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Strategic Planning and Data Exploration in Logistics</w:t>
      </w:r>
    </w:p>
    <w:p>
      <w:pPr>
        <w:jc w:val="center"/>
      </w:pPr>
      <w:r>
        <w:rPr>
          <w:b/>
          <w:sz w:val="26"/>
        </w:rPr>
        <w:t>Week 1 — Logistics Data Analyst Intern</w:t>
      </w:r>
    </w:p>
    <w:p>
      <w:pPr>
        <w:jc w:val="center"/>
      </w:pPr>
      <w:r>
        <w:rPr>
          <w:sz w:val="20"/>
        </w:rPr>
        <w:t>Prepared by Jagdish Sutar</w:t>
        <w:br/>
        <w:t>YuvaIntern | September–October 2026</w:t>
      </w:r>
    </w:p>
    <w:p/>
    <w:p>
      <w:pPr>
        <w:pStyle w:val="Heading1"/>
      </w:pPr>
      <w:r>
        <w:t>1. Executive Summary</w:t>
      </w:r>
    </w:p>
    <w:p>
      <w:r>
        <w:t>This report proposes a data-driven logistics analytics project focused on delivery performance and operational efficiency in an e-commerce fulfillment network. The project will use the publicly available Brazilian E-Commerce Public Dataset by Olist, which contains approximately 100,000 orders from 2016–2018 and linked information on orders, customers, sellers, products, payments, freight, reviews and geolocation. The dataset is suitable for logistics analysis because it contains order lifecycle timestamps, estimated delivery dates, freight values, seller/customer locations and product attributes. The primary analytical objective is to understand what factors are associated with delayed deliveries and higher logistics cost, while developing a reproducible Python workflow.</w:t>
      </w:r>
    </w:p>
    <w:p>
      <w:r>
        <w:t>The proposed analysis begins with data ingestion and validation, followed by relational joins, feature engineering and exploratory data analysis. Three core KPIs will be used: On-Time Delivery Rate, Average Delivery Lead Time and Freight Cost Ratio. Secondary measures such as delay days, cancellation rate, freight value per order and customer review score will provide additional context. Descriptive analysis will identify patterns by seller region, customer region, product category, order volume and time period. A regression model can then be used to estimate delivery lead time or delay risk, while clustering can segment sellers or routes according to operational characteristics. The final stage will translate analytical findings into a decision-making roadmap for logistics managers.</w:t>
      </w:r>
    </w:p>
    <w:p>
      <w:pPr>
        <w:pStyle w:val="Heading1"/>
      </w:pPr>
      <w:r>
        <w:t>2. Background Research and Project Context</w:t>
      </w:r>
    </w:p>
    <w:p>
      <w:r>
        <w:t>E-commerce logistics requires coordination among sellers, carriers, fulfillment activities and customers. A logistics analytics system can combine transactional, geographic and time-based information to identify bottlenecks, quantify service performance and support resource allocation. For this project, the Olist Brazilian E-Commerce Public Dataset is used as a public research dataset rather than proprietary company data.</w:t>
      </w:r>
    </w:p>
    <w:p>
      <w:r>
        <w:t>The Olist dataset contains multiple related tables, including orders, customers, order items, products, sellers, payments, reviews and geolocation. Its order table includes timestamps for purchase, approval, carrier handover, customer delivery and estimated delivery. Order-item data contains price and freight value, while customer and seller tables provide geographic attributes. These fields make it possible to construct operational metrics without requiring private logistics records.</w:t>
      </w:r>
    </w:p>
    <w:p>
      <w:r>
        <w:t>The dataset documentation also identifies delivery-performance analysis as a possible use case and notes that the data can be used to study delivery times and optimization opportunities. The project therefore uses delivery performance as its central analytical problem.</w:t>
      </w:r>
    </w:p>
    <w:p>
      <w:pPr>
        <w:pStyle w:val="Heading1"/>
      </w:pPr>
      <w:r>
        <w:t>3. Project Definition: Logistics Scenario</w:t>
      </w:r>
    </w:p>
    <w:p>
      <w:r>
        <w:t>Scenario: An e-commerce marketplace wants to improve its delivery reliability while controlling freight costs. Management has observed that delivery performance may vary by seller location, customer region, product category, order characteristics and time period. The analytics team is asked to build an evidence-based framework that identifies where delays occur, which operational factors are associated with longer delivery lead times, and which segments should be investigated first.</w:t>
      </w:r>
    </w:p>
    <w:p>
      <w:r>
        <w:t>The analysis will treat each order as the primary business entity and connect order-level information with order items, sellers, customers, products and reviews. Because an order can contain multiple items and may involve different sellers, the analysis will carefully distinguish order-level and item-level metrics to avoid double counting.</w:t>
      </w:r>
    </w:p>
    <w:p>
      <w:pPr>
        <w:pStyle w:val="Heading1"/>
      </w:pPr>
      <w:r>
        <w:t>4. Project Objectives</w:t>
      </w:r>
    </w:p>
    <w:p>
      <w:pPr>
        <w:pStyle w:val="ListBullet"/>
      </w:pPr>
      <w:r>
        <w:t>Measure delivery performance using consistent and reproducible logistics KPIs.</w:t>
      </w:r>
    </w:p>
    <w:p>
      <w:pPr>
        <w:pStyle w:val="ListBullet"/>
      </w:pPr>
      <w:r>
        <w:t>Identify geographic, product and seller-level patterns associated with delivery delays.</w:t>
      </w:r>
    </w:p>
    <w:p>
      <w:pPr>
        <w:pStyle w:val="ListBullet"/>
      </w:pPr>
      <w:r>
        <w:t>Quantify the relationship between freight cost and delivery performance.</w:t>
      </w:r>
    </w:p>
    <w:p>
      <w:pPr>
        <w:pStyle w:val="ListBullet"/>
      </w:pPr>
      <w:r>
        <w:t>Develop an analytical workflow in Python that can be repeated on updated logistics data.</w:t>
      </w:r>
    </w:p>
    <w:p>
      <w:pPr>
        <w:pStyle w:val="ListBullet"/>
      </w:pPr>
      <w:r>
        <w:t>Demonstrate how regression and clustering can extend descriptive analytics into predictive and segmentation use cases.</w:t>
      </w:r>
    </w:p>
    <w:p>
      <w:pPr>
        <w:pStyle w:val="ListBullet"/>
      </w:pPr>
      <w:r>
        <w:t>Translate analytical results into practical recommendations for monitoring and resource allocation.</w:t>
      </w:r>
    </w:p>
    <w:p>
      <w:pPr>
        <w:pStyle w:val="Heading1"/>
      </w:pPr>
      <w:r>
        <w:t>5. Key Performance Indicators (KPIs)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8"/>
              </w:rPr>
              <w:t>KPI</w:t>
            </w:r>
          </w:p>
        </w:tc>
        <w:tc>
          <w:tcPr>
            <w:tcW w:type="dxa" w:w="2520"/>
            <w:vAlign w:val="center"/>
            <w:shd w:fill="D9E2F3"/>
          </w:tcPr>
          <w:p>
            <w:r/>
            <w:r>
              <w:rPr>
                <w:b/>
                <w:sz w:val="18"/>
              </w:rPr>
              <w:t>Definition</w:t>
            </w:r>
          </w:p>
        </w:tc>
        <w:tc>
          <w:tcPr>
            <w:tcW w:type="dxa" w:w="2520"/>
            <w:vAlign w:val="center"/>
            <w:shd w:fill="D9E2F3"/>
          </w:tcPr>
          <w:p>
            <w:r/>
            <w:r>
              <w:rPr>
                <w:b/>
                <w:sz w:val="18"/>
              </w:rPr>
              <w:t>Why It Matters</w:t>
            </w:r>
          </w:p>
        </w:tc>
        <w:tc>
          <w:tcPr>
            <w:tcW w:type="dxa" w:w="2520"/>
            <w:vAlign w:val="center"/>
            <w:shd w:fill="D9E2F3"/>
          </w:tcPr>
          <w:p>
            <w:r/>
            <w:r>
              <w:rPr>
                <w:b/>
                <w:sz w:val="18"/>
              </w:rPr>
              <w:t>Proposed Calculation</w:t>
            </w:r>
          </w:p>
        </w:tc>
      </w:tr>
      <w:tr>
        <w:tc>
          <w:tcPr>
            <w:tcW w:type="dxa" w:w="2520"/>
            <w:vAlign w:val="center"/>
          </w:tcPr>
          <w:p>
            <w:r/>
            <w:r>
              <w:rPr>
                <w:b w:val="0"/>
                <w:sz w:val="18"/>
              </w:rPr>
              <w:t>On-Time Delivery Rate</w:t>
            </w:r>
          </w:p>
        </w:tc>
        <w:tc>
          <w:tcPr>
            <w:tcW w:type="dxa" w:w="2520"/>
            <w:vAlign w:val="center"/>
          </w:tcPr>
          <w:p>
            <w:r/>
            <w:r>
              <w:rPr>
                <w:b w:val="0"/>
                <w:sz w:val="18"/>
              </w:rPr>
              <w:t>Share of delivered orders delivered on or before the estimated date.</w:t>
            </w:r>
          </w:p>
        </w:tc>
        <w:tc>
          <w:tcPr>
            <w:tcW w:type="dxa" w:w="2520"/>
            <w:vAlign w:val="center"/>
          </w:tcPr>
          <w:p>
            <w:r/>
            <w:r>
              <w:rPr>
                <w:b w:val="0"/>
                <w:sz w:val="18"/>
              </w:rPr>
              <w:t>Measures service reliability and customer promise performance.</w:t>
            </w:r>
          </w:p>
        </w:tc>
        <w:tc>
          <w:tcPr>
            <w:tcW w:type="dxa" w:w="2520"/>
            <w:vAlign w:val="center"/>
          </w:tcPr>
          <w:p>
            <w:r/>
            <w:r>
              <w:rPr>
                <w:b w:val="0"/>
                <w:sz w:val="18"/>
              </w:rPr>
              <w:t>On-time delivered orders ÷ eligible delivered orders × 100</w:t>
            </w:r>
          </w:p>
        </w:tc>
      </w:tr>
      <w:tr>
        <w:tc>
          <w:tcPr>
            <w:tcW w:type="dxa" w:w="2520"/>
            <w:vAlign w:val="center"/>
          </w:tcPr>
          <w:p>
            <w:r/>
            <w:r>
              <w:rPr>
                <w:b w:val="0"/>
                <w:sz w:val="18"/>
              </w:rPr>
              <w:t>Average Delivery Lead Time</w:t>
            </w:r>
          </w:p>
        </w:tc>
        <w:tc>
          <w:tcPr>
            <w:tcW w:type="dxa" w:w="2520"/>
            <w:vAlign w:val="center"/>
          </w:tcPr>
          <w:p>
            <w:r/>
            <w:r>
              <w:rPr>
                <w:b w:val="0"/>
                <w:sz w:val="18"/>
              </w:rPr>
              <w:t>Average time from purchase to customer delivery.</w:t>
            </w:r>
          </w:p>
        </w:tc>
        <w:tc>
          <w:tcPr>
            <w:tcW w:type="dxa" w:w="2520"/>
            <w:vAlign w:val="center"/>
          </w:tcPr>
          <w:p>
            <w:r/>
            <w:r>
              <w:rPr>
                <w:b w:val="0"/>
                <w:sz w:val="18"/>
              </w:rPr>
              <w:t>Shows the typical end-to-end delivery duration.</w:t>
            </w:r>
          </w:p>
        </w:tc>
        <w:tc>
          <w:tcPr>
            <w:tcW w:type="dxa" w:w="2520"/>
            <w:vAlign w:val="center"/>
          </w:tcPr>
          <w:p>
            <w:r/>
            <w:r>
              <w:rPr>
                <w:b w:val="0"/>
                <w:sz w:val="18"/>
              </w:rPr>
              <w:t>Mean(delivered timestamp − purchase timestamp)</w:t>
            </w:r>
          </w:p>
        </w:tc>
      </w:tr>
      <w:tr>
        <w:tc>
          <w:tcPr>
            <w:tcW w:type="dxa" w:w="2520"/>
            <w:vAlign w:val="center"/>
          </w:tcPr>
          <w:p>
            <w:r/>
            <w:r>
              <w:rPr>
                <w:b w:val="0"/>
                <w:sz w:val="18"/>
              </w:rPr>
              <w:t>Freight Cost Ratio</w:t>
            </w:r>
          </w:p>
        </w:tc>
        <w:tc>
          <w:tcPr>
            <w:tcW w:type="dxa" w:w="2520"/>
            <w:vAlign w:val="center"/>
          </w:tcPr>
          <w:p>
            <w:r/>
            <w:r>
              <w:rPr>
                <w:b w:val="0"/>
                <w:sz w:val="18"/>
              </w:rPr>
              <w:t>Freight cost relative to item/order value.</w:t>
            </w:r>
          </w:p>
        </w:tc>
        <w:tc>
          <w:tcPr>
            <w:tcW w:type="dxa" w:w="2520"/>
            <w:vAlign w:val="center"/>
          </w:tcPr>
          <w:p>
            <w:r/>
            <w:r>
              <w:rPr>
                <w:b w:val="0"/>
                <w:sz w:val="18"/>
              </w:rPr>
              <w:t>Tracks logistics cost intensity and helps compare segments.</w:t>
            </w:r>
          </w:p>
        </w:tc>
        <w:tc>
          <w:tcPr>
            <w:tcW w:type="dxa" w:w="2520"/>
            <w:vAlign w:val="center"/>
          </w:tcPr>
          <w:p>
            <w:r/>
            <w:r>
              <w:rPr>
                <w:b w:val="0"/>
                <w:sz w:val="18"/>
              </w:rPr>
              <w:t>Freight value ÷ item/order value × 100</w:t>
            </w:r>
          </w:p>
        </w:tc>
      </w:tr>
      <w:tr>
        <w:tc>
          <w:tcPr>
            <w:tcW w:type="dxa" w:w="2520"/>
            <w:vAlign w:val="center"/>
          </w:tcPr>
          <w:p>
            <w:r/>
            <w:r>
              <w:rPr>
                <w:b w:val="0"/>
                <w:sz w:val="18"/>
              </w:rPr>
              <w:t>Average Delay Days</w:t>
            </w:r>
          </w:p>
        </w:tc>
        <w:tc>
          <w:tcPr>
            <w:tcW w:type="dxa" w:w="2520"/>
            <w:vAlign w:val="center"/>
          </w:tcPr>
          <w:p>
            <w:r/>
            <w:r>
              <w:rPr>
                <w:b w:val="0"/>
                <w:sz w:val="18"/>
              </w:rPr>
              <w:t>Average number of days delivered after the estimated date for late orders.</w:t>
            </w:r>
          </w:p>
        </w:tc>
        <w:tc>
          <w:tcPr>
            <w:tcW w:type="dxa" w:w="2520"/>
            <w:vAlign w:val="center"/>
          </w:tcPr>
          <w:p>
            <w:r/>
            <w:r>
              <w:rPr>
                <w:b w:val="0"/>
                <w:sz w:val="18"/>
              </w:rPr>
              <w:t>Shows severity of delays rather than only their frequency.</w:t>
            </w:r>
          </w:p>
        </w:tc>
        <w:tc>
          <w:tcPr>
            <w:tcW w:type="dxa" w:w="2520"/>
            <w:vAlign w:val="center"/>
          </w:tcPr>
          <w:p>
            <w:r/>
            <w:r>
              <w:rPr>
                <w:b w:val="0"/>
                <w:sz w:val="18"/>
              </w:rPr>
              <w:t>Mean(actual delivery − estimated delivery) for late orders</w:t>
            </w:r>
          </w:p>
        </w:tc>
      </w:tr>
    </w:tbl>
    <w:p>
      <w:pPr>
        <w:pStyle w:val="Heading1"/>
      </w:pPr>
      <w:r>
        <w:t>6. Data and Literature Research</w:t>
      </w:r>
    </w:p>
    <w:p>
      <w:r>
        <w:t>Primary public dataset: Brazilian E-Commerce Public Dataset by Olist. The dataset contains roughly 100,000 orders from 2016–2018 across Brazilian marketplaces and provides linked information covering order status, prices, freight performance, customer location, product attributes and reviews. The dataset is anonymized.</w:t>
      </w:r>
    </w:p>
    <w:p>
      <w:r>
        <w:t>The proposed data model will use olist_orders_dataset as the central table and join it to olist_order_items_dataset, olist_customers_dataset, olist_sellers_dataset, olist_products_dataset and olist_order_reviews_dataset where appropriate. The geolocation dataset can be used later to enrich geographic analysis. Because order and item tables have different granularities, aggregation rules will be documented before KPI computation.</w:t>
      </w:r>
    </w:p>
    <w:p>
      <w:r>
        <w:t>For machine-learning methodology, scikit-learn provides established implementations of regression, classification and clustering methods. K-Means is one possible segmentation method for grouping observations with similar operational characteristics. Model selection will depend on the target variable, data quality, sample size and evaluation results rather than assuming a particular algorithm in advance.</w:t>
      </w:r>
    </w:p>
    <w:p>
      <w:pPr>
        <w:pStyle w:val="Heading1"/>
      </w:pPr>
      <w:r>
        <w:t>7. Proposed Data Preparation and Feature Engineering</w:t>
      </w:r>
    </w:p>
    <w:tbl>
      <w:tblPr>
        <w:tblStyle w:val="TableGrid"/>
        <w:tblW w:type="auto" w:w="0"/>
        <w:tblLook w:firstColumn="1" w:firstRow="1" w:lastColumn="0" w:lastRow="0" w:noHBand="0" w:noVBand="1" w:val="04A0"/>
      </w:tblPr>
      <w:tblGrid>
        <w:gridCol w:w="5040"/>
        <w:gridCol w:w="5040"/>
      </w:tblGrid>
      <w:tr>
        <w:tc>
          <w:tcPr>
            <w:tcW w:type="dxa" w:w="5040"/>
            <w:vAlign w:val="center"/>
            <w:shd w:fill="D9E2F3"/>
          </w:tcPr>
          <w:p>
            <w:r/>
            <w:r>
              <w:rPr>
                <w:b/>
                <w:sz w:val="18"/>
              </w:rPr>
              <w:t>Feature</w:t>
            </w:r>
          </w:p>
        </w:tc>
        <w:tc>
          <w:tcPr>
            <w:tcW w:type="dxa" w:w="5040"/>
            <w:vAlign w:val="center"/>
            <w:shd w:fill="D9E2F3"/>
          </w:tcPr>
          <w:p>
            <w:r/>
            <w:r>
              <w:rPr>
                <w:b/>
                <w:sz w:val="18"/>
              </w:rPr>
              <w:t>Definition</w:t>
            </w:r>
          </w:p>
        </w:tc>
      </w:tr>
      <w:tr>
        <w:tc>
          <w:tcPr>
            <w:tcW w:type="dxa" w:w="5040"/>
            <w:vAlign w:val="center"/>
          </w:tcPr>
          <w:p>
            <w:r/>
            <w:r>
              <w:rPr>
                <w:b w:val="0"/>
                <w:sz w:val="18"/>
              </w:rPr>
              <w:t>delivery_lead_days</w:t>
            </w:r>
          </w:p>
        </w:tc>
        <w:tc>
          <w:tcPr>
            <w:tcW w:type="dxa" w:w="5040"/>
            <w:vAlign w:val="center"/>
          </w:tcPr>
          <w:p>
            <w:r/>
            <w:r>
              <w:rPr>
                <w:b w:val="0"/>
                <w:sz w:val="18"/>
              </w:rPr>
              <w:t>Customer delivery timestamp − purchase timestamp</w:t>
            </w:r>
          </w:p>
        </w:tc>
      </w:tr>
      <w:tr>
        <w:tc>
          <w:tcPr>
            <w:tcW w:type="dxa" w:w="5040"/>
            <w:vAlign w:val="center"/>
          </w:tcPr>
          <w:p>
            <w:r/>
            <w:r>
              <w:rPr>
                <w:b w:val="0"/>
                <w:sz w:val="18"/>
              </w:rPr>
              <w:t>estimated_delivery_days</w:t>
            </w:r>
          </w:p>
        </w:tc>
        <w:tc>
          <w:tcPr>
            <w:tcW w:type="dxa" w:w="5040"/>
            <w:vAlign w:val="center"/>
          </w:tcPr>
          <w:p>
            <w:r/>
            <w:r>
              <w:rPr>
                <w:b w:val="0"/>
                <w:sz w:val="18"/>
              </w:rPr>
              <w:t>Estimated delivery timestamp − purchase timestamp</w:t>
            </w:r>
          </w:p>
        </w:tc>
      </w:tr>
      <w:tr>
        <w:tc>
          <w:tcPr>
            <w:tcW w:type="dxa" w:w="5040"/>
            <w:vAlign w:val="center"/>
          </w:tcPr>
          <w:p>
            <w:r/>
            <w:r>
              <w:rPr>
                <w:b w:val="0"/>
                <w:sz w:val="18"/>
              </w:rPr>
              <w:t>delay_days</w:t>
            </w:r>
          </w:p>
        </w:tc>
        <w:tc>
          <w:tcPr>
            <w:tcW w:type="dxa" w:w="5040"/>
            <w:vAlign w:val="center"/>
          </w:tcPr>
          <w:p>
            <w:r/>
            <w:r>
              <w:rPr>
                <w:b w:val="0"/>
                <w:sz w:val="18"/>
              </w:rPr>
              <w:t>Actual delivery timestamp − estimated delivery timestamp</w:t>
            </w:r>
          </w:p>
        </w:tc>
      </w:tr>
      <w:tr>
        <w:tc>
          <w:tcPr>
            <w:tcW w:type="dxa" w:w="5040"/>
            <w:vAlign w:val="center"/>
          </w:tcPr>
          <w:p>
            <w:r/>
            <w:r>
              <w:rPr>
                <w:b w:val="0"/>
                <w:sz w:val="18"/>
              </w:rPr>
              <w:t>on_time_flag</w:t>
            </w:r>
          </w:p>
        </w:tc>
        <w:tc>
          <w:tcPr>
            <w:tcW w:type="dxa" w:w="5040"/>
            <w:vAlign w:val="center"/>
          </w:tcPr>
          <w:p>
            <w:r/>
            <w:r>
              <w:rPr>
                <w:b w:val="0"/>
                <w:sz w:val="18"/>
              </w:rPr>
              <w:t>1 if actual delivery ≤ estimated delivery; otherwise 0</w:t>
            </w:r>
          </w:p>
        </w:tc>
      </w:tr>
      <w:tr>
        <w:tc>
          <w:tcPr>
            <w:tcW w:type="dxa" w:w="5040"/>
            <w:vAlign w:val="center"/>
          </w:tcPr>
          <w:p>
            <w:r/>
            <w:r>
              <w:rPr>
                <w:b w:val="0"/>
                <w:sz w:val="18"/>
              </w:rPr>
              <w:t>freight_ratio</w:t>
            </w:r>
          </w:p>
        </w:tc>
        <w:tc>
          <w:tcPr>
            <w:tcW w:type="dxa" w:w="5040"/>
            <w:vAlign w:val="center"/>
          </w:tcPr>
          <w:p>
            <w:r/>
            <w:r>
              <w:rPr>
                <w:b w:val="0"/>
                <w:sz w:val="18"/>
              </w:rPr>
              <w:t>Freight value ÷ item/order value</w:t>
            </w:r>
          </w:p>
        </w:tc>
      </w:tr>
      <w:tr>
        <w:tc>
          <w:tcPr>
            <w:tcW w:type="dxa" w:w="5040"/>
            <w:vAlign w:val="center"/>
          </w:tcPr>
          <w:p>
            <w:r/>
            <w:r>
              <w:rPr>
                <w:b w:val="0"/>
                <w:sz w:val="18"/>
              </w:rPr>
              <w:t>seller_customer_distance</w:t>
            </w:r>
          </w:p>
        </w:tc>
        <w:tc>
          <w:tcPr>
            <w:tcW w:type="dxa" w:w="5040"/>
            <w:vAlign w:val="center"/>
          </w:tcPr>
          <w:p>
            <w:r/>
            <w:r>
              <w:rPr>
                <w:b w:val="0"/>
                <w:sz w:val="18"/>
              </w:rPr>
              <w:t>Optional geographic distance derived from seller/customer coordinates</w:t>
            </w:r>
          </w:p>
        </w:tc>
      </w:tr>
      <w:tr>
        <w:tc>
          <w:tcPr>
            <w:tcW w:type="dxa" w:w="5040"/>
            <w:vAlign w:val="center"/>
          </w:tcPr>
          <w:p>
            <w:r/>
            <w:r>
              <w:rPr>
                <w:b w:val="0"/>
                <w:sz w:val="18"/>
              </w:rPr>
              <w:t>order_item_count</w:t>
            </w:r>
          </w:p>
        </w:tc>
        <w:tc>
          <w:tcPr>
            <w:tcW w:type="dxa" w:w="5040"/>
            <w:vAlign w:val="center"/>
          </w:tcPr>
          <w:p>
            <w:r/>
            <w:r>
              <w:rPr>
                <w:b w:val="0"/>
                <w:sz w:val="18"/>
              </w:rPr>
              <w:t>Number of items associated with an order</w:t>
            </w:r>
          </w:p>
        </w:tc>
      </w:tr>
      <w:tr>
        <w:tc>
          <w:tcPr>
            <w:tcW w:type="dxa" w:w="5040"/>
            <w:vAlign w:val="center"/>
          </w:tcPr>
          <w:p>
            <w:r/>
            <w:r>
              <w:rPr>
                <w:b w:val="0"/>
                <w:sz w:val="18"/>
              </w:rPr>
              <w:t>product_weight_kg</w:t>
            </w:r>
          </w:p>
        </w:tc>
        <w:tc>
          <w:tcPr>
            <w:tcW w:type="dxa" w:w="5040"/>
            <w:vAlign w:val="center"/>
          </w:tcPr>
          <w:p>
            <w:r/>
            <w:r>
              <w:rPr>
                <w:b w:val="0"/>
                <w:sz w:val="18"/>
              </w:rPr>
              <w:t>Product weight converted from grams</w:t>
            </w:r>
          </w:p>
        </w:tc>
      </w:tr>
      <w:tr>
        <w:tc>
          <w:tcPr>
            <w:tcW w:type="dxa" w:w="5040"/>
            <w:vAlign w:val="center"/>
          </w:tcPr>
          <w:p>
            <w:r/>
            <w:r>
              <w:rPr>
                <w:b w:val="0"/>
                <w:sz w:val="18"/>
              </w:rPr>
              <w:t>review_score</w:t>
            </w:r>
          </w:p>
        </w:tc>
        <w:tc>
          <w:tcPr>
            <w:tcW w:type="dxa" w:w="5040"/>
            <w:vAlign w:val="center"/>
          </w:tcPr>
          <w:p>
            <w:r/>
            <w:r>
              <w:rPr>
                <w:b w:val="0"/>
                <w:sz w:val="18"/>
              </w:rPr>
              <w:t>Customer review score, used as an outcome/context variable</w:t>
            </w:r>
          </w:p>
        </w:tc>
      </w:tr>
    </w:tbl>
    <w:p>
      <w:r>
        <w:t>Data-quality checks will include missing timestamp detection, duplicate order IDs, impossible negative durations, inconsistent date ordering, missing joins, outliers in freight and delivery time, and duplicated records created by one-to-many joins. KPI calculations will be performed at the correct grain before joining aggregated results to other tables.</w:t>
      </w:r>
    </w:p>
    <w:p>
      <w:pPr>
        <w:pStyle w:val="Heading1"/>
      </w:pPr>
      <w:r>
        <w:t>8. End-to-End Strategic Roadmap</w:t>
      </w:r>
    </w:p>
    <w:tbl>
      <w:tblPr>
        <w:tblStyle w:val="TableGrid"/>
        <w:tblW w:type="auto" w:w="0"/>
        <w:tblLook w:firstColumn="1" w:firstRow="1" w:lastColumn="0" w:lastRow="0" w:noHBand="0" w:noVBand="1" w:val="04A0"/>
      </w:tblPr>
      <w:tblGrid>
        <w:gridCol w:w="5040"/>
        <w:gridCol w:w="5040"/>
      </w:tblGrid>
      <w:tr>
        <w:tc>
          <w:tcPr>
            <w:tcW w:type="dxa" w:w="5040"/>
            <w:vAlign w:val="center"/>
            <w:shd w:fill="D9E2F3"/>
          </w:tcPr>
          <w:p>
            <w:r/>
            <w:r>
              <w:rPr>
                <w:b/>
                <w:sz w:val="18"/>
              </w:rPr>
              <w:t>Stage</w:t>
            </w:r>
          </w:p>
        </w:tc>
        <w:tc>
          <w:tcPr>
            <w:tcW w:type="dxa" w:w="5040"/>
            <w:vAlign w:val="center"/>
            <w:shd w:fill="D9E2F3"/>
          </w:tcPr>
          <w:p>
            <w:r/>
            <w:r>
              <w:rPr>
                <w:b/>
                <w:sz w:val="18"/>
              </w:rPr>
              <w:t>Planned Work</w:t>
            </w:r>
          </w:p>
        </w:tc>
      </w:tr>
      <w:tr>
        <w:tc>
          <w:tcPr>
            <w:tcW w:type="dxa" w:w="5040"/>
            <w:vAlign w:val="center"/>
          </w:tcPr>
          <w:p>
            <w:r/>
            <w:r>
              <w:rPr>
                <w:b/>
                <w:sz w:val="18"/>
              </w:rPr>
              <w:t>1. Define business question</w:t>
            </w:r>
          </w:p>
        </w:tc>
        <w:tc>
          <w:tcPr>
            <w:tcW w:type="dxa" w:w="5040"/>
            <w:vAlign w:val="center"/>
          </w:tcPr>
          <w:p>
            <w:r/>
            <w:r>
              <w:rPr>
                <w:b w:val="0"/>
                <w:sz w:val="18"/>
              </w:rPr>
              <w:t>Translate the logistics problem into measurable questions about delivery reliability, delay severity and cost.</w:t>
            </w:r>
          </w:p>
        </w:tc>
      </w:tr>
      <w:tr>
        <w:tc>
          <w:tcPr>
            <w:tcW w:type="dxa" w:w="5040"/>
            <w:vAlign w:val="center"/>
          </w:tcPr>
          <w:p>
            <w:r/>
            <w:r>
              <w:rPr>
                <w:b/>
                <w:sz w:val="18"/>
              </w:rPr>
              <w:t>2. Acquire data</w:t>
            </w:r>
          </w:p>
        </w:tc>
        <w:tc>
          <w:tcPr>
            <w:tcW w:type="dxa" w:w="5040"/>
            <w:vAlign w:val="center"/>
          </w:tcPr>
          <w:p>
            <w:r/>
            <w:r>
              <w:rPr>
                <w:b w:val="0"/>
                <w:sz w:val="18"/>
              </w:rPr>
              <w:t>Download the public Olist dataset and document the source, tables, period and data limitations.</w:t>
            </w:r>
          </w:p>
        </w:tc>
      </w:tr>
      <w:tr>
        <w:tc>
          <w:tcPr>
            <w:tcW w:type="dxa" w:w="5040"/>
            <w:vAlign w:val="center"/>
          </w:tcPr>
          <w:p>
            <w:r/>
            <w:r>
              <w:rPr>
                <w:b/>
                <w:sz w:val="18"/>
              </w:rPr>
              <w:t>3. Data profiling</w:t>
            </w:r>
          </w:p>
        </w:tc>
        <w:tc>
          <w:tcPr>
            <w:tcW w:type="dxa" w:w="5040"/>
            <w:vAlign w:val="center"/>
          </w:tcPr>
          <w:p>
            <w:r/>
            <w:r>
              <w:rPr>
                <w:b w:val="0"/>
                <w:sz w:val="18"/>
              </w:rPr>
              <w:t>Inspect schemas, missing values, unique identifiers, timestamp coverage and value distributions.</w:t>
            </w:r>
          </w:p>
        </w:tc>
      </w:tr>
      <w:tr>
        <w:tc>
          <w:tcPr>
            <w:tcW w:type="dxa" w:w="5040"/>
            <w:vAlign w:val="center"/>
          </w:tcPr>
          <w:p>
            <w:r/>
            <w:r>
              <w:rPr>
                <w:b/>
                <w:sz w:val="18"/>
              </w:rPr>
              <w:t>4. Data cleaning</w:t>
            </w:r>
          </w:p>
        </w:tc>
        <w:tc>
          <w:tcPr>
            <w:tcW w:type="dxa" w:w="5040"/>
            <w:vAlign w:val="center"/>
          </w:tcPr>
          <w:p>
            <w:r/>
            <w:r>
              <w:rPr>
                <w:b w:val="0"/>
                <w:sz w:val="18"/>
              </w:rPr>
              <w:t>Standardize timestamps, handle missing values, remove invalid records and validate joins.</w:t>
            </w:r>
          </w:p>
        </w:tc>
      </w:tr>
      <w:tr>
        <w:tc>
          <w:tcPr>
            <w:tcW w:type="dxa" w:w="5040"/>
            <w:vAlign w:val="center"/>
          </w:tcPr>
          <w:p>
            <w:r/>
            <w:r>
              <w:rPr>
                <w:b/>
                <w:sz w:val="18"/>
              </w:rPr>
              <w:t>5. Data modeling</w:t>
            </w:r>
          </w:p>
        </w:tc>
        <w:tc>
          <w:tcPr>
            <w:tcW w:type="dxa" w:w="5040"/>
            <w:vAlign w:val="center"/>
          </w:tcPr>
          <w:p>
            <w:r/>
            <w:r>
              <w:rPr>
                <w:b w:val="0"/>
                <w:sz w:val="18"/>
              </w:rPr>
              <w:t>Create an order-level analytical table and aggregated seller/product/geographic views.</w:t>
            </w:r>
          </w:p>
        </w:tc>
      </w:tr>
      <w:tr>
        <w:tc>
          <w:tcPr>
            <w:tcW w:type="dxa" w:w="5040"/>
            <w:vAlign w:val="center"/>
          </w:tcPr>
          <w:p>
            <w:r/>
            <w:r>
              <w:rPr>
                <w:b/>
                <w:sz w:val="18"/>
              </w:rPr>
              <w:t>6. Feature engineering</w:t>
            </w:r>
          </w:p>
        </w:tc>
        <w:tc>
          <w:tcPr>
            <w:tcW w:type="dxa" w:w="5040"/>
            <w:vAlign w:val="center"/>
          </w:tcPr>
          <w:p>
            <w:r/>
            <w:r>
              <w:rPr>
                <w:b w:val="0"/>
                <w:sz w:val="18"/>
              </w:rPr>
              <w:t>Create delivery lead time, delay, on-time flag, freight ratio and operational features.</w:t>
            </w:r>
          </w:p>
        </w:tc>
      </w:tr>
      <w:tr>
        <w:tc>
          <w:tcPr>
            <w:tcW w:type="dxa" w:w="5040"/>
            <w:vAlign w:val="center"/>
          </w:tcPr>
          <w:p>
            <w:r/>
            <w:r>
              <w:rPr>
                <w:b/>
                <w:sz w:val="18"/>
              </w:rPr>
              <w:t>7. Exploratory analysis</w:t>
            </w:r>
          </w:p>
        </w:tc>
        <w:tc>
          <w:tcPr>
            <w:tcW w:type="dxa" w:w="5040"/>
            <w:vAlign w:val="center"/>
          </w:tcPr>
          <w:p>
            <w:r/>
            <w:r>
              <w:rPr>
                <w:b w:val="0"/>
                <w:sz w:val="18"/>
              </w:rPr>
              <w:t>Analyze KPIs across time, geography, sellers, product categories and order characteristics.</w:t>
            </w:r>
          </w:p>
        </w:tc>
      </w:tr>
      <w:tr>
        <w:tc>
          <w:tcPr>
            <w:tcW w:type="dxa" w:w="5040"/>
            <w:vAlign w:val="center"/>
          </w:tcPr>
          <w:p>
            <w:r/>
            <w:r>
              <w:rPr>
                <w:b/>
                <w:sz w:val="18"/>
              </w:rPr>
              <w:t>8. Predictive modeling</w:t>
            </w:r>
          </w:p>
        </w:tc>
        <w:tc>
          <w:tcPr>
            <w:tcW w:type="dxa" w:w="5040"/>
            <w:vAlign w:val="center"/>
          </w:tcPr>
          <w:p>
            <w:r/>
            <w:r>
              <w:rPr>
                <w:b w:val="0"/>
                <w:sz w:val="18"/>
              </w:rPr>
              <w:t>Test regression/classification approaches for lead time or delay risk using a train/test split.</w:t>
            </w:r>
          </w:p>
        </w:tc>
      </w:tr>
      <w:tr>
        <w:tc>
          <w:tcPr>
            <w:tcW w:type="dxa" w:w="5040"/>
            <w:vAlign w:val="center"/>
          </w:tcPr>
          <w:p>
            <w:r/>
            <w:r>
              <w:rPr>
                <w:b/>
                <w:sz w:val="18"/>
              </w:rPr>
              <w:t>9. Segmentation</w:t>
            </w:r>
          </w:p>
        </w:tc>
        <w:tc>
          <w:tcPr>
            <w:tcW w:type="dxa" w:w="5040"/>
            <w:vAlign w:val="center"/>
          </w:tcPr>
          <w:p>
            <w:r/>
            <w:r>
              <w:rPr>
                <w:b w:val="0"/>
                <w:sz w:val="18"/>
              </w:rPr>
              <w:t>Use clustering to identify groups of sellers/orders with similar logistics characteristics.</w:t>
            </w:r>
          </w:p>
        </w:tc>
      </w:tr>
      <w:tr>
        <w:tc>
          <w:tcPr>
            <w:tcW w:type="dxa" w:w="5040"/>
            <w:vAlign w:val="center"/>
          </w:tcPr>
          <w:p>
            <w:r/>
            <w:r>
              <w:rPr>
                <w:b/>
                <w:sz w:val="18"/>
              </w:rPr>
              <w:t>10. Decision layer</w:t>
            </w:r>
          </w:p>
        </w:tc>
        <w:tc>
          <w:tcPr>
            <w:tcW w:type="dxa" w:w="5040"/>
            <w:vAlign w:val="center"/>
          </w:tcPr>
          <w:p>
            <w:r/>
            <w:r>
              <w:rPr>
                <w:b w:val="0"/>
                <w:sz w:val="18"/>
              </w:rPr>
              <w:t>Convert statistically supported patterns into operational monitoring priorities and recommendations.</w:t>
            </w:r>
          </w:p>
        </w:tc>
      </w:tr>
      <w:tr>
        <w:tc>
          <w:tcPr>
            <w:tcW w:type="dxa" w:w="5040"/>
            <w:vAlign w:val="center"/>
          </w:tcPr>
          <w:p>
            <w:r/>
            <w:r>
              <w:rPr>
                <w:b/>
                <w:sz w:val="18"/>
              </w:rPr>
              <w:t>11. Validation</w:t>
            </w:r>
          </w:p>
        </w:tc>
        <w:tc>
          <w:tcPr>
            <w:tcW w:type="dxa" w:w="5040"/>
            <w:vAlign w:val="center"/>
          </w:tcPr>
          <w:p>
            <w:r/>
            <w:r>
              <w:rPr>
                <w:b w:val="0"/>
                <w:sz w:val="18"/>
              </w:rPr>
              <w:t>Check model performance, stability, leakage, assumptions and whether findings are operationally interpretable.</w:t>
            </w:r>
          </w:p>
        </w:tc>
      </w:tr>
      <w:tr>
        <w:tc>
          <w:tcPr>
            <w:tcW w:type="dxa" w:w="5040"/>
            <w:vAlign w:val="center"/>
          </w:tcPr>
          <w:p>
            <w:r/>
            <w:r>
              <w:rPr>
                <w:b/>
                <w:sz w:val="18"/>
              </w:rPr>
              <w:t>12. Reporting</w:t>
            </w:r>
          </w:p>
        </w:tc>
        <w:tc>
          <w:tcPr>
            <w:tcW w:type="dxa" w:w="5040"/>
            <w:vAlign w:val="center"/>
          </w:tcPr>
          <w:p>
            <w:r/>
            <w:r>
              <w:rPr>
                <w:b w:val="0"/>
                <w:sz w:val="18"/>
              </w:rPr>
              <w:t>Publish a reproducible notebook, visualizations, final report and documented limitations.</w:t>
            </w:r>
          </w:p>
        </w:tc>
      </w:tr>
    </w:tbl>
    <w:p>
      <w:pPr>
        <w:pStyle w:val="Heading1"/>
      </w:pPr>
      <w:r>
        <w:t>9. Python Code Illustration</w:t>
      </w:r>
    </w:p>
    <w:p>
      <w:r>
        <w:t>The following illustrative code shows the planned structure. Exact column names and aggregation logic will be validated against the downloaded dataset before final analysis.</w:t>
      </w:r>
    </w:p>
    <w:p>
      <w:pPr>
        <w:pStyle w:val="CodeBlock"/>
      </w:pPr>
      <w:r>
        <w:t>import pandas as pd</w:t>
        <w:br/>
        <w:br/>
        <w:t>orders = pd.read_csv("olist_orders_dataset.csv",</w:t>
        <w:br/>
        <w:t xml:space="preserve">                     parse_dates=[</w:t>
        <w:br/>
        <w:t xml:space="preserve">                         "order_purchase_timestamp",</w:t>
        <w:br/>
        <w:t xml:space="preserve">                         "order_delivered_customer_date",</w:t>
        <w:br/>
        <w:t xml:space="preserve">                         "order_estimated_delivery_date"</w:t>
        <w:br/>
        <w:t xml:space="preserve">                     ])</w:t>
        <w:br/>
        <w:br/>
        <w:t># Keep orders with the timestamps required for delivery analysis</w:t>
        <w:br/>
        <w:t>df = orders.dropna(subset=[</w:t>
        <w:br/>
        <w:t xml:space="preserve">    "order_delivered_customer_date",</w:t>
        <w:br/>
        <w:t xml:space="preserve">    "order_estimated_delivery_date"</w:t>
        <w:br/>
        <w:t>]).copy()</w:t>
        <w:br/>
        <w:br/>
        <w:t>df["delivery_lead_days"] = (</w:t>
        <w:br/>
        <w:t xml:space="preserve">    df["order_delivered_customer_date"]</w:t>
        <w:br/>
        <w:t xml:space="preserve">    - df["order_purchase_timestamp"]</w:t>
        <w:br/>
        <w:t>).dt.total_seconds() / 86400</w:t>
        <w:br/>
        <w:br/>
        <w:t>df["delay_days"] = (</w:t>
        <w:br/>
        <w:t xml:space="preserve">    df["order_delivered_customer_date"]</w:t>
        <w:br/>
        <w:t xml:space="preserve">    - df["order_estimated_delivery_date"]</w:t>
        <w:br/>
        <w:t>).dt.total_seconds() / 86400</w:t>
        <w:br/>
        <w:br/>
        <w:t>df["on_time_flag"] = (df["delay_days"] &lt;= 0).astype(int)</w:t>
        <w:br/>
        <w:br/>
        <w:t>on_time_rate = df["on_time_flag"].mean() * 100</w:t>
        <w:br/>
        <w:t>avg_lead_time = df["delivery_lead_days"].mean()</w:t>
        <w:br/>
        <w:t>avg_delay = df.loc[df["delay_days"] &gt; 0, "delay_days"].mean()</w:t>
        <w:br/>
        <w:br/>
        <w:t>print(on_time_rate, avg_lead_time, avg_delay)</w:t>
        <w:br/>
      </w:r>
    </w:p>
    <w:p>
      <w:r>
        <w:t>Possible predictive extension:</w:t>
      </w:r>
    </w:p>
    <w:p>
      <w:pPr>
        <w:pStyle w:val="CodeBlock"/>
      </w:pPr>
      <w:r>
        <w:t># Example modelling structure (after feature engineering)</w:t>
        <w:br/>
        <w:t>from sklearn.model_selection import train_test_split</w:t>
        <w:br/>
        <w:t>from sklearn.ensemble import RandomForestRegressor</w:t>
        <w:br/>
        <w:t>from sklearn.metrics import mean_absolute_error</w:t>
        <w:br/>
        <w:br/>
        <w:t>X = model_df[feature_columns]</w:t>
        <w:br/>
        <w:t>y = model_df["delivery_lead_days"]</w:t>
        <w:br/>
        <w:br/>
        <w:t>X_train, X_test, y_train, y_test = train_test_split(</w:t>
        <w:br/>
        <w:t xml:space="preserve">    X, y, test_size=0.20, random_state=42</w:t>
        <w:br/>
        <w:t>)</w:t>
        <w:br/>
        <w:br/>
        <w:t>model = RandomForestRegressor(</w:t>
        <w:br/>
        <w:t xml:space="preserve">    n_estimators=200, random_state=42, n_jobs=-1</w:t>
        <w:br/>
        <w:t>)</w:t>
        <w:br/>
        <w:t>model.fit(X_train, y_train)</w:t>
        <w:br/>
        <w:br/>
        <w:t>pred = model.predict(X_test)</w:t>
        <w:br/>
        <w:t>mae = mean_absolute_error(y_test, pred)</w:t>
        <w:br/>
        <w:t>print("MAE:", mae)</w:t>
        <w:br/>
      </w:r>
    </w:p>
    <w:p>
      <w:pPr>
        <w:pStyle w:val="Heading1"/>
      </w:pPr>
      <w:r>
        <w:t>10. Analytical Methods</w:t>
      </w:r>
    </w:p>
    <w:tbl>
      <w:tblPr>
        <w:tblStyle w:val="TableGrid"/>
        <w:tblW w:type="auto" w:w="0"/>
        <w:tblLook w:firstColumn="1" w:firstRow="1" w:lastColumn="0" w:lastRow="0" w:noHBand="0" w:noVBand="1" w:val="04A0"/>
      </w:tblPr>
      <w:tblGrid>
        <w:gridCol w:w="5040"/>
        <w:gridCol w:w="5040"/>
      </w:tblGrid>
      <w:tr>
        <w:tc>
          <w:tcPr>
            <w:tcW w:type="dxa" w:w="5040"/>
            <w:vAlign w:val="center"/>
            <w:shd w:fill="D9E2F3"/>
          </w:tcPr>
          <w:p>
            <w:r/>
            <w:r>
              <w:rPr>
                <w:b/>
                <w:sz w:val="18"/>
              </w:rPr>
              <w:t>Method</w:t>
            </w:r>
          </w:p>
        </w:tc>
        <w:tc>
          <w:tcPr>
            <w:tcW w:type="dxa" w:w="5040"/>
            <w:vAlign w:val="center"/>
            <w:shd w:fill="D9E2F3"/>
          </w:tcPr>
          <w:p>
            <w:r/>
            <w:r>
              <w:rPr>
                <w:b/>
                <w:sz w:val="18"/>
              </w:rPr>
              <w:t>Purpose</w:t>
            </w:r>
          </w:p>
        </w:tc>
      </w:tr>
      <w:tr>
        <w:tc>
          <w:tcPr>
            <w:tcW w:type="dxa" w:w="5040"/>
            <w:vAlign w:val="center"/>
          </w:tcPr>
          <w:p>
            <w:r/>
            <w:r>
              <w:rPr>
                <w:b/>
                <w:sz w:val="18"/>
              </w:rPr>
              <w:t>Descriptive analytics</w:t>
            </w:r>
          </w:p>
        </w:tc>
        <w:tc>
          <w:tcPr>
            <w:tcW w:type="dxa" w:w="5040"/>
            <w:vAlign w:val="center"/>
          </w:tcPr>
          <w:p>
            <w:r/>
            <w:r>
              <w:rPr>
                <w:b w:val="0"/>
                <w:sz w:val="18"/>
              </w:rPr>
              <w:t>KPI summaries, distributions, trend analysis and group comparisons.</w:t>
            </w:r>
          </w:p>
        </w:tc>
      </w:tr>
      <w:tr>
        <w:tc>
          <w:tcPr>
            <w:tcW w:type="dxa" w:w="5040"/>
            <w:vAlign w:val="center"/>
          </w:tcPr>
          <w:p>
            <w:r/>
            <w:r>
              <w:rPr>
                <w:b/>
                <w:sz w:val="18"/>
              </w:rPr>
              <w:t>Correlation analysis</w:t>
            </w:r>
          </w:p>
        </w:tc>
        <w:tc>
          <w:tcPr>
            <w:tcW w:type="dxa" w:w="5040"/>
            <w:vAlign w:val="center"/>
          </w:tcPr>
          <w:p>
            <w:r/>
            <w:r>
              <w:rPr>
                <w:b w:val="0"/>
                <w:sz w:val="18"/>
              </w:rPr>
              <w:t>Explore associations between delivery time, freight value, order size and customer satisfaction.</w:t>
            </w:r>
          </w:p>
        </w:tc>
      </w:tr>
      <w:tr>
        <w:tc>
          <w:tcPr>
            <w:tcW w:type="dxa" w:w="5040"/>
            <w:vAlign w:val="center"/>
          </w:tcPr>
          <w:p>
            <w:r/>
            <w:r>
              <w:rPr>
                <w:b/>
                <w:sz w:val="18"/>
              </w:rPr>
              <w:t>Regression</w:t>
            </w:r>
          </w:p>
        </w:tc>
        <w:tc>
          <w:tcPr>
            <w:tcW w:type="dxa" w:w="5040"/>
            <w:vAlign w:val="center"/>
          </w:tcPr>
          <w:p>
            <w:r/>
            <w:r>
              <w:rPr>
                <w:b w:val="0"/>
                <w:sz w:val="18"/>
              </w:rPr>
              <w:t>Estimate delivery lead time from operational and geographic features; evaluate with MAE/RMSE and holdout data.</w:t>
            </w:r>
          </w:p>
        </w:tc>
      </w:tr>
      <w:tr>
        <w:tc>
          <w:tcPr>
            <w:tcW w:type="dxa" w:w="5040"/>
            <w:vAlign w:val="center"/>
          </w:tcPr>
          <w:p>
            <w:r/>
            <w:r>
              <w:rPr>
                <w:b/>
                <w:sz w:val="18"/>
              </w:rPr>
              <w:t>Classification</w:t>
            </w:r>
          </w:p>
        </w:tc>
        <w:tc>
          <w:tcPr>
            <w:tcW w:type="dxa" w:w="5040"/>
            <w:vAlign w:val="center"/>
          </w:tcPr>
          <w:p>
            <w:r/>
            <w:r>
              <w:rPr>
                <w:b w:val="0"/>
                <w:sz w:val="18"/>
              </w:rPr>
              <w:t>Optionally predict whether an order is likely to be late, evaluated with precision, recall, F1 and ROC-AUC where appropriate.</w:t>
            </w:r>
          </w:p>
        </w:tc>
      </w:tr>
      <w:tr>
        <w:tc>
          <w:tcPr>
            <w:tcW w:type="dxa" w:w="5040"/>
            <w:vAlign w:val="center"/>
          </w:tcPr>
          <w:p>
            <w:r/>
            <w:r>
              <w:rPr>
                <w:b/>
                <w:sz w:val="18"/>
              </w:rPr>
              <w:t>Clustering</w:t>
            </w:r>
          </w:p>
        </w:tc>
        <w:tc>
          <w:tcPr>
            <w:tcW w:type="dxa" w:w="5040"/>
            <w:vAlign w:val="center"/>
          </w:tcPr>
          <w:p>
            <w:r/>
            <w:r>
              <w:rPr>
                <w:b w:val="0"/>
                <w:sz w:val="18"/>
              </w:rPr>
              <w:t>Segment sellers or logistics observations using standardized operational features and evaluate cluster quality.</w:t>
            </w:r>
          </w:p>
        </w:tc>
      </w:tr>
      <w:tr>
        <w:tc>
          <w:tcPr>
            <w:tcW w:type="dxa" w:w="5040"/>
            <w:vAlign w:val="center"/>
          </w:tcPr>
          <w:p>
            <w:r/>
            <w:r>
              <w:rPr>
                <w:b/>
                <w:sz w:val="18"/>
              </w:rPr>
              <w:t>Visualization</w:t>
            </w:r>
          </w:p>
        </w:tc>
        <w:tc>
          <w:tcPr>
            <w:tcW w:type="dxa" w:w="5040"/>
            <w:vAlign w:val="center"/>
          </w:tcPr>
          <w:p>
            <w:r/>
            <w:r>
              <w:rPr>
                <w:b w:val="0"/>
                <w:sz w:val="18"/>
              </w:rPr>
              <w:t>Use Python charts to communicate trends, outliers, regional patterns and KPI differences.</w:t>
            </w:r>
          </w:p>
        </w:tc>
      </w:tr>
    </w:tbl>
    <w:p>
      <w:pPr>
        <w:pStyle w:val="Heading1"/>
      </w:pPr>
      <w:r>
        <w:t>11. Risks, Assumptions and Limitations</w:t>
      </w:r>
    </w:p>
    <w:p>
      <w:pPr>
        <w:pStyle w:val="ListBullet"/>
      </w:pPr>
      <w:r>
        <w:t>The dataset covers 2016–2018 and therefore represents historical e-commerce activity rather than current logistics performance.</w:t>
      </w:r>
    </w:p>
    <w:p>
      <w:pPr>
        <w:pStyle w:val="ListBullet"/>
      </w:pPr>
      <w:r>
        <w:t>Public data may not contain carrier-level operational variables such as vehicle availability, route sequence, warehouse capacity or real-time traffic.</w:t>
      </w:r>
    </w:p>
    <w:p>
      <w:pPr>
        <w:pStyle w:val="ListBullet"/>
      </w:pPr>
      <w:r>
        <w:t>Correlation will not automatically establish causation; operational recommendations will be framed as hypotheses requiring validation.</w:t>
      </w:r>
    </w:p>
    <w:p>
      <w:pPr>
        <w:pStyle w:val="ListBullet"/>
      </w:pPr>
      <w:r>
        <w:t>One-to-many joins can cause duplicated order-level observations if aggregation is not handled carefully.</w:t>
      </w:r>
    </w:p>
    <w:p>
      <w:pPr>
        <w:pStyle w:val="ListBullet"/>
      </w:pPr>
      <w:r>
        <w:t>Missing timestamps and cancelled orders require explicit inclusion/exclusion rules.</w:t>
      </w:r>
    </w:p>
    <w:p>
      <w:pPr>
        <w:pStyle w:val="ListBullet"/>
      </w:pPr>
      <w:r>
        <w:t>Machine-learning models will be assessed for leakage, generalization and interpretability before being used for decision support.</w:t>
      </w:r>
    </w:p>
    <w:p>
      <w:pPr>
        <w:pStyle w:val="Heading1"/>
      </w:pPr>
      <w:r>
        <w:t>12. Expected Outcomes and Decision Impact</w:t>
      </w:r>
    </w:p>
    <w:p>
      <w:r>
        <w:t>The expected output is a reproducible logistics analytics workflow that converts raw transactional records into operational KPIs and evidence-based insights. The analysis should identify where delivery performance varies across sellers, regions, product characteristics and time periods, while quantifying the relationship between freight cost and service outcomes. A predictive component may provide an early-warning score for potential delivery delays, subject to model validation.</w:t>
      </w:r>
    </w:p>
    <w:p>
      <w:r>
        <w:t>For decision-makers, the value of the analysis is not simply a model score. The intended result is a monitoring framework: track on-time delivery, lead time and freight intensity; identify segments with persistent deviations; investigate operational causes; and test targeted interventions. This creates a path from descriptive analytics to predictive decision support without assuming that statistical relationships alone justify operational changes.</w:t>
      </w:r>
    </w:p>
    <w:p>
      <w:pPr>
        <w:pStyle w:val="Heading1"/>
      </w:pPr>
      <w:r>
        <w:t>13. Conclusion</w:t>
      </w:r>
    </w:p>
    <w:p>
      <w:r>
        <w:t>This strategic plan establishes a practical end-to-end approach for analyzing logistics performance with Python. The Olist public dataset provides sufficient transactional, temporal, geographic and freight information to demonstrate the core stages of a logistics data project. The initial focus on delivery reliability, lead time and freight cost provides measurable objectives, while regression and clustering provide natural extensions after exploratory analysis. The final project will prioritize reproducibility, correct data granularity, transparent assumptions and actionable interpretation.</w:t>
      </w:r>
    </w:p>
    <w:p>
      <w:pPr>
        <w:pStyle w:val="Heading1"/>
      </w:pPr>
      <w:r>
        <w:t>14. References and Public Resources</w:t>
      </w:r>
    </w:p>
    <w:p>
      <w:pPr>
        <w:pStyle w:val="ListBullet"/>
      </w:pPr>
      <w:r>
        <w:t>Olist / Kaggle — Brazilian E-Commerce Public Dataset by Olist: https://www.kaggle.com/olistbr/brazilian-ecommerce</w:t>
      </w:r>
    </w:p>
    <w:p>
      <w:pPr>
        <w:pStyle w:val="ListBullet"/>
      </w:pPr>
      <w:r>
        <w:t>Olist dataset documentation / schema information: https://www.kaggle.com/olistbr/brazilian-ecommerce/metadata</w:t>
      </w:r>
    </w:p>
    <w:p>
      <w:pPr>
        <w:pStyle w:val="ListBullet"/>
      </w:pPr>
      <w:r>
        <w:t>scikit-learn documentation — Clustering API: https://scikit-learn.org/stable/api/sklearn.cluster.html</w:t>
      </w:r>
    </w:p>
    <w:p>
      <w:pPr>
        <w:pStyle w:val="ListBullet"/>
      </w:pPr>
      <w:r>
        <w:t>scikit-learn documentation — KMeans: https://scikit-learn.org/stable/modules/generated/sklearn.cluster.KMeans.html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Jagdish Sutar | YuvaIntern Week 1 Logistics Data Analyst 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