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The Coding Train designs and characters were created by Jason Heglund: </w:t>
      </w:r>
      <w:hyperlink r:id="rId6">
        <w:r w:rsidDel="00000000" w:rsidR="00000000" w:rsidRPr="00000000">
          <w:rPr>
            <w:rFonts w:ascii="Rubik" w:cs="Rubik" w:eastAsia="Rubik" w:hAnsi="Rubik"/>
            <w:color w:val="1155cc"/>
            <w:sz w:val="28"/>
            <w:szCs w:val="28"/>
            <w:u w:val="single"/>
            <w:rtl w:val="0"/>
          </w:rPr>
          <w:t xml:space="preserve">https://jasonheglund.com/</w:t>
        </w:r>
      </w:hyperlink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ubik" w:cs="Rubik" w:eastAsia="Rubik" w:hAnsi="Rubik"/>
          <w:color w:val="464646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color w:val="464646"/>
          <w:sz w:val="28"/>
          <w:szCs w:val="28"/>
          <w:rtl w:val="0"/>
        </w:rPr>
        <w:t xml:space="preserve">They are available for use licensed under a </w:t>
      </w:r>
      <w:hyperlink r:id="rId7">
        <w:r w:rsidDel="00000000" w:rsidR="00000000" w:rsidRPr="00000000">
          <w:rPr>
            <w:rFonts w:ascii="Rubik" w:cs="Rubik" w:eastAsia="Rubik" w:hAnsi="Rubik"/>
            <w:color w:val="049ccf"/>
            <w:sz w:val="28"/>
            <w:szCs w:val="28"/>
            <w:u w:val="single"/>
            <w:rtl w:val="0"/>
          </w:rPr>
          <w:t xml:space="preserve">Creative Commons Attribution-NonCommercial-ShareAlike 4.0 International License</w:t>
        </w:r>
      </w:hyperlink>
      <w:r w:rsidDel="00000000" w:rsidR="00000000" w:rsidRPr="00000000">
        <w:rPr>
          <w:rFonts w:ascii="Rubik" w:cs="Rubik" w:eastAsia="Rubik" w:hAnsi="Rubik"/>
          <w:color w:val="464646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Rubik" w:cs="Rubik" w:eastAsia="Rubik" w:hAnsi="Rubik"/>
          <w:color w:val="4646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ubik" w:cs="Rubik" w:eastAsia="Rubik" w:hAnsi="Rubik"/>
          <w:color w:val="4646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ubik" w:cs="Rubik" w:eastAsia="Rubik" w:hAnsi="Rubik"/>
          <w:color w:val="4646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ubik" w:cs="Rubik" w:eastAsia="Rubik" w:hAnsi="Rubik"/>
          <w:color w:val="4646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ubik" w:cs="Rubik" w:eastAsia="Rubik" w:hAnsi="Rubik"/>
          <w:color w:val="4646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ubik" w:cs="Rubik" w:eastAsia="Rubik" w:hAnsi="Rubik"/>
          <w:color w:val="4646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sonheglund.com/" TargetMode="External"/><Relationship Id="rId7" Type="http://schemas.openxmlformats.org/officeDocument/2006/relationships/hyperlink" Target="http://creativecommons.org/licenses/by-nc-sa/4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