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EEDC" w14:textId="433959AB" w:rsidR="00634CBB" w:rsidRPr="00EA19C3" w:rsidRDefault="00634CBB" w:rsidP="00634CBB">
      <w:pPr>
        <w:rPr>
          <w:rFonts w:ascii="Times New Roman" w:hAnsi="Times New Roman" w:cs="Times New Roman"/>
          <w:sz w:val="24"/>
          <w:szCs w:val="24"/>
        </w:rPr>
      </w:pPr>
    </w:p>
    <w:p w14:paraId="0A31D6C2" w14:textId="304801DB" w:rsidR="00634CBB" w:rsidRPr="00EA19C3" w:rsidRDefault="00864429" w:rsidP="00634C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Monument: </w:t>
      </w:r>
      <w:r w:rsidR="00634CBB" w:rsidRPr="00EA19C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B0A2D" w:rsidRPr="00EA19C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262D99" w:rsidRPr="00EA19C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CBB" w:rsidRPr="00EA19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2D99" w:rsidRPr="00EA19C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B0A2D" w:rsidRPr="00EA19C3">
        <w:rPr>
          <w:rFonts w:ascii="Times New Roman" w:hAnsi="Times New Roman" w:cs="Times New Roman"/>
          <w:b/>
          <w:bCs/>
          <w:sz w:val="24"/>
          <w:szCs w:val="24"/>
        </w:rPr>
        <w:t>yzantine Fortification</w:t>
      </w:r>
    </w:p>
    <w:p w14:paraId="4ABC2FB3" w14:textId="1011F2E7" w:rsidR="00262D99" w:rsidRPr="00EA19C3" w:rsidRDefault="00864429" w:rsidP="00262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C61002" w:rsidRPr="00EA19C3">
        <w:rPr>
          <w:rFonts w:ascii="Times New Roman" w:hAnsi="Times New Roman" w:cs="Times New Roman"/>
          <w:sz w:val="24"/>
          <w:szCs w:val="24"/>
        </w:rPr>
        <w:t>10</w:t>
      </w:r>
      <w:r w:rsidR="00C61002" w:rsidRPr="00EA19C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61002" w:rsidRPr="00EA19C3">
        <w:rPr>
          <w:rFonts w:ascii="Times New Roman" w:hAnsi="Times New Roman" w:cs="Times New Roman"/>
          <w:sz w:val="24"/>
          <w:szCs w:val="24"/>
        </w:rPr>
        <w:t xml:space="preserve"> century A.D.</w:t>
      </w:r>
    </w:p>
    <w:p w14:paraId="25197CEA" w14:textId="229DDBAC" w:rsidR="00C61002" w:rsidRPr="00EA19C3" w:rsidRDefault="00864429" w:rsidP="00262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Material: </w:t>
      </w:r>
      <w:r w:rsidR="00C61002" w:rsidRPr="00EA19C3">
        <w:rPr>
          <w:rFonts w:ascii="Times New Roman" w:hAnsi="Times New Roman" w:cs="Times New Roman"/>
          <w:sz w:val="24"/>
          <w:szCs w:val="24"/>
        </w:rPr>
        <w:t>Reused limestones and marbles, partially joined with cement</w:t>
      </w:r>
    </w:p>
    <w:p w14:paraId="307EB155" w14:textId="7D36E4DA" w:rsidR="00262D99" w:rsidRPr="00EA19C3" w:rsidRDefault="00864429" w:rsidP="00262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Location: </w:t>
      </w:r>
      <w:r w:rsidR="00262D99" w:rsidRPr="00EA19C3">
        <w:rPr>
          <w:rFonts w:ascii="Times New Roman" w:hAnsi="Times New Roman" w:cs="Times New Roman"/>
          <w:sz w:val="24"/>
          <w:szCs w:val="24"/>
        </w:rPr>
        <w:t>Western Hill</w:t>
      </w:r>
    </w:p>
    <w:p w14:paraId="2782C180" w14:textId="5E460472" w:rsidR="00262D99" w:rsidRPr="00EA19C3" w:rsidRDefault="00262D99" w:rsidP="00262D9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8A0DA03" w14:textId="12E3E0A8" w:rsidR="00262D99" w:rsidRPr="00EA19C3" w:rsidRDefault="00262D99" w:rsidP="00262D99">
      <w:pPr>
        <w:rPr>
          <w:rFonts w:ascii="Times New Roman" w:hAnsi="Times New Roman" w:cs="Times New Roman"/>
          <w:sz w:val="24"/>
          <w:szCs w:val="24"/>
        </w:rPr>
      </w:pPr>
    </w:p>
    <w:p w14:paraId="34A3B5E4" w14:textId="47B30FF0" w:rsidR="001F2128" w:rsidRPr="001F2128" w:rsidRDefault="001F2128" w:rsidP="001F21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21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1F2128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"https://samothrace.emory.edu/wp-content/uploads/2015/05/Byz_Fort_Web_big.jpg" \* MERGEFORMATINET </w:instrText>
      </w:r>
      <w:r w:rsidRPr="001F21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EA19C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C6D345" wp14:editId="293ECBA0">
            <wp:extent cx="3581400" cy="2353928"/>
            <wp:effectExtent l="0" t="0" r="0" b="0"/>
            <wp:docPr id="1" name="Picture 1" descr="Byz_Fort_Web_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z_Fort_Web_bi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425" cy="238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1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="006D2F0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774C32" wp14:editId="7384E1B7">
            <wp:extent cx="2347029" cy="3225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954" cy="32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4D8B" w14:textId="4A61B665" w:rsidR="00262D99" w:rsidRPr="00EA19C3" w:rsidRDefault="00262D99" w:rsidP="00262D99">
      <w:pPr>
        <w:rPr>
          <w:rFonts w:ascii="Times New Roman" w:hAnsi="Times New Roman" w:cs="Times New Roman"/>
          <w:sz w:val="24"/>
          <w:szCs w:val="24"/>
        </w:rPr>
      </w:pPr>
    </w:p>
    <w:p w14:paraId="717E916B" w14:textId="10CE5702" w:rsidR="00262D99" w:rsidRPr="00EA19C3" w:rsidRDefault="002A09F1" w:rsidP="00262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Caption: </w:t>
      </w:r>
      <w:r w:rsidR="00DB10B3">
        <w:rPr>
          <w:rFonts w:ascii="Times New Roman" w:hAnsi="Times New Roman" w:cs="Times New Roman"/>
          <w:sz w:val="24"/>
          <w:szCs w:val="24"/>
        </w:rPr>
        <w:t>(Left)</w:t>
      </w:r>
      <w:r w:rsidR="00262D99" w:rsidRPr="00EA19C3">
        <w:rPr>
          <w:rFonts w:ascii="Times New Roman" w:hAnsi="Times New Roman" w:cs="Times New Roman"/>
          <w:sz w:val="24"/>
          <w:szCs w:val="24"/>
        </w:rPr>
        <w:t xml:space="preserve"> </w:t>
      </w:r>
      <w:r w:rsidR="00DB10B3">
        <w:rPr>
          <w:rFonts w:ascii="Times New Roman" w:hAnsi="Times New Roman" w:cs="Times New Roman"/>
          <w:sz w:val="24"/>
          <w:szCs w:val="24"/>
        </w:rPr>
        <w:t xml:space="preserve">Wall from the Byzantine structure (Right) </w:t>
      </w:r>
      <w:r w:rsidR="00AC3551">
        <w:rPr>
          <w:rFonts w:ascii="Times New Roman" w:hAnsi="Times New Roman" w:cs="Times New Roman"/>
          <w:sz w:val="24"/>
          <w:szCs w:val="24"/>
          <w:highlight w:val="yellow"/>
        </w:rPr>
        <w:t>P</w:t>
      </w:r>
      <w:r w:rsidR="00DB10B3" w:rsidRPr="00DB10B3">
        <w:rPr>
          <w:rFonts w:ascii="Times New Roman" w:hAnsi="Times New Roman" w:cs="Times New Roman"/>
          <w:sz w:val="24"/>
          <w:szCs w:val="24"/>
          <w:highlight w:val="yellow"/>
        </w:rPr>
        <w:t>lan</w:t>
      </w:r>
      <w:r w:rsidR="0049440C">
        <w:rPr>
          <w:rFonts w:ascii="Times New Roman" w:hAnsi="Times New Roman" w:cs="Times New Roman"/>
          <w:sz w:val="24"/>
          <w:szCs w:val="24"/>
        </w:rPr>
        <w:t>.</w:t>
      </w:r>
      <w:r w:rsidR="00885246">
        <w:rPr>
          <w:rFonts w:ascii="Times New Roman" w:hAnsi="Times New Roman" w:cs="Times New Roman"/>
          <w:sz w:val="24"/>
          <w:szCs w:val="24"/>
        </w:rPr>
        <w:t xml:space="preserve"> </w:t>
      </w:r>
      <w:r w:rsidR="00885246" w:rsidRPr="003C290D">
        <w:rPr>
          <w:rFonts w:ascii="Times New Roman" w:hAnsi="Times New Roman" w:cs="Times New Roman"/>
          <w:sz w:val="24"/>
          <w:szCs w:val="24"/>
        </w:rPr>
        <w:t>© American Excavations Samothrace</w:t>
      </w:r>
    </w:p>
    <w:p w14:paraId="219F25EC" w14:textId="77777777" w:rsidR="00262D99" w:rsidRPr="00EA19C3" w:rsidRDefault="00262D99" w:rsidP="00262D99">
      <w:pPr>
        <w:rPr>
          <w:rFonts w:ascii="Times New Roman" w:hAnsi="Times New Roman" w:cs="Times New Roman"/>
          <w:sz w:val="24"/>
          <w:szCs w:val="24"/>
        </w:rPr>
      </w:pPr>
    </w:p>
    <w:p w14:paraId="6864298F" w14:textId="63FCFC06" w:rsidR="00242DB7" w:rsidRDefault="00C61002" w:rsidP="00C61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002">
        <w:rPr>
          <w:rFonts w:ascii="Times New Roman" w:hAnsi="Times New Roman" w:cs="Times New Roman"/>
          <w:sz w:val="24"/>
          <w:szCs w:val="24"/>
          <w:lang w:val="en-US"/>
        </w:rPr>
        <w:t xml:space="preserve">Centuries after the cult of the mysteries had been abandoned and the Sanctuary of the Great Gods had fallen into disrepair, the area was reoccupied. During the </w:t>
      </w:r>
      <w:r w:rsidR="002C5FCA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2C5FCA" w:rsidRPr="002C5FC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C61002">
        <w:rPr>
          <w:rFonts w:ascii="Times New Roman" w:hAnsi="Times New Roman" w:cs="Times New Roman"/>
          <w:sz w:val="24"/>
          <w:szCs w:val="24"/>
          <w:lang w:val="en-US"/>
        </w:rPr>
        <w:t xml:space="preserve"> century A.D., Byzantine inhabitants constructed a roughly square</w:t>
      </w:r>
      <w:r w:rsidR="00C51177">
        <w:rPr>
          <w:rFonts w:ascii="Times New Roman" w:hAnsi="Times New Roman" w:cs="Times New Roman"/>
          <w:sz w:val="24"/>
          <w:szCs w:val="24"/>
          <w:lang w:val="en-US"/>
        </w:rPr>
        <w:t xml:space="preserve"> (ca. 36 m x 38.4</w:t>
      </w:r>
      <w:r w:rsidR="00EB1D3D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51177">
        <w:rPr>
          <w:rFonts w:ascii="Times New Roman" w:hAnsi="Times New Roman" w:cs="Times New Roman"/>
          <w:sz w:val="24"/>
          <w:szCs w:val="24"/>
          <w:lang w:val="en-US"/>
        </w:rPr>
        <w:t xml:space="preserve"> m)</w:t>
      </w:r>
      <w:r w:rsidRPr="00C61002">
        <w:rPr>
          <w:rFonts w:ascii="Times New Roman" w:hAnsi="Times New Roman" w:cs="Times New Roman"/>
          <w:sz w:val="24"/>
          <w:szCs w:val="24"/>
          <w:lang w:val="en-US"/>
        </w:rPr>
        <w:t>, unroofed military fortification with towers along the north and south corners. The erection of this defensive building along the northern terrace of the Western Hill covered the unfinished Building A and the foundations of three smaller Hellenistic buildings, reusing spo</w:t>
      </w:r>
      <w:r w:rsidR="001B7568">
        <w:rPr>
          <w:rFonts w:ascii="Times New Roman" w:hAnsi="Times New Roman" w:cs="Times New Roman"/>
          <w:sz w:val="24"/>
          <w:szCs w:val="24"/>
          <w:lang w:val="en-US"/>
        </w:rPr>
        <w:t>liated</w:t>
      </w:r>
      <w:r w:rsidRPr="00C61002">
        <w:rPr>
          <w:rFonts w:ascii="Times New Roman" w:hAnsi="Times New Roman" w:cs="Times New Roman"/>
          <w:sz w:val="24"/>
          <w:szCs w:val="24"/>
          <w:lang w:val="en-US"/>
        </w:rPr>
        <w:t xml:space="preserve"> marble and sandstone blocks from these much earlier structures, as well as blocks from other buildings in the vicinity, including the Stoa, </w:t>
      </w:r>
      <w:proofErr w:type="spellStart"/>
      <w:r w:rsidRPr="00C61002">
        <w:rPr>
          <w:rFonts w:ascii="Times New Roman" w:hAnsi="Times New Roman" w:cs="Times New Roman"/>
          <w:sz w:val="24"/>
          <w:szCs w:val="24"/>
          <w:lang w:val="en-US"/>
        </w:rPr>
        <w:t>Neorion</w:t>
      </w:r>
      <w:proofErr w:type="spellEnd"/>
      <w:r w:rsidRPr="00C61002">
        <w:rPr>
          <w:rFonts w:ascii="Times New Roman" w:hAnsi="Times New Roman" w:cs="Times New Roman"/>
          <w:sz w:val="24"/>
          <w:szCs w:val="24"/>
          <w:lang w:val="en-US"/>
        </w:rPr>
        <w:t>, and Milesian Banquet Hall. The builders of the fortification used cement to bind these materials as needed.</w:t>
      </w:r>
      <w:r w:rsidR="001B75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002">
        <w:rPr>
          <w:rFonts w:ascii="Times New Roman" w:hAnsi="Times New Roman" w:cs="Times New Roman"/>
          <w:sz w:val="24"/>
          <w:szCs w:val="24"/>
          <w:lang w:val="en-US"/>
        </w:rPr>
        <w:t xml:space="preserve">The fortification seems to have </w:t>
      </w:r>
      <w:r w:rsidR="003F1916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 w:rsidRPr="00C61002">
        <w:rPr>
          <w:rFonts w:ascii="Times New Roman" w:hAnsi="Times New Roman" w:cs="Times New Roman"/>
          <w:sz w:val="24"/>
          <w:szCs w:val="24"/>
          <w:lang w:val="en-US"/>
        </w:rPr>
        <w:t xml:space="preserve">served a military purpose for about </w:t>
      </w:r>
      <w:r w:rsidR="003F1916">
        <w:rPr>
          <w:rFonts w:ascii="Times New Roman" w:hAnsi="Times New Roman" w:cs="Times New Roman"/>
          <w:sz w:val="24"/>
          <w:szCs w:val="24"/>
          <w:lang w:val="en-US"/>
        </w:rPr>
        <w:t>a century before</w:t>
      </w:r>
      <w:r w:rsidRPr="00C61002">
        <w:rPr>
          <w:rFonts w:ascii="Times New Roman" w:hAnsi="Times New Roman" w:cs="Times New Roman"/>
          <w:sz w:val="24"/>
          <w:szCs w:val="24"/>
          <w:lang w:val="en-US"/>
        </w:rPr>
        <w:t xml:space="preserve"> it was later repurposed as a domestic building with the construction of additional walls. </w:t>
      </w:r>
    </w:p>
    <w:p w14:paraId="07ED9E17" w14:textId="41D68ED4" w:rsidR="00AC3551" w:rsidRDefault="00AC3551" w:rsidP="00C610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3236E0" w14:textId="247023BE" w:rsidR="00AC3551" w:rsidRDefault="00AC3551" w:rsidP="00C610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7E6DE" w14:textId="4056F858" w:rsidR="00AC3551" w:rsidRDefault="006D2F05" w:rsidP="00C610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B0DE89F" wp14:editId="6C5B80C3">
            <wp:extent cx="2935224" cy="195242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19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B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4B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46771" wp14:editId="6A448CE6">
            <wp:extent cx="2944368" cy="1951903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19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087D" w14:textId="7226D3FE" w:rsidR="00AC3551" w:rsidRDefault="002A09F1" w:rsidP="00C610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Caption: </w:t>
      </w:r>
      <w:r w:rsidR="00174B37">
        <w:rPr>
          <w:rFonts w:ascii="Times New Roman" w:hAnsi="Times New Roman" w:cs="Times New Roman"/>
          <w:sz w:val="24"/>
          <w:szCs w:val="24"/>
          <w:lang w:val="en-US"/>
        </w:rPr>
        <w:t xml:space="preserve">(Left) </w:t>
      </w:r>
      <w:r w:rsidR="00AC3551">
        <w:rPr>
          <w:rFonts w:ascii="Times New Roman" w:hAnsi="Times New Roman" w:cs="Times New Roman"/>
          <w:sz w:val="24"/>
          <w:szCs w:val="24"/>
          <w:lang w:val="en-US"/>
        </w:rPr>
        <w:t>Detail of reused limestone</w:t>
      </w:r>
      <w:r w:rsidR="006D2F05">
        <w:rPr>
          <w:rFonts w:ascii="Times New Roman" w:hAnsi="Times New Roman" w:cs="Times New Roman"/>
          <w:sz w:val="24"/>
          <w:szCs w:val="24"/>
          <w:lang w:val="en-US"/>
        </w:rPr>
        <w:t xml:space="preserve"> blocks</w:t>
      </w:r>
      <w:r w:rsidR="00174B37">
        <w:rPr>
          <w:rFonts w:ascii="Times New Roman" w:hAnsi="Times New Roman" w:cs="Times New Roman"/>
          <w:sz w:val="24"/>
          <w:szCs w:val="24"/>
          <w:lang w:val="en-US"/>
        </w:rPr>
        <w:t xml:space="preserve"> (Right) Detail of reused marble blocks</w:t>
      </w:r>
      <w:r w:rsidR="0049440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C3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551" w:rsidRPr="003C290D">
        <w:rPr>
          <w:rFonts w:ascii="Times New Roman" w:hAnsi="Times New Roman" w:cs="Times New Roman"/>
          <w:sz w:val="24"/>
          <w:szCs w:val="24"/>
        </w:rPr>
        <w:t>© American Excavations Samothrace</w:t>
      </w:r>
    </w:p>
    <w:p w14:paraId="4FFD7B0C" w14:textId="4A665499" w:rsidR="00AC3551" w:rsidRDefault="00AC3551" w:rsidP="00C610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C8583C" w14:textId="77777777" w:rsidR="00AC3551" w:rsidRDefault="00AC3551" w:rsidP="00C610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586555" w14:textId="730FB426" w:rsidR="00C61002" w:rsidRDefault="00242DB7" w:rsidP="00C610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fortification’s foundations and walls were visible and accessible in the 19</w:t>
      </w:r>
      <w:r w:rsidRPr="00242DB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century and was even identified as a labyrinth</w:t>
      </w:r>
      <w:r w:rsidR="00E341DA">
        <w:rPr>
          <w:rFonts w:ascii="Times New Roman" w:hAnsi="Times New Roman" w:cs="Times New Roman"/>
          <w:sz w:val="24"/>
          <w:szCs w:val="24"/>
          <w:lang w:val="en-US"/>
        </w:rPr>
        <w:t xml:space="preserve"> by the Austrian team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341DA">
        <w:rPr>
          <w:rFonts w:ascii="Times New Roman" w:hAnsi="Times New Roman" w:cs="Times New Roman"/>
          <w:sz w:val="24"/>
          <w:szCs w:val="24"/>
          <w:lang w:val="en-US"/>
        </w:rPr>
        <w:t>The French-Czech expedition excavated the structure in 1923 and 1927 and, after identifying the medieval date of construction, intentionally destroyed parts of the fortification in a</w:t>
      </w:r>
      <w:r w:rsidR="00C61002" w:rsidRPr="00C61002">
        <w:rPr>
          <w:rFonts w:ascii="Times New Roman" w:hAnsi="Times New Roman" w:cs="Times New Roman"/>
          <w:sz w:val="24"/>
          <w:szCs w:val="24"/>
          <w:lang w:val="en-US"/>
        </w:rPr>
        <w:t xml:space="preserve"> quest to recover the ancient materials </w:t>
      </w:r>
      <w:r w:rsidR="003F191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61002" w:rsidRPr="00C61002">
        <w:rPr>
          <w:rFonts w:ascii="Times New Roman" w:hAnsi="Times New Roman" w:cs="Times New Roman"/>
          <w:sz w:val="24"/>
          <w:szCs w:val="24"/>
          <w:lang w:val="en-US"/>
        </w:rPr>
        <w:t>mbedded within it.</w:t>
      </w:r>
      <w:r w:rsidR="00E341DA">
        <w:rPr>
          <w:rFonts w:ascii="Times New Roman" w:hAnsi="Times New Roman" w:cs="Times New Roman"/>
          <w:sz w:val="24"/>
          <w:szCs w:val="24"/>
          <w:lang w:val="en-US"/>
        </w:rPr>
        <w:t xml:space="preserve"> During excavations in 1965, the American team cleaned and stabilized the building. </w:t>
      </w:r>
    </w:p>
    <w:p w14:paraId="0765D26A" w14:textId="3B855D16" w:rsidR="00262D99" w:rsidRPr="00EA19C3" w:rsidRDefault="00262D99" w:rsidP="00262D99">
      <w:pPr>
        <w:rPr>
          <w:rFonts w:ascii="Times New Roman" w:hAnsi="Times New Roman" w:cs="Times New Roman"/>
          <w:sz w:val="24"/>
          <w:szCs w:val="24"/>
        </w:rPr>
      </w:pPr>
    </w:p>
    <w:p w14:paraId="6845D963" w14:textId="1F9DA90A" w:rsidR="00262D99" w:rsidRPr="00EA19C3" w:rsidRDefault="00262D99" w:rsidP="00262D99">
      <w:pPr>
        <w:rPr>
          <w:rFonts w:ascii="Times New Roman" w:hAnsi="Times New Roman" w:cs="Times New Roman"/>
          <w:sz w:val="24"/>
          <w:szCs w:val="24"/>
        </w:rPr>
      </w:pPr>
    </w:p>
    <w:p w14:paraId="7E6A9F26" w14:textId="7BB1EF87" w:rsidR="00262D99" w:rsidRPr="00EA19C3" w:rsidRDefault="00262D99" w:rsidP="00262D99">
      <w:pPr>
        <w:rPr>
          <w:rFonts w:ascii="Times New Roman" w:hAnsi="Times New Roman" w:cs="Times New Roman"/>
          <w:sz w:val="24"/>
          <w:szCs w:val="24"/>
        </w:rPr>
      </w:pPr>
      <w:r w:rsidRPr="00EA19C3">
        <w:rPr>
          <w:rFonts w:ascii="Times New Roman" w:hAnsi="Times New Roman" w:cs="Times New Roman"/>
          <w:sz w:val="24"/>
          <w:szCs w:val="24"/>
        </w:rPr>
        <w:t>Select</w:t>
      </w:r>
      <w:r w:rsidR="002202A7">
        <w:rPr>
          <w:rFonts w:ascii="Times New Roman" w:hAnsi="Times New Roman" w:cs="Times New Roman"/>
          <w:sz w:val="24"/>
          <w:szCs w:val="24"/>
        </w:rPr>
        <w:t>ed</w:t>
      </w:r>
      <w:r w:rsidRPr="00EA19C3">
        <w:rPr>
          <w:rFonts w:ascii="Times New Roman" w:hAnsi="Times New Roman" w:cs="Times New Roman"/>
          <w:sz w:val="24"/>
          <w:szCs w:val="24"/>
        </w:rPr>
        <w:t xml:space="preserve"> Bibliography: </w:t>
      </w:r>
    </w:p>
    <w:p w14:paraId="74FCDF0E" w14:textId="3ABB0FF9" w:rsidR="00634CBB" w:rsidRPr="00EA19C3" w:rsidRDefault="00634CBB" w:rsidP="00634CBB">
      <w:pPr>
        <w:rPr>
          <w:rFonts w:ascii="Times New Roman" w:hAnsi="Times New Roman" w:cs="Times New Roman"/>
          <w:sz w:val="24"/>
          <w:szCs w:val="24"/>
        </w:rPr>
      </w:pPr>
    </w:p>
    <w:p w14:paraId="7869271C" w14:textId="374EB008" w:rsidR="00C61002" w:rsidRPr="00EA19C3" w:rsidRDefault="00C61002" w:rsidP="00A67E09">
      <w:pPr>
        <w:pBdr>
          <w:bottom w:val="single" w:sz="6" w:space="1" w:color="auto"/>
        </w:pBdr>
        <w:ind w:left="720" w:hanging="720"/>
        <w:rPr>
          <w:rFonts w:ascii="Times New Roman" w:hAnsi="Times New Roman" w:cs="Times New Roman"/>
          <w:sz w:val="24"/>
          <w:szCs w:val="24"/>
        </w:rPr>
      </w:pPr>
      <w:r w:rsidRPr="00EA19C3">
        <w:rPr>
          <w:rFonts w:ascii="Times New Roman" w:hAnsi="Times New Roman" w:cs="Times New Roman"/>
          <w:sz w:val="24"/>
          <w:szCs w:val="24"/>
        </w:rPr>
        <w:t xml:space="preserve">Lehmann, K. 1998. </w:t>
      </w:r>
      <w:r w:rsidR="004E7C5F" w:rsidRPr="000B5081">
        <w:rPr>
          <w:rFonts w:ascii="Times New Roman" w:hAnsi="Times New Roman" w:cs="Times New Roman"/>
          <w:i/>
          <w:iCs/>
          <w:sz w:val="24"/>
          <w:szCs w:val="24"/>
        </w:rPr>
        <w:t>Samothrace: A Guide to the Excavations and the Museum</w:t>
      </w:r>
      <w:r w:rsidR="004E7C5F" w:rsidRPr="000B5081">
        <w:rPr>
          <w:rFonts w:ascii="Times New Roman" w:hAnsi="Times New Roman" w:cs="Times New Roman"/>
          <w:sz w:val="24"/>
          <w:szCs w:val="24"/>
        </w:rPr>
        <w:t>, 6th ed., rev. J.R. McCredie, Thessaloniki</w:t>
      </w:r>
      <w:r w:rsidRPr="00EA19C3">
        <w:rPr>
          <w:rFonts w:ascii="Times New Roman" w:hAnsi="Times New Roman" w:cs="Times New Roman"/>
          <w:sz w:val="24"/>
          <w:szCs w:val="24"/>
        </w:rPr>
        <w:t>, pp. 113-114.</w:t>
      </w:r>
    </w:p>
    <w:p w14:paraId="26575B1E" w14:textId="6382F697" w:rsidR="006D59AD" w:rsidRPr="00EA19C3" w:rsidRDefault="00C61002" w:rsidP="003F6F97">
      <w:pPr>
        <w:pBdr>
          <w:bottom w:val="single" w:sz="6" w:space="1" w:color="auto"/>
        </w:pBdr>
        <w:ind w:left="720" w:hanging="720"/>
        <w:rPr>
          <w:rFonts w:ascii="Times New Roman" w:hAnsi="Times New Roman" w:cs="Times New Roman"/>
          <w:sz w:val="24"/>
          <w:szCs w:val="24"/>
        </w:rPr>
      </w:pPr>
      <w:r w:rsidRPr="00EA19C3">
        <w:rPr>
          <w:rFonts w:ascii="Times New Roman" w:hAnsi="Times New Roman" w:cs="Times New Roman"/>
          <w:sz w:val="24"/>
          <w:szCs w:val="24"/>
        </w:rPr>
        <w:t>McCredie, J.</w:t>
      </w:r>
      <w:r w:rsidR="006D59AD">
        <w:rPr>
          <w:rFonts w:ascii="Times New Roman" w:hAnsi="Times New Roman" w:cs="Times New Roman"/>
          <w:sz w:val="24"/>
          <w:szCs w:val="24"/>
        </w:rPr>
        <w:t xml:space="preserve"> </w:t>
      </w:r>
      <w:r w:rsidRPr="00EA19C3">
        <w:rPr>
          <w:rFonts w:ascii="Times New Roman" w:hAnsi="Times New Roman" w:cs="Times New Roman"/>
          <w:sz w:val="24"/>
          <w:szCs w:val="24"/>
        </w:rPr>
        <w:t xml:space="preserve">R. </w:t>
      </w:r>
      <w:r w:rsidR="006D59AD" w:rsidRPr="00EA19C3">
        <w:rPr>
          <w:rFonts w:ascii="Times New Roman" w:hAnsi="Times New Roman" w:cs="Times New Roman"/>
          <w:sz w:val="24"/>
          <w:szCs w:val="24"/>
        </w:rPr>
        <w:t>1968. “Samothrace: Preliminary Report on the Campaigns of 1965-1967,</w:t>
      </w:r>
      <w:r w:rsidR="003F6F97">
        <w:rPr>
          <w:rFonts w:ascii="Times New Roman" w:hAnsi="Times New Roman" w:cs="Times New Roman"/>
          <w:sz w:val="24"/>
          <w:szCs w:val="24"/>
        </w:rPr>
        <w:t xml:space="preserve">” </w:t>
      </w:r>
      <w:r w:rsidR="006D59AD" w:rsidRPr="004E7C5F">
        <w:rPr>
          <w:rFonts w:ascii="Times New Roman" w:hAnsi="Times New Roman" w:cs="Times New Roman"/>
          <w:i/>
          <w:iCs/>
          <w:sz w:val="24"/>
          <w:szCs w:val="24"/>
        </w:rPr>
        <w:t>Hesperia</w:t>
      </w:r>
      <w:r w:rsidR="006D59AD" w:rsidRPr="00EA19C3">
        <w:rPr>
          <w:rFonts w:ascii="Times New Roman" w:hAnsi="Times New Roman" w:cs="Times New Roman"/>
          <w:sz w:val="24"/>
          <w:szCs w:val="24"/>
        </w:rPr>
        <w:t xml:space="preserve"> 37, pp. 204-208</w:t>
      </w:r>
      <w:r w:rsidR="006D59AD">
        <w:rPr>
          <w:rFonts w:ascii="Times New Roman" w:hAnsi="Times New Roman" w:cs="Times New Roman"/>
          <w:sz w:val="24"/>
          <w:szCs w:val="24"/>
        </w:rPr>
        <w:t>.</w:t>
      </w:r>
    </w:p>
    <w:p w14:paraId="750E6803" w14:textId="45A63D93" w:rsidR="00C61002" w:rsidRPr="00EA19C3" w:rsidRDefault="006D59AD" w:rsidP="00A67E09">
      <w:pPr>
        <w:pBdr>
          <w:bottom w:val="single" w:sz="6" w:space="1" w:color="auto"/>
        </w:pBd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3948AE" w:rsidRPr="00CA56E3">
        <w:rPr>
          <w:rFonts w:ascii="Times New Roman" w:eastAsia="Times New Roman" w:hAnsi="Times New Roman" w:cs="Times New Roman"/>
          <w:color w:val="000000" w:themeColor="text1"/>
        </w:rPr>
        <w:t>–––.</w:t>
      </w:r>
      <w:r w:rsidR="003948AE">
        <w:rPr>
          <w:rFonts w:ascii="Times New Roman" w:eastAsia="Times New Roman" w:hAnsi="Times New Roman" w:cs="Times New Roman"/>
          <w:color w:val="000000" w:themeColor="text1"/>
        </w:rPr>
        <w:t xml:space="preserve">  1979. </w:t>
      </w:r>
      <w:r w:rsidR="00C61002" w:rsidRPr="00EA19C3">
        <w:rPr>
          <w:rFonts w:ascii="Times New Roman" w:hAnsi="Times New Roman" w:cs="Times New Roman"/>
          <w:sz w:val="24"/>
          <w:szCs w:val="24"/>
        </w:rPr>
        <w:t xml:space="preserve">“Samothrace: Supplementary Investigations, 1968-1977,” </w:t>
      </w:r>
      <w:r w:rsidR="00C61002" w:rsidRPr="004E7C5F">
        <w:rPr>
          <w:rFonts w:ascii="Times New Roman" w:hAnsi="Times New Roman" w:cs="Times New Roman"/>
          <w:i/>
          <w:iCs/>
          <w:sz w:val="24"/>
          <w:szCs w:val="24"/>
        </w:rPr>
        <w:t>Hesperia</w:t>
      </w:r>
      <w:r w:rsidR="00C61002" w:rsidRPr="00EA19C3">
        <w:rPr>
          <w:rFonts w:ascii="Times New Roman" w:hAnsi="Times New Roman" w:cs="Times New Roman"/>
          <w:sz w:val="24"/>
          <w:szCs w:val="24"/>
        </w:rPr>
        <w:t xml:space="preserve"> 48, pp. 23-24.</w:t>
      </w:r>
    </w:p>
    <w:p w14:paraId="52212B2A" w14:textId="5D81D6FA" w:rsidR="00C61002" w:rsidRPr="00EA19C3" w:rsidRDefault="00C61002" w:rsidP="00C6100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921242A" w14:textId="77777777" w:rsidR="00C61002" w:rsidRPr="00EA19C3" w:rsidRDefault="00C61002" w:rsidP="00C6100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6A03D9D" w14:textId="4EE04946" w:rsidR="003B0A2D" w:rsidRPr="00EA19C3" w:rsidRDefault="00EE3040" w:rsidP="003B0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updated: </w:t>
      </w:r>
      <w:r w:rsidR="003B0A2D" w:rsidRPr="00EA19C3">
        <w:rPr>
          <w:rFonts w:ascii="Times New Roman" w:hAnsi="Times New Roman" w:cs="Times New Roman"/>
          <w:sz w:val="24"/>
          <w:szCs w:val="24"/>
        </w:rPr>
        <w:t>Glennon 2021205</w:t>
      </w:r>
    </w:p>
    <w:p w14:paraId="1661F27C" w14:textId="77777777" w:rsidR="003B0A2D" w:rsidRPr="00EA19C3" w:rsidRDefault="003B0A2D" w:rsidP="00634CBB">
      <w:pPr>
        <w:rPr>
          <w:rFonts w:ascii="Times New Roman" w:hAnsi="Times New Roman" w:cs="Times New Roman"/>
          <w:sz w:val="24"/>
          <w:szCs w:val="24"/>
        </w:rPr>
      </w:pPr>
    </w:p>
    <w:sectPr w:rsidR="003B0A2D" w:rsidRPr="00EA19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56EB"/>
    <w:multiLevelType w:val="multilevel"/>
    <w:tmpl w:val="92C88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62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C6"/>
    <w:rsid w:val="00074B10"/>
    <w:rsid w:val="00174B37"/>
    <w:rsid w:val="001B0E89"/>
    <w:rsid w:val="001B7568"/>
    <w:rsid w:val="001F2128"/>
    <w:rsid w:val="002202A7"/>
    <w:rsid w:val="00242DB7"/>
    <w:rsid w:val="00262D99"/>
    <w:rsid w:val="00282813"/>
    <w:rsid w:val="002A09F1"/>
    <w:rsid w:val="002C5413"/>
    <w:rsid w:val="002C5FCA"/>
    <w:rsid w:val="003948AE"/>
    <w:rsid w:val="003B0A2D"/>
    <w:rsid w:val="003F1916"/>
    <w:rsid w:val="003F6F97"/>
    <w:rsid w:val="004440F8"/>
    <w:rsid w:val="0049440C"/>
    <w:rsid w:val="00494E06"/>
    <w:rsid w:val="004E7C5F"/>
    <w:rsid w:val="00634CBB"/>
    <w:rsid w:val="006D2F05"/>
    <w:rsid w:val="006D59AD"/>
    <w:rsid w:val="00864429"/>
    <w:rsid w:val="00885246"/>
    <w:rsid w:val="00940552"/>
    <w:rsid w:val="009D6807"/>
    <w:rsid w:val="00A67E09"/>
    <w:rsid w:val="00AC3551"/>
    <w:rsid w:val="00C16FC6"/>
    <w:rsid w:val="00C51177"/>
    <w:rsid w:val="00C61002"/>
    <w:rsid w:val="00DB10B3"/>
    <w:rsid w:val="00E341DA"/>
    <w:rsid w:val="00E374A1"/>
    <w:rsid w:val="00EA19C3"/>
    <w:rsid w:val="00EB1D3D"/>
    <w:rsid w:val="00EE3040"/>
    <w:rsid w:val="00F9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CA62E"/>
  <w15:docId w15:val="{95F3D6C6-A1D4-8743-92AF-42248720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D5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57A080F54CC4081D03656AE4E75F9" ma:contentTypeVersion="16" ma:contentTypeDescription="Create a new document." ma:contentTypeScope="" ma:versionID="6840a70f35c58b070eae7bfde88ebce2">
  <xsd:schema xmlns:xsd="http://www.w3.org/2001/XMLSchema" xmlns:xs="http://www.w3.org/2001/XMLSchema" xmlns:p="http://schemas.microsoft.com/office/2006/metadata/properties" xmlns:ns2="5db3368f-f7fa-451a-9f6b-e714cdee5798" xmlns:ns3="b6d389b3-efea-4712-8c20-51fe21ef2d15" targetNamespace="http://schemas.microsoft.com/office/2006/metadata/properties" ma:root="true" ma:fieldsID="cc01dde5c0cc77ac3f1ff78bfc571580" ns2:_="" ns3:_="">
    <xsd:import namespace="5db3368f-f7fa-451a-9f6b-e714cdee5798"/>
    <xsd:import namespace="b6d389b3-efea-4712-8c20-51fe21ef2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3368f-f7fa-451a-9f6b-e714cdee5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389b3-efea-4712-8c20-51fe21ef2d1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3e76392-76f2-4356-a997-de7a4819ad75}" ma:internalName="TaxCatchAll" ma:showField="CatchAllData" ma:web="b6d389b3-efea-4712-8c20-51fe21ef2d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d389b3-efea-4712-8c20-51fe21ef2d15" xsi:nil="true"/>
    <lcf76f155ced4ddcb4097134ff3c332f xmlns="5db3368f-f7fa-451a-9f6b-e714cdee57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B721DC-7A93-4782-8092-6DAD49665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274F90-3679-414C-A8D6-EAA3E1A9D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3368f-f7fa-451a-9f6b-e714cdee5798"/>
    <ds:schemaRef ds:uri="b6d389b3-efea-4712-8c20-51fe21ef2d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FFC1D5-3382-4227-80B7-60692EF6846A}">
  <ds:schemaRefs>
    <ds:schemaRef ds:uri="http://schemas.microsoft.com/office/2006/metadata/properties"/>
    <ds:schemaRef ds:uri="http://schemas.microsoft.com/office/infopath/2007/PartnerControls"/>
    <ds:schemaRef ds:uri="b6d389b3-efea-4712-8c20-51fe21ef2d15"/>
    <ds:schemaRef ds:uri="5db3368f-f7fa-451a-9f6b-e714cdee57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Gingrich</cp:lastModifiedBy>
  <cp:revision>31</cp:revision>
  <dcterms:created xsi:type="dcterms:W3CDTF">2021-12-07T20:35:00Z</dcterms:created>
  <dcterms:modified xsi:type="dcterms:W3CDTF">2023-03-23T21:12:00Z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0x0101008FD57A080F54CC4081D03656AE4E75F9</vt:lpwstr>
  </property>
</Properties>
</file>