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24B5BD" w14:textId="63377F0F" w:rsidR="006579C4" w:rsidRPr="006579C4" w:rsidRDefault="00826A96" w:rsidP="00516FC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Monument: </w:t>
      </w:r>
      <w:r w:rsidR="006579C4">
        <w:rPr>
          <w:rFonts w:ascii="Times New Roman" w:hAnsi="Times New Roman" w:cs="Times New Roman"/>
          <w:b/>
          <w:bCs/>
          <w:sz w:val="24"/>
          <w:szCs w:val="24"/>
        </w:rPr>
        <w:t>(13) Theater</w:t>
      </w:r>
    </w:p>
    <w:p w14:paraId="31DDCD1E" w14:textId="77777777" w:rsidR="00EC2995" w:rsidRDefault="00826A96" w:rsidP="00516F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Date: </w:t>
      </w:r>
      <w:r w:rsidR="00616654" w:rsidRPr="003C290D">
        <w:rPr>
          <w:rFonts w:ascii="Times New Roman" w:hAnsi="Times New Roman" w:cs="Times New Roman"/>
          <w:sz w:val="24"/>
          <w:szCs w:val="24"/>
        </w:rPr>
        <w:t>Traditionally dated ca. 200 B.C.; possibly as early as mid-</w:t>
      </w:r>
      <w:r w:rsidR="00516FC4" w:rsidRPr="003C290D">
        <w:rPr>
          <w:rFonts w:ascii="Times New Roman" w:hAnsi="Times New Roman" w:cs="Times New Roman"/>
          <w:sz w:val="24"/>
          <w:szCs w:val="24"/>
        </w:rPr>
        <w:t>3</w:t>
      </w:r>
      <w:r w:rsidR="004356C5" w:rsidRPr="004356C5">
        <w:rPr>
          <w:rFonts w:ascii="Times New Roman" w:hAnsi="Times New Roman" w:cs="Times New Roman"/>
          <w:sz w:val="24"/>
          <w:szCs w:val="24"/>
          <w:vertAlign w:val="superscript"/>
        </w:rPr>
        <w:t>rd</w:t>
      </w:r>
      <w:r w:rsidR="00516FC4" w:rsidRPr="003C290D">
        <w:rPr>
          <w:rFonts w:ascii="Times New Roman" w:hAnsi="Times New Roman" w:cs="Times New Roman"/>
          <w:sz w:val="24"/>
          <w:szCs w:val="24"/>
        </w:rPr>
        <w:t xml:space="preserve"> </w:t>
      </w:r>
      <w:r w:rsidR="00616654" w:rsidRPr="003C290D">
        <w:rPr>
          <w:rFonts w:ascii="Times New Roman" w:hAnsi="Times New Roman" w:cs="Times New Roman"/>
          <w:sz w:val="24"/>
          <w:szCs w:val="24"/>
        </w:rPr>
        <w:t xml:space="preserve">century </w:t>
      </w:r>
      <w:r w:rsidR="00516FC4" w:rsidRPr="003C290D">
        <w:rPr>
          <w:rFonts w:ascii="Times New Roman" w:hAnsi="Times New Roman" w:cs="Times New Roman"/>
          <w:sz w:val="24"/>
          <w:szCs w:val="24"/>
        </w:rPr>
        <w:t>B.C.</w:t>
      </w:r>
    </w:p>
    <w:p w14:paraId="752E2A86" w14:textId="031759D4" w:rsidR="00516FC4" w:rsidRPr="003C290D" w:rsidRDefault="00826A96" w:rsidP="00516F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Material: </w:t>
      </w:r>
      <w:r w:rsidR="00516FC4" w:rsidRPr="003C290D">
        <w:rPr>
          <w:rFonts w:ascii="Times New Roman" w:hAnsi="Times New Roman" w:cs="Times New Roman"/>
          <w:sz w:val="24"/>
          <w:szCs w:val="24"/>
        </w:rPr>
        <w:t>Limestone, porphyritic rhyolite</w:t>
      </w:r>
    </w:p>
    <w:p w14:paraId="491F62C0" w14:textId="231E89A0" w:rsidR="00714A41" w:rsidRPr="003C290D" w:rsidRDefault="00826A96">
      <w:pPr>
        <w:pBdr>
          <w:bottom w:val="single" w:sz="6" w:space="1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Location: </w:t>
      </w:r>
      <w:r w:rsidR="003C290D" w:rsidRPr="003C290D">
        <w:rPr>
          <w:rFonts w:ascii="Times New Roman" w:hAnsi="Times New Roman" w:cs="Times New Roman"/>
          <w:sz w:val="24"/>
          <w:szCs w:val="24"/>
        </w:rPr>
        <w:t>Western Hill</w:t>
      </w:r>
    </w:p>
    <w:p w14:paraId="2BAF1C6D" w14:textId="77777777" w:rsidR="003C290D" w:rsidRPr="003C290D" w:rsidRDefault="003C290D">
      <w:pPr>
        <w:pBdr>
          <w:bottom w:val="single" w:sz="6" w:space="1" w:color="auto"/>
        </w:pBdr>
        <w:rPr>
          <w:rFonts w:ascii="Times New Roman" w:hAnsi="Times New Roman" w:cs="Times New Roman"/>
          <w:sz w:val="24"/>
          <w:szCs w:val="24"/>
        </w:rPr>
      </w:pPr>
    </w:p>
    <w:p w14:paraId="1EE3E867" w14:textId="63994584" w:rsidR="00516FC4" w:rsidRPr="003C290D" w:rsidRDefault="00516FC4">
      <w:pPr>
        <w:rPr>
          <w:rFonts w:ascii="Times New Roman" w:hAnsi="Times New Roman" w:cs="Times New Roman"/>
          <w:sz w:val="24"/>
          <w:szCs w:val="24"/>
        </w:rPr>
      </w:pPr>
    </w:p>
    <w:p w14:paraId="7844A3AB" w14:textId="039DC902" w:rsidR="009B6B5A" w:rsidRPr="003C290D" w:rsidRDefault="009B6B5A" w:rsidP="00CB3185">
      <w:pPr>
        <w:rPr>
          <w:rFonts w:ascii="Times New Roman" w:hAnsi="Times New Roman" w:cs="Times New Roman"/>
          <w:sz w:val="24"/>
          <w:szCs w:val="24"/>
        </w:rPr>
      </w:pPr>
      <w:r w:rsidRPr="003C290D">
        <w:rPr>
          <w:rFonts w:ascii="Times New Roman" w:hAnsi="Times New Roman" w:cs="Times New Roman"/>
          <w:sz w:val="24"/>
          <w:szCs w:val="24"/>
        </w:rPr>
        <w:t xml:space="preserve">The Theater at Samothrace not only served a vital role in the ritual </w:t>
      </w:r>
      <w:r w:rsidR="002356A7" w:rsidRPr="003C290D">
        <w:rPr>
          <w:rFonts w:ascii="Times New Roman" w:hAnsi="Times New Roman" w:cs="Times New Roman"/>
          <w:sz w:val="24"/>
          <w:szCs w:val="24"/>
        </w:rPr>
        <w:t xml:space="preserve">and performance </w:t>
      </w:r>
      <w:r w:rsidRPr="003C290D">
        <w:rPr>
          <w:rFonts w:ascii="Times New Roman" w:hAnsi="Times New Roman" w:cs="Times New Roman"/>
          <w:sz w:val="24"/>
          <w:szCs w:val="24"/>
        </w:rPr>
        <w:t>life of the Sanctuary of the Great Gods but also kinesthetically and programmatically connected the Central Sanctuary to the areas of the Stoa and Nike Monument. Set</w:t>
      </w:r>
      <w:r w:rsidR="00DE070A" w:rsidRPr="003C290D">
        <w:rPr>
          <w:rFonts w:ascii="Times New Roman" w:hAnsi="Times New Roman" w:cs="Times New Roman"/>
          <w:sz w:val="24"/>
          <w:szCs w:val="24"/>
        </w:rPr>
        <w:t xml:space="preserve"> at the high, southern end of the Sanctuary,</w:t>
      </w:r>
      <w:r w:rsidRPr="003C290D">
        <w:rPr>
          <w:rFonts w:ascii="Times New Roman" w:hAnsi="Times New Roman" w:cs="Times New Roman"/>
          <w:sz w:val="24"/>
          <w:szCs w:val="24"/>
        </w:rPr>
        <w:t xml:space="preserve"> directly o</w:t>
      </w:r>
      <w:r w:rsidR="00C55268" w:rsidRPr="003C290D">
        <w:rPr>
          <w:rFonts w:ascii="Times New Roman" w:hAnsi="Times New Roman" w:cs="Times New Roman"/>
          <w:sz w:val="24"/>
          <w:szCs w:val="24"/>
        </w:rPr>
        <w:t>n</w:t>
      </w:r>
      <w:r w:rsidRPr="003C290D">
        <w:rPr>
          <w:rFonts w:ascii="Times New Roman" w:hAnsi="Times New Roman" w:cs="Times New Roman"/>
          <w:sz w:val="24"/>
          <w:szCs w:val="24"/>
        </w:rPr>
        <w:t xml:space="preserve"> the </w:t>
      </w:r>
      <w:r w:rsidR="00C55268" w:rsidRPr="003C290D">
        <w:rPr>
          <w:rFonts w:ascii="Times New Roman" w:hAnsi="Times New Roman" w:cs="Times New Roman"/>
          <w:sz w:val="24"/>
          <w:szCs w:val="24"/>
        </w:rPr>
        <w:t xml:space="preserve">steep </w:t>
      </w:r>
      <w:r w:rsidRPr="003C290D">
        <w:rPr>
          <w:rFonts w:ascii="Times New Roman" w:hAnsi="Times New Roman" w:cs="Times New Roman"/>
          <w:sz w:val="24"/>
          <w:szCs w:val="24"/>
        </w:rPr>
        <w:t>slope of th</w:t>
      </w:r>
      <w:r w:rsidR="002356A7" w:rsidRPr="003C290D">
        <w:rPr>
          <w:rFonts w:ascii="Times New Roman" w:hAnsi="Times New Roman" w:cs="Times New Roman"/>
          <w:sz w:val="24"/>
          <w:szCs w:val="24"/>
        </w:rPr>
        <w:t>e</w:t>
      </w:r>
      <w:r w:rsidRPr="003C290D">
        <w:rPr>
          <w:rFonts w:ascii="Times New Roman" w:hAnsi="Times New Roman" w:cs="Times New Roman"/>
          <w:sz w:val="24"/>
          <w:szCs w:val="24"/>
        </w:rPr>
        <w:t xml:space="preserve"> </w:t>
      </w:r>
      <w:r w:rsidR="00DE070A" w:rsidRPr="003C290D">
        <w:rPr>
          <w:rFonts w:ascii="Times New Roman" w:hAnsi="Times New Roman" w:cs="Times New Roman"/>
          <w:sz w:val="24"/>
          <w:szCs w:val="24"/>
        </w:rPr>
        <w:t>Western Hil</w:t>
      </w:r>
      <w:r w:rsidRPr="003C290D">
        <w:rPr>
          <w:rFonts w:ascii="Times New Roman" w:hAnsi="Times New Roman" w:cs="Times New Roman"/>
          <w:sz w:val="24"/>
          <w:szCs w:val="24"/>
        </w:rPr>
        <w:t xml:space="preserve">l, the Theater </w:t>
      </w:r>
      <w:r w:rsidR="00DE070A" w:rsidRPr="003C290D">
        <w:rPr>
          <w:rFonts w:ascii="Times New Roman" w:hAnsi="Times New Roman" w:cs="Times New Roman"/>
          <w:sz w:val="24"/>
          <w:szCs w:val="24"/>
        </w:rPr>
        <w:t xml:space="preserve">offered an expansive </w:t>
      </w:r>
      <w:r w:rsidR="00971375" w:rsidRPr="003C290D">
        <w:rPr>
          <w:rFonts w:ascii="Times New Roman" w:hAnsi="Times New Roman" w:cs="Times New Roman"/>
          <w:sz w:val="24"/>
          <w:szCs w:val="24"/>
        </w:rPr>
        <w:t xml:space="preserve">northward </w:t>
      </w:r>
      <w:r w:rsidR="00DE070A" w:rsidRPr="003C290D">
        <w:rPr>
          <w:rFonts w:ascii="Times New Roman" w:hAnsi="Times New Roman" w:cs="Times New Roman"/>
          <w:sz w:val="24"/>
          <w:szCs w:val="24"/>
        </w:rPr>
        <w:t xml:space="preserve">vista across the </w:t>
      </w:r>
      <w:r w:rsidR="00C55268" w:rsidRPr="003C290D">
        <w:rPr>
          <w:rFonts w:ascii="Times New Roman" w:hAnsi="Times New Roman" w:cs="Times New Roman"/>
          <w:sz w:val="24"/>
          <w:szCs w:val="24"/>
        </w:rPr>
        <w:t>entire site. The Nike Monument which capped the</w:t>
      </w:r>
      <w:r w:rsidR="00971375" w:rsidRPr="003C290D">
        <w:rPr>
          <w:rFonts w:ascii="Times New Roman" w:hAnsi="Times New Roman" w:cs="Times New Roman"/>
          <w:sz w:val="24"/>
          <w:szCs w:val="24"/>
        </w:rPr>
        <w:t xml:space="preserve"> rear</w:t>
      </w:r>
      <w:r w:rsidR="00C55268" w:rsidRPr="003C29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5268" w:rsidRPr="003C290D">
        <w:rPr>
          <w:rFonts w:ascii="Times New Roman" w:hAnsi="Times New Roman" w:cs="Times New Roman"/>
          <w:sz w:val="24"/>
          <w:szCs w:val="24"/>
        </w:rPr>
        <w:t>koilon</w:t>
      </w:r>
      <w:proofErr w:type="spellEnd"/>
      <w:r w:rsidR="00C55268" w:rsidRPr="003C290D">
        <w:rPr>
          <w:rFonts w:ascii="Times New Roman" w:hAnsi="Times New Roman" w:cs="Times New Roman"/>
          <w:sz w:val="24"/>
          <w:szCs w:val="24"/>
        </w:rPr>
        <w:t xml:space="preserve"> would thus </w:t>
      </w:r>
      <w:r w:rsidR="00971375" w:rsidRPr="003C290D">
        <w:rPr>
          <w:rFonts w:ascii="Times New Roman" w:hAnsi="Times New Roman" w:cs="Times New Roman"/>
          <w:sz w:val="24"/>
          <w:szCs w:val="24"/>
        </w:rPr>
        <w:t>have commanded an unhindered view o</w:t>
      </w:r>
      <w:r w:rsidR="00C55268" w:rsidRPr="003C290D">
        <w:rPr>
          <w:rFonts w:ascii="Times New Roman" w:hAnsi="Times New Roman" w:cs="Times New Roman"/>
          <w:sz w:val="24"/>
          <w:szCs w:val="24"/>
        </w:rPr>
        <w:t>ver the entire Sanctuary and out to the Thracian Straights and the Thracian coast beyond.</w:t>
      </w:r>
      <w:r w:rsidR="00971375" w:rsidRPr="003C290D">
        <w:rPr>
          <w:rFonts w:ascii="Times New Roman" w:hAnsi="Times New Roman" w:cs="Times New Roman"/>
          <w:sz w:val="24"/>
          <w:szCs w:val="24"/>
        </w:rPr>
        <w:t xml:space="preserve"> </w:t>
      </w:r>
      <w:r w:rsidR="00C55268" w:rsidRPr="003C290D">
        <w:rPr>
          <w:rFonts w:ascii="Times New Roman" w:hAnsi="Times New Roman" w:cs="Times New Roman"/>
          <w:sz w:val="24"/>
          <w:szCs w:val="24"/>
        </w:rPr>
        <w:t>The position of the Central Ravine directly in front of the Theater, however, served as a natural boundary to the building itself, substantially limiting the area available for the orchestra and skene.</w:t>
      </w:r>
    </w:p>
    <w:p w14:paraId="7B82618F" w14:textId="77777777" w:rsidR="000F362D" w:rsidRPr="003C290D" w:rsidRDefault="000F362D" w:rsidP="00CB3185">
      <w:pPr>
        <w:rPr>
          <w:rFonts w:ascii="Times New Roman" w:hAnsi="Times New Roman" w:cs="Times New Roman"/>
          <w:sz w:val="24"/>
          <w:szCs w:val="24"/>
        </w:rPr>
      </w:pPr>
    </w:p>
    <w:p w14:paraId="3915CA63" w14:textId="2EA4730A" w:rsidR="000F362D" w:rsidRDefault="000F362D" w:rsidP="000F362D">
      <w:pPr>
        <w:jc w:val="center"/>
        <w:rPr>
          <w:rFonts w:ascii="Times New Roman" w:hAnsi="Times New Roman" w:cs="Times New Roman"/>
          <w:sz w:val="24"/>
          <w:szCs w:val="24"/>
        </w:rPr>
      </w:pPr>
      <w:r w:rsidRPr="003C290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0D7572" wp14:editId="7A1D78B5">
            <wp:extent cx="5701554" cy="2850777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092" cy="2871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70199" w14:textId="45D3C8DE" w:rsidR="003C290D" w:rsidRPr="003C290D" w:rsidRDefault="00EF430B" w:rsidP="00EF43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Caption: </w:t>
      </w:r>
      <w:r w:rsidR="003C290D" w:rsidRPr="003C290D">
        <w:rPr>
          <w:rFonts w:ascii="Times New Roman" w:hAnsi="Times New Roman" w:cs="Times New Roman"/>
          <w:sz w:val="24"/>
          <w:szCs w:val="24"/>
        </w:rPr>
        <w:t>3D model reconstruction of the Theater, Stoa, and Central Sanctuary, from the South</w:t>
      </w:r>
      <w:r w:rsidR="00AB66C3">
        <w:rPr>
          <w:rFonts w:ascii="Times New Roman" w:hAnsi="Times New Roman" w:cs="Times New Roman"/>
          <w:sz w:val="24"/>
          <w:szCs w:val="24"/>
        </w:rPr>
        <w:t>.</w:t>
      </w:r>
      <w:r w:rsidR="003C290D" w:rsidRPr="003C290D">
        <w:rPr>
          <w:rFonts w:ascii="Times New Roman" w:hAnsi="Times New Roman" w:cs="Times New Roman"/>
          <w:sz w:val="24"/>
          <w:szCs w:val="24"/>
        </w:rPr>
        <w:t xml:space="preserve"> © American Excavations Samothrace</w:t>
      </w:r>
    </w:p>
    <w:p w14:paraId="75DE1DB2" w14:textId="77777777" w:rsidR="003C290D" w:rsidRPr="003C290D" w:rsidRDefault="003C290D" w:rsidP="000F362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E2FC07C" w14:textId="77777777" w:rsidR="000F362D" w:rsidRPr="003C290D" w:rsidRDefault="000F362D" w:rsidP="00CB3185">
      <w:pPr>
        <w:rPr>
          <w:rFonts w:ascii="Times New Roman" w:hAnsi="Times New Roman" w:cs="Times New Roman"/>
          <w:sz w:val="24"/>
          <w:szCs w:val="24"/>
        </w:rPr>
      </w:pPr>
    </w:p>
    <w:p w14:paraId="42CFBE23" w14:textId="5734F325" w:rsidR="000F362D" w:rsidRPr="003C290D" w:rsidRDefault="009B6B5A" w:rsidP="00CB3185">
      <w:pPr>
        <w:rPr>
          <w:rFonts w:ascii="Times New Roman" w:hAnsi="Times New Roman" w:cs="Times New Roman"/>
          <w:sz w:val="24"/>
          <w:szCs w:val="24"/>
        </w:rPr>
      </w:pPr>
      <w:r w:rsidRPr="003C290D">
        <w:rPr>
          <w:rFonts w:ascii="Times New Roman" w:hAnsi="Times New Roman" w:cs="Times New Roman"/>
          <w:sz w:val="24"/>
          <w:szCs w:val="24"/>
        </w:rPr>
        <w:t xml:space="preserve">Although first discovered </w:t>
      </w:r>
      <w:r w:rsidR="007064EB" w:rsidRPr="003C290D">
        <w:rPr>
          <w:rFonts w:ascii="Times New Roman" w:hAnsi="Times New Roman" w:cs="Times New Roman"/>
          <w:sz w:val="24"/>
          <w:szCs w:val="24"/>
        </w:rPr>
        <w:t xml:space="preserve">and explored </w:t>
      </w:r>
      <w:r w:rsidRPr="003C290D">
        <w:rPr>
          <w:rFonts w:ascii="Times New Roman" w:hAnsi="Times New Roman" w:cs="Times New Roman"/>
          <w:sz w:val="24"/>
          <w:szCs w:val="24"/>
        </w:rPr>
        <w:t xml:space="preserve">by Charles </w:t>
      </w:r>
      <w:proofErr w:type="spellStart"/>
      <w:r w:rsidRPr="003C290D">
        <w:rPr>
          <w:rFonts w:ascii="Times New Roman" w:hAnsi="Times New Roman" w:cs="Times New Roman"/>
          <w:sz w:val="24"/>
          <w:szCs w:val="24"/>
        </w:rPr>
        <w:t>Champoiseau</w:t>
      </w:r>
      <w:proofErr w:type="spellEnd"/>
      <w:r w:rsidRPr="003C290D">
        <w:rPr>
          <w:rFonts w:ascii="Times New Roman" w:hAnsi="Times New Roman" w:cs="Times New Roman"/>
          <w:sz w:val="24"/>
          <w:szCs w:val="24"/>
        </w:rPr>
        <w:t xml:space="preserve"> in 1891, </w:t>
      </w:r>
      <w:r w:rsidR="00DE070A" w:rsidRPr="003C290D">
        <w:rPr>
          <w:rFonts w:ascii="Times New Roman" w:hAnsi="Times New Roman" w:cs="Times New Roman"/>
          <w:sz w:val="24"/>
          <w:szCs w:val="24"/>
        </w:rPr>
        <w:t xml:space="preserve">it was only in 1923 that </w:t>
      </w:r>
      <w:r w:rsidRPr="003C290D">
        <w:rPr>
          <w:rFonts w:ascii="Times New Roman" w:hAnsi="Times New Roman" w:cs="Times New Roman"/>
          <w:sz w:val="24"/>
          <w:szCs w:val="24"/>
        </w:rPr>
        <w:t>the theater was partially excavated by a team of French and Czech archaeologists</w:t>
      </w:r>
      <w:r w:rsidR="00DE070A" w:rsidRPr="003C290D">
        <w:rPr>
          <w:rFonts w:ascii="Times New Roman" w:hAnsi="Times New Roman" w:cs="Times New Roman"/>
          <w:sz w:val="24"/>
          <w:szCs w:val="24"/>
        </w:rPr>
        <w:t xml:space="preserve">, led by Fernand </w:t>
      </w:r>
      <w:proofErr w:type="spellStart"/>
      <w:r w:rsidR="00DE070A" w:rsidRPr="003C290D">
        <w:rPr>
          <w:rFonts w:ascii="Times New Roman" w:hAnsi="Times New Roman" w:cs="Times New Roman"/>
          <w:sz w:val="24"/>
          <w:szCs w:val="24"/>
        </w:rPr>
        <w:t>Chapouthier</w:t>
      </w:r>
      <w:proofErr w:type="spellEnd"/>
      <w:r w:rsidR="00DE070A" w:rsidRPr="003C290D">
        <w:rPr>
          <w:rFonts w:ascii="Times New Roman" w:hAnsi="Times New Roman" w:cs="Times New Roman"/>
          <w:sz w:val="24"/>
          <w:szCs w:val="24"/>
        </w:rPr>
        <w:t xml:space="preserve"> and Antonín </w:t>
      </w:r>
      <w:proofErr w:type="spellStart"/>
      <w:r w:rsidR="00DE070A" w:rsidRPr="003C290D">
        <w:rPr>
          <w:rFonts w:ascii="Times New Roman" w:hAnsi="Times New Roman" w:cs="Times New Roman"/>
          <w:sz w:val="24"/>
          <w:szCs w:val="24"/>
        </w:rPr>
        <w:t>Salač</w:t>
      </w:r>
      <w:proofErr w:type="spellEnd"/>
      <w:r w:rsidR="00DE070A" w:rsidRPr="003C290D">
        <w:rPr>
          <w:rFonts w:ascii="Times New Roman" w:hAnsi="Times New Roman" w:cs="Times New Roman"/>
          <w:sz w:val="24"/>
          <w:szCs w:val="24"/>
        </w:rPr>
        <w:t>.</w:t>
      </w:r>
      <w:r w:rsidRPr="003C290D">
        <w:rPr>
          <w:rFonts w:ascii="Times New Roman" w:hAnsi="Times New Roman" w:cs="Times New Roman"/>
          <w:sz w:val="24"/>
          <w:szCs w:val="24"/>
        </w:rPr>
        <w:t xml:space="preserve"> </w:t>
      </w:r>
      <w:r w:rsidR="00DE070A" w:rsidRPr="003C290D">
        <w:rPr>
          <w:rFonts w:ascii="Times New Roman" w:hAnsi="Times New Roman" w:cs="Times New Roman"/>
          <w:sz w:val="24"/>
          <w:szCs w:val="24"/>
        </w:rPr>
        <w:t>Working on the site for four weeks, the team</w:t>
      </w:r>
      <w:r w:rsidRPr="003C290D">
        <w:rPr>
          <w:rFonts w:ascii="Times New Roman" w:hAnsi="Times New Roman" w:cs="Times New Roman"/>
          <w:sz w:val="24"/>
          <w:szCs w:val="24"/>
        </w:rPr>
        <w:t xml:space="preserve"> cleared a large area of the center of the </w:t>
      </w:r>
      <w:proofErr w:type="spellStart"/>
      <w:r w:rsidRPr="003C290D">
        <w:rPr>
          <w:rFonts w:ascii="Times New Roman" w:hAnsi="Times New Roman" w:cs="Times New Roman"/>
          <w:sz w:val="24"/>
          <w:szCs w:val="24"/>
        </w:rPr>
        <w:t>koilon</w:t>
      </w:r>
      <w:proofErr w:type="spellEnd"/>
      <w:r w:rsidRPr="003C290D">
        <w:rPr>
          <w:rFonts w:ascii="Times New Roman" w:hAnsi="Times New Roman" w:cs="Times New Roman"/>
          <w:sz w:val="24"/>
          <w:szCs w:val="24"/>
        </w:rPr>
        <w:t>, with several rows of well-preserved</w:t>
      </w:r>
      <w:r w:rsidR="00971375" w:rsidRPr="003C290D">
        <w:rPr>
          <w:rFonts w:ascii="Times New Roman" w:hAnsi="Times New Roman" w:cs="Times New Roman"/>
          <w:sz w:val="24"/>
          <w:szCs w:val="24"/>
        </w:rPr>
        <w:t>, multi-colored</w:t>
      </w:r>
      <w:r w:rsidRPr="003C290D">
        <w:rPr>
          <w:rFonts w:ascii="Times New Roman" w:hAnsi="Times New Roman" w:cs="Times New Roman"/>
          <w:sz w:val="24"/>
          <w:szCs w:val="24"/>
        </w:rPr>
        <w:t xml:space="preserve"> seats, and located the </w:t>
      </w:r>
      <w:proofErr w:type="spellStart"/>
      <w:r w:rsidRPr="003C290D">
        <w:rPr>
          <w:rFonts w:ascii="Times New Roman" w:hAnsi="Times New Roman" w:cs="Times New Roman"/>
          <w:sz w:val="24"/>
          <w:szCs w:val="24"/>
        </w:rPr>
        <w:t>diazoma</w:t>
      </w:r>
      <w:proofErr w:type="spellEnd"/>
      <w:r w:rsidRPr="003C290D">
        <w:rPr>
          <w:rFonts w:ascii="Times New Roman" w:hAnsi="Times New Roman" w:cs="Times New Roman"/>
          <w:sz w:val="24"/>
          <w:szCs w:val="24"/>
        </w:rPr>
        <w:t xml:space="preserve"> and remains of 4 staircases, as well a large terracotta pipe that followed much of the arc of the </w:t>
      </w:r>
      <w:proofErr w:type="spellStart"/>
      <w:r w:rsidRPr="003C290D">
        <w:rPr>
          <w:rFonts w:ascii="Times New Roman" w:hAnsi="Times New Roman" w:cs="Times New Roman"/>
          <w:sz w:val="24"/>
          <w:szCs w:val="24"/>
        </w:rPr>
        <w:t>diazoma</w:t>
      </w:r>
      <w:proofErr w:type="spellEnd"/>
      <w:r w:rsidRPr="003C290D">
        <w:rPr>
          <w:rFonts w:ascii="Times New Roman" w:hAnsi="Times New Roman" w:cs="Times New Roman"/>
          <w:sz w:val="24"/>
          <w:szCs w:val="24"/>
        </w:rPr>
        <w:t>.</w:t>
      </w:r>
      <w:r w:rsidR="00DE070A" w:rsidRPr="003C290D">
        <w:rPr>
          <w:rFonts w:ascii="Times New Roman" w:hAnsi="Times New Roman" w:cs="Times New Roman"/>
          <w:sz w:val="24"/>
          <w:szCs w:val="24"/>
        </w:rPr>
        <w:t xml:space="preserve"> </w:t>
      </w:r>
      <w:r w:rsidR="00616654" w:rsidRPr="003C290D">
        <w:rPr>
          <w:rFonts w:ascii="Times New Roman" w:hAnsi="Times New Roman" w:cs="Times New Roman"/>
          <w:sz w:val="24"/>
          <w:szCs w:val="24"/>
        </w:rPr>
        <w:t xml:space="preserve">They drew a detailed plan, but did not fully connect it with the Nike Monument above and the Altar Court below. </w:t>
      </w:r>
      <w:r w:rsidR="00DE070A" w:rsidRPr="003C290D">
        <w:rPr>
          <w:rFonts w:ascii="Times New Roman" w:hAnsi="Times New Roman" w:cs="Times New Roman"/>
          <w:sz w:val="24"/>
          <w:szCs w:val="24"/>
        </w:rPr>
        <w:t>By the time Karl Lehmann arrived at the site in 1937, however, this evidence had largely vanished</w:t>
      </w:r>
      <w:r w:rsidR="002634B0" w:rsidRPr="003C290D">
        <w:rPr>
          <w:rFonts w:ascii="Times New Roman" w:hAnsi="Times New Roman" w:cs="Times New Roman"/>
          <w:sz w:val="24"/>
          <w:szCs w:val="24"/>
        </w:rPr>
        <w:t xml:space="preserve">, leaving him to develop a reconstruction that suited his </w:t>
      </w:r>
      <w:r w:rsidR="00971375" w:rsidRPr="003C290D">
        <w:rPr>
          <w:rFonts w:ascii="Times New Roman" w:hAnsi="Times New Roman" w:cs="Times New Roman"/>
          <w:sz w:val="24"/>
          <w:szCs w:val="24"/>
        </w:rPr>
        <w:t>interpretation</w:t>
      </w:r>
      <w:r w:rsidR="002634B0" w:rsidRPr="003C290D">
        <w:rPr>
          <w:rFonts w:ascii="Times New Roman" w:hAnsi="Times New Roman" w:cs="Times New Roman"/>
          <w:sz w:val="24"/>
          <w:szCs w:val="24"/>
        </w:rPr>
        <w:t xml:space="preserve"> of the Altar Court but which </w:t>
      </w:r>
      <w:r w:rsidR="00616654" w:rsidRPr="003C290D">
        <w:rPr>
          <w:rFonts w:ascii="Times New Roman" w:hAnsi="Times New Roman" w:cs="Times New Roman"/>
          <w:sz w:val="24"/>
          <w:szCs w:val="24"/>
        </w:rPr>
        <w:t xml:space="preserve">later discoveries proved </w:t>
      </w:r>
      <w:r w:rsidR="002634B0" w:rsidRPr="003C290D">
        <w:rPr>
          <w:rFonts w:ascii="Times New Roman" w:hAnsi="Times New Roman" w:cs="Times New Roman"/>
          <w:sz w:val="24"/>
          <w:szCs w:val="24"/>
        </w:rPr>
        <w:t>was topographically</w:t>
      </w:r>
      <w:r w:rsidR="00CB3185" w:rsidRPr="003C290D">
        <w:rPr>
          <w:rFonts w:ascii="Times New Roman" w:hAnsi="Times New Roman" w:cs="Times New Roman"/>
          <w:sz w:val="24"/>
          <w:szCs w:val="24"/>
        </w:rPr>
        <w:t xml:space="preserve"> and architecturally</w:t>
      </w:r>
      <w:r w:rsidR="002634B0" w:rsidRPr="003C290D">
        <w:rPr>
          <w:rFonts w:ascii="Times New Roman" w:hAnsi="Times New Roman" w:cs="Times New Roman"/>
          <w:sz w:val="24"/>
          <w:szCs w:val="24"/>
        </w:rPr>
        <w:t xml:space="preserve"> unsustainable.</w:t>
      </w:r>
    </w:p>
    <w:p w14:paraId="37451825" w14:textId="5BEF1620" w:rsidR="000F362D" w:rsidRPr="003C290D" w:rsidRDefault="000F362D" w:rsidP="00AB66C3">
      <w:pPr>
        <w:rPr>
          <w:rFonts w:ascii="Times New Roman" w:hAnsi="Times New Roman" w:cs="Times New Roman"/>
          <w:sz w:val="24"/>
          <w:szCs w:val="24"/>
        </w:rPr>
      </w:pPr>
      <w:r w:rsidRPr="003C290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01BEA3D" wp14:editId="2ADC3F54">
            <wp:extent cx="1909950" cy="14630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995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0A4B">
        <w:rPr>
          <w:rFonts w:ascii="Times New Roman" w:hAnsi="Times New Roman" w:cs="Times New Roman"/>
          <w:sz w:val="24"/>
          <w:szCs w:val="24"/>
        </w:rPr>
        <w:t xml:space="preserve"> </w:t>
      </w:r>
      <w:r w:rsidRPr="003C290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A4522E" wp14:editId="2F8BCCAF">
            <wp:extent cx="1937452" cy="146304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0" t="6271" r="3046" b="2420"/>
                    <a:stretch/>
                  </pic:blipFill>
                  <pic:spPr bwMode="auto">
                    <a:xfrm>
                      <a:off x="0" y="0"/>
                      <a:ext cx="1937452" cy="146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B0A4B">
        <w:rPr>
          <w:rFonts w:ascii="Times New Roman" w:hAnsi="Times New Roman" w:cs="Times New Roman"/>
          <w:sz w:val="24"/>
          <w:szCs w:val="24"/>
        </w:rPr>
        <w:t xml:space="preserve"> </w:t>
      </w:r>
      <w:r w:rsidR="00AB66C3" w:rsidRPr="003C290D">
        <w:rPr>
          <w:rFonts w:ascii="Times New Roman" w:eastAsia="Times New Roman" w:hAnsi="Times New Roman" w:cs="Times New Roman"/>
          <w:iCs w:val="0"/>
          <w:sz w:val="24"/>
          <w:szCs w:val="24"/>
        </w:rPr>
        <w:fldChar w:fldCharType="begin"/>
      </w:r>
      <w:r w:rsidR="00AB66C3" w:rsidRPr="003C290D">
        <w:rPr>
          <w:rFonts w:ascii="Times New Roman" w:eastAsia="Times New Roman" w:hAnsi="Times New Roman" w:cs="Times New Roman"/>
          <w:iCs w:val="0"/>
          <w:sz w:val="24"/>
          <w:szCs w:val="24"/>
        </w:rPr>
        <w:instrText xml:space="preserve"> INCLUDEPICTURE "https://samothrace.emory.edu/wp-content/uploads/2015/05/Theater_Excavation-scaled.jpg" \* MERGEFORMATINET </w:instrText>
      </w:r>
      <w:r w:rsidR="00AB66C3" w:rsidRPr="003C290D">
        <w:rPr>
          <w:rFonts w:ascii="Times New Roman" w:eastAsia="Times New Roman" w:hAnsi="Times New Roman" w:cs="Times New Roman"/>
          <w:iCs w:val="0"/>
          <w:sz w:val="24"/>
          <w:szCs w:val="24"/>
        </w:rPr>
        <w:fldChar w:fldCharType="separate"/>
      </w:r>
      <w:r w:rsidR="00AB66C3" w:rsidRPr="003C290D">
        <w:rPr>
          <w:rFonts w:ascii="Times New Roman" w:eastAsia="Times New Roman" w:hAnsi="Times New Roman" w:cs="Times New Roman"/>
          <w:iCs w:val="0"/>
          <w:noProof/>
          <w:sz w:val="24"/>
          <w:szCs w:val="24"/>
        </w:rPr>
        <w:drawing>
          <wp:inline distT="0" distB="0" distL="0" distR="0" wp14:anchorId="04F0DA77" wp14:editId="7DDF8DCF">
            <wp:extent cx="1951273" cy="1463040"/>
            <wp:effectExtent l="0" t="0" r="5080" b="0"/>
            <wp:docPr id="10" name="Picture 10" descr="A picture containing outdoor, ground, beach, r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outdoor, ground, beach, roc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1273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66C3" w:rsidRPr="003C290D">
        <w:rPr>
          <w:rFonts w:ascii="Times New Roman" w:eastAsia="Times New Roman" w:hAnsi="Times New Roman" w:cs="Times New Roman"/>
          <w:iCs w:val="0"/>
          <w:sz w:val="24"/>
          <w:szCs w:val="24"/>
        </w:rPr>
        <w:fldChar w:fldCharType="end"/>
      </w:r>
    </w:p>
    <w:p w14:paraId="353CE942" w14:textId="7CCD5BB2" w:rsidR="00616654" w:rsidRPr="003C290D" w:rsidRDefault="00616654" w:rsidP="008E48B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C891ED9" w14:textId="1670B569" w:rsidR="003C290D" w:rsidRPr="003C290D" w:rsidRDefault="00691C7A" w:rsidP="003C29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Caption: </w:t>
      </w:r>
      <w:r w:rsidR="00AB66C3">
        <w:rPr>
          <w:rFonts w:ascii="Times New Roman" w:hAnsi="Times New Roman" w:cs="Times New Roman"/>
          <w:sz w:val="24"/>
          <w:szCs w:val="24"/>
        </w:rPr>
        <w:t>(</w:t>
      </w:r>
      <w:r w:rsidR="00616654" w:rsidRPr="003C290D">
        <w:rPr>
          <w:rFonts w:ascii="Times New Roman" w:hAnsi="Times New Roman" w:cs="Times New Roman"/>
          <w:sz w:val="24"/>
          <w:szCs w:val="24"/>
        </w:rPr>
        <w:t>Left</w:t>
      </w:r>
      <w:r w:rsidR="00AB66C3">
        <w:rPr>
          <w:rFonts w:ascii="Times New Roman" w:hAnsi="Times New Roman" w:cs="Times New Roman"/>
          <w:sz w:val="24"/>
          <w:szCs w:val="24"/>
        </w:rPr>
        <w:t>)</w:t>
      </w:r>
      <w:r w:rsidR="00616654" w:rsidRPr="003C290D">
        <w:rPr>
          <w:rFonts w:ascii="Times New Roman" w:hAnsi="Times New Roman" w:cs="Times New Roman"/>
          <w:sz w:val="24"/>
          <w:szCs w:val="24"/>
        </w:rPr>
        <w:t xml:space="preserve"> Theater in 1923 </w:t>
      </w:r>
      <w:r w:rsidR="00AB66C3">
        <w:rPr>
          <w:rFonts w:ascii="Times New Roman" w:hAnsi="Times New Roman" w:cs="Times New Roman"/>
          <w:sz w:val="24"/>
          <w:szCs w:val="24"/>
        </w:rPr>
        <w:t>(Center)</w:t>
      </w:r>
      <w:r w:rsidR="00616654" w:rsidRPr="003C290D">
        <w:rPr>
          <w:rFonts w:ascii="Times New Roman" w:hAnsi="Times New Roman" w:cs="Times New Roman"/>
          <w:sz w:val="24"/>
          <w:szCs w:val="24"/>
        </w:rPr>
        <w:t xml:space="preserve"> Theater in 1952</w:t>
      </w:r>
      <w:r w:rsidR="00AB66C3">
        <w:rPr>
          <w:rFonts w:ascii="Times New Roman" w:hAnsi="Times New Roman" w:cs="Times New Roman"/>
          <w:sz w:val="24"/>
          <w:szCs w:val="24"/>
        </w:rPr>
        <w:t xml:space="preserve"> (Right)</w:t>
      </w:r>
      <w:r w:rsidR="003C290D">
        <w:rPr>
          <w:rFonts w:ascii="Times New Roman" w:hAnsi="Times New Roman" w:cs="Times New Roman"/>
          <w:sz w:val="24"/>
          <w:szCs w:val="24"/>
        </w:rPr>
        <w:t xml:space="preserve"> </w:t>
      </w:r>
      <w:r w:rsidR="00AB66C3" w:rsidRPr="00AB66C3">
        <w:rPr>
          <w:rFonts w:ascii="Times New Roman" w:hAnsi="Times New Roman" w:cs="Times New Roman"/>
          <w:sz w:val="24"/>
          <w:szCs w:val="24"/>
        </w:rPr>
        <w:t xml:space="preserve">Excavating a water pipe in the Theater in 2018. </w:t>
      </w:r>
      <w:r w:rsidR="003C290D" w:rsidRPr="003C290D">
        <w:rPr>
          <w:rFonts w:ascii="Times New Roman" w:hAnsi="Times New Roman" w:cs="Times New Roman"/>
          <w:sz w:val="24"/>
          <w:szCs w:val="24"/>
        </w:rPr>
        <w:t>© American Excavations Samothrace</w:t>
      </w:r>
    </w:p>
    <w:p w14:paraId="6D43A9E2" w14:textId="2371329E" w:rsidR="00616654" w:rsidRPr="003C290D" w:rsidRDefault="00616654" w:rsidP="00691C7A">
      <w:pPr>
        <w:rPr>
          <w:rFonts w:ascii="Times New Roman" w:hAnsi="Times New Roman" w:cs="Times New Roman"/>
          <w:sz w:val="24"/>
          <w:szCs w:val="24"/>
        </w:rPr>
      </w:pPr>
    </w:p>
    <w:p w14:paraId="14C72A09" w14:textId="77777777" w:rsidR="00616654" w:rsidRPr="003C290D" w:rsidRDefault="00616654" w:rsidP="008E48B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87C3948" w14:textId="49557566" w:rsidR="0037038C" w:rsidRPr="003C290D" w:rsidRDefault="00616654" w:rsidP="00616654">
      <w:pPr>
        <w:rPr>
          <w:rFonts w:ascii="Times New Roman" w:hAnsi="Times New Roman" w:cs="Times New Roman"/>
          <w:sz w:val="24"/>
          <w:szCs w:val="24"/>
        </w:rPr>
      </w:pPr>
      <w:r w:rsidRPr="003C290D">
        <w:rPr>
          <w:rFonts w:ascii="Times New Roman" w:hAnsi="Times New Roman" w:cs="Times New Roman"/>
          <w:sz w:val="24"/>
          <w:szCs w:val="24"/>
        </w:rPr>
        <w:t>Surface cleaning for surveying in 2013 revealed that more vestiges of the Theater survived than previously supposed. E</w:t>
      </w:r>
      <w:r w:rsidR="002356A7" w:rsidRPr="003C290D">
        <w:rPr>
          <w:rFonts w:ascii="Times New Roman" w:hAnsi="Times New Roman" w:cs="Times New Roman"/>
          <w:sz w:val="24"/>
          <w:szCs w:val="24"/>
        </w:rPr>
        <w:t>xcavation in 2018 allowed us</w:t>
      </w:r>
      <w:r w:rsidR="00CB3185" w:rsidRPr="003C290D">
        <w:rPr>
          <w:rFonts w:ascii="Times New Roman" w:hAnsi="Times New Roman" w:cs="Times New Roman"/>
          <w:sz w:val="24"/>
          <w:szCs w:val="24"/>
        </w:rPr>
        <w:t xml:space="preserve"> to </w:t>
      </w:r>
      <w:r w:rsidRPr="003C290D">
        <w:rPr>
          <w:rFonts w:ascii="Times New Roman" w:hAnsi="Times New Roman" w:cs="Times New Roman"/>
          <w:sz w:val="24"/>
          <w:szCs w:val="24"/>
        </w:rPr>
        <w:t xml:space="preserve">confirm the general accuracy of the French-Czech plan, establish the elevation of the structure, and secure </w:t>
      </w:r>
      <w:r w:rsidR="002634B0" w:rsidRPr="003C290D">
        <w:rPr>
          <w:rFonts w:ascii="Times New Roman" w:hAnsi="Times New Roman" w:cs="Times New Roman"/>
          <w:sz w:val="24"/>
          <w:szCs w:val="24"/>
        </w:rPr>
        <w:t>its relationship to adjacent monuments.</w:t>
      </w:r>
      <w:r w:rsidR="00564DEE" w:rsidRPr="003C290D">
        <w:rPr>
          <w:rFonts w:ascii="Times New Roman" w:hAnsi="Times New Roman" w:cs="Times New Roman"/>
          <w:sz w:val="24"/>
          <w:szCs w:val="24"/>
        </w:rPr>
        <w:t xml:space="preserve"> </w:t>
      </w:r>
      <w:r w:rsidR="0037038C" w:rsidRPr="003C290D">
        <w:rPr>
          <w:rFonts w:ascii="Times New Roman" w:hAnsi="Times New Roman" w:cs="Times New Roman"/>
          <w:sz w:val="24"/>
          <w:szCs w:val="24"/>
        </w:rPr>
        <w:t>Most critical</w:t>
      </w:r>
      <w:r w:rsidR="00DC0388" w:rsidRPr="003C290D">
        <w:rPr>
          <w:rFonts w:ascii="Times New Roman" w:hAnsi="Times New Roman" w:cs="Times New Roman"/>
          <w:sz w:val="24"/>
          <w:szCs w:val="24"/>
        </w:rPr>
        <w:t xml:space="preserve"> to this</w:t>
      </w:r>
      <w:r w:rsidR="0037038C" w:rsidRPr="003C290D">
        <w:rPr>
          <w:rFonts w:ascii="Times New Roman" w:hAnsi="Times New Roman" w:cs="Times New Roman"/>
          <w:sz w:val="24"/>
          <w:szCs w:val="24"/>
        </w:rPr>
        <w:t xml:space="preserve"> has been our work</w:t>
      </w:r>
      <w:r w:rsidR="00DC0388" w:rsidRPr="003C290D">
        <w:rPr>
          <w:rFonts w:ascii="Times New Roman" w:hAnsi="Times New Roman" w:cs="Times New Roman"/>
          <w:sz w:val="24"/>
          <w:szCs w:val="24"/>
        </w:rPr>
        <w:t xml:space="preserve"> at the bottom of the Theater, near to the Central Ravine</w:t>
      </w:r>
      <w:r w:rsidR="004A4673" w:rsidRPr="003C290D">
        <w:rPr>
          <w:rFonts w:ascii="Times New Roman" w:hAnsi="Times New Roman" w:cs="Times New Roman"/>
          <w:sz w:val="24"/>
          <w:szCs w:val="24"/>
        </w:rPr>
        <w:t>. Th</w:t>
      </w:r>
      <w:r w:rsidR="00DC0388" w:rsidRPr="003C290D">
        <w:rPr>
          <w:rFonts w:ascii="Times New Roman" w:hAnsi="Times New Roman" w:cs="Times New Roman"/>
          <w:sz w:val="24"/>
          <w:szCs w:val="24"/>
        </w:rPr>
        <w:t>e space of the orchestra</w:t>
      </w:r>
      <w:r w:rsidR="004A4673" w:rsidRPr="003C290D">
        <w:rPr>
          <w:rFonts w:ascii="Times New Roman" w:hAnsi="Times New Roman" w:cs="Times New Roman"/>
          <w:sz w:val="24"/>
          <w:szCs w:val="24"/>
        </w:rPr>
        <w:t xml:space="preserve">, </w:t>
      </w:r>
      <w:r w:rsidR="0037038C" w:rsidRPr="003C290D">
        <w:rPr>
          <w:rFonts w:ascii="Times New Roman" w:hAnsi="Times New Roman" w:cs="Times New Roman"/>
          <w:sz w:val="24"/>
          <w:szCs w:val="24"/>
        </w:rPr>
        <w:t>i</w:t>
      </w:r>
      <w:r w:rsidR="00564DEE" w:rsidRPr="003C290D">
        <w:rPr>
          <w:rFonts w:ascii="Times New Roman" w:hAnsi="Times New Roman" w:cs="Times New Roman"/>
          <w:sz w:val="24"/>
          <w:szCs w:val="24"/>
        </w:rPr>
        <w:t>t is now clear</w:t>
      </w:r>
      <w:r w:rsidR="0037038C" w:rsidRPr="003C290D">
        <w:rPr>
          <w:rFonts w:ascii="Times New Roman" w:hAnsi="Times New Roman" w:cs="Times New Roman"/>
          <w:sz w:val="24"/>
          <w:szCs w:val="24"/>
        </w:rPr>
        <w:t>,</w:t>
      </w:r>
      <w:r w:rsidR="00564DEE" w:rsidRPr="003C290D">
        <w:rPr>
          <w:rFonts w:ascii="Times New Roman" w:hAnsi="Times New Roman" w:cs="Times New Roman"/>
          <w:sz w:val="24"/>
          <w:szCs w:val="24"/>
        </w:rPr>
        <w:t xml:space="preserve"> </w:t>
      </w:r>
      <w:r w:rsidR="004A4673" w:rsidRPr="003C290D">
        <w:rPr>
          <w:rFonts w:ascii="Times New Roman" w:hAnsi="Times New Roman" w:cs="Times New Roman"/>
          <w:sz w:val="24"/>
          <w:szCs w:val="24"/>
        </w:rPr>
        <w:t xml:space="preserve">was both larger and at a higher level than envisioned by Lehmann, featuring a diameter of approximately 12.50–13 </w:t>
      </w:r>
      <w:r w:rsidR="00250B1C" w:rsidRPr="003C290D">
        <w:rPr>
          <w:rFonts w:ascii="Times New Roman" w:hAnsi="Times New Roman" w:cs="Times New Roman"/>
          <w:sz w:val="24"/>
          <w:szCs w:val="24"/>
        </w:rPr>
        <w:t xml:space="preserve">m </w:t>
      </w:r>
      <w:r w:rsidR="004A4673" w:rsidRPr="003C290D">
        <w:rPr>
          <w:rFonts w:ascii="Times New Roman" w:hAnsi="Times New Roman" w:cs="Times New Roman"/>
          <w:sz w:val="24"/>
          <w:szCs w:val="24"/>
        </w:rPr>
        <w:t>and</w:t>
      </w:r>
      <w:r w:rsidR="00564DEE" w:rsidRPr="003C290D">
        <w:rPr>
          <w:rFonts w:ascii="Times New Roman" w:hAnsi="Times New Roman" w:cs="Times New Roman"/>
          <w:sz w:val="24"/>
          <w:szCs w:val="24"/>
        </w:rPr>
        <w:t xml:space="preserve"> set at ca. 38 m</w:t>
      </w:r>
      <w:r w:rsidR="008824D0">
        <w:rPr>
          <w:rFonts w:ascii="Times New Roman" w:hAnsi="Times New Roman" w:cs="Times New Roman"/>
          <w:sz w:val="24"/>
          <w:szCs w:val="24"/>
        </w:rPr>
        <w:t>iles above sea level</w:t>
      </w:r>
      <w:r w:rsidR="00564DEE" w:rsidRPr="003C290D">
        <w:rPr>
          <w:rFonts w:ascii="Times New Roman" w:hAnsi="Times New Roman" w:cs="Times New Roman"/>
          <w:sz w:val="24"/>
          <w:szCs w:val="24"/>
        </w:rPr>
        <w:t>. Due to space constraints, the construction of a temporary wooden skene would likely have overlapped the eastern edge of the orchestra</w:t>
      </w:r>
      <w:r w:rsidR="00DC0388" w:rsidRPr="003C290D">
        <w:rPr>
          <w:rFonts w:ascii="Times New Roman" w:hAnsi="Times New Roman" w:cs="Times New Roman"/>
          <w:sz w:val="24"/>
          <w:szCs w:val="24"/>
        </w:rPr>
        <w:t>, though t</w:t>
      </w:r>
      <w:r w:rsidR="00564DEE" w:rsidRPr="003C290D">
        <w:rPr>
          <w:rFonts w:ascii="Times New Roman" w:hAnsi="Times New Roman" w:cs="Times New Roman"/>
          <w:sz w:val="24"/>
          <w:szCs w:val="24"/>
        </w:rPr>
        <w:t>he marble façade of the Altar Court across the Central Ravine would also have served as a splendid backdrop</w:t>
      </w:r>
      <w:r w:rsidR="00B515DF" w:rsidRPr="003C290D">
        <w:rPr>
          <w:rFonts w:ascii="Times New Roman" w:hAnsi="Times New Roman" w:cs="Times New Roman"/>
          <w:sz w:val="24"/>
          <w:szCs w:val="24"/>
        </w:rPr>
        <w:t xml:space="preserve"> during performances.</w:t>
      </w:r>
      <w:r w:rsidR="00DC0388" w:rsidRPr="003C290D">
        <w:rPr>
          <w:rFonts w:ascii="Times New Roman" w:hAnsi="Times New Roman" w:cs="Times New Roman"/>
          <w:sz w:val="24"/>
          <w:szCs w:val="24"/>
        </w:rPr>
        <w:t xml:space="preserve"> The building’s </w:t>
      </w:r>
      <w:proofErr w:type="spellStart"/>
      <w:r w:rsidR="00DC0388" w:rsidRPr="003C290D">
        <w:rPr>
          <w:rFonts w:ascii="Times New Roman" w:hAnsi="Times New Roman" w:cs="Times New Roman"/>
          <w:sz w:val="24"/>
          <w:szCs w:val="24"/>
        </w:rPr>
        <w:t>analemmata</w:t>
      </w:r>
      <w:proofErr w:type="spellEnd"/>
      <w:r w:rsidR="00DC0388" w:rsidRPr="003C290D">
        <w:rPr>
          <w:rFonts w:ascii="Times New Roman" w:hAnsi="Times New Roman" w:cs="Times New Roman"/>
          <w:sz w:val="24"/>
          <w:szCs w:val="24"/>
        </w:rPr>
        <w:t>, moreover, were not set on the retaining walls of the Central Ravine, as proposed by Lehmann, but would have stood at least 4 m to the west, allowing visitors to enter the Theater from the main valley.</w:t>
      </w:r>
    </w:p>
    <w:p w14:paraId="0347B8F9" w14:textId="77777777" w:rsidR="000F362D" w:rsidRPr="003C290D" w:rsidRDefault="000F362D" w:rsidP="00CB3185">
      <w:pPr>
        <w:rPr>
          <w:rFonts w:ascii="Times New Roman" w:hAnsi="Times New Roman" w:cs="Times New Roman"/>
          <w:sz w:val="24"/>
          <w:szCs w:val="24"/>
        </w:rPr>
      </w:pPr>
    </w:p>
    <w:p w14:paraId="425AE29C" w14:textId="01626587" w:rsidR="003C290D" w:rsidRPr="003C290D" w:rsidRDefault="000F362D" w:rsidP="003C290D">
      <w:pPr>
        <w:rPr>
          <w:rFonts w:ascii="Times New Roman" w:eastAsia="Times New Roman" w:hAnsi="Times New Roman" w:cs="Times New Roman"/>
          <w:iCs w:val="0"/>
          <w:sz w:val="24"/>
          <w:szCs w:val="24"/>
        </w:rPr>
      </w:pPr>
      <w:r w:rsidRPr="003C290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0E7E02" wp14:editId="650202E5">
            <wp:extent cx="5901070" cy="3319351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979" cy="334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290D" w:rsidRPr="003C290D">
        <w:t xml:space="preserve"> </w:t>
      </w:r>
    </w:p>
    <w:p w14:paraId="139B70FE" w14:textId="5155CC73" w:rsidR="009C3175" w:rsidRPr="009C3175" w:rsidRDefault="00691C7A" w:rsidP="009C31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Caption: </w:t>
      </w:r>
      <w:r w:rsidR="009C3175" w:rsidRPr="009C3175">
        <w:rPr>
          <w:rFonts w:ascii="Times New Roman" w:hAnsi="Times New Roman" w:cs="Times New Roman"/>
          <w:sz w:val="24"/>
          <w:szCs w:val="24"/>
        </w:rPr>
        <w:t>Aerial view of the Theater following excavations in 2018. © American Excavations Samothrace</w:t>
      </w:r>
    </w:p>
    <w:p w14:paraId="3E3CFD8B" w14:textId="5AA023BA" w:rsidR="000F362D" w:rsidRPr="003C290D" w:rsidRDefault="000F362D" w:rsidP="003C290D">
      <w:pPr>
        <w:rPr>
          <w:rFonts w:ascii="Times New Roman" w:hAnsi="Times New Roman" w:cs="Times New Roman"/>
          <w:sz w:val="24"/>
          <w:szCs w:val="24"/>
        </w:rPr>
      </w:pPr>
    </w:p>
    <w:p w14:paraId="1EE0E3E4" w14:textId="77777777" w:rsidR="000F362D" w:rsidRPr="003C290D" w:rsidRDefault="000F362D" w:rsidP="00CB3185">
      <w:pPr>
        <w:rPr>
          <w:rFonts w:ascii="Times New Roman" w:hAnsi="Times New Roman" w:cs="Times New Roman"/>
          <w:sz w:val="24"/>
          <w:szCs w:val="24"/>
        </w:rPr>
      </w:pPr>
    </w:p>
    <w:p w14:paraId="0E6D1C12" w14:textId="154B74C1" w:rsidR="000F362D" w:rsidRDefault="00DC0388" w:rsidP="00CB3185">
      <w:pPr>
        <w:rPr>
          <w:rFonts w:ascii="Times New Roman" w:hAnsi="Times New Roman" w:cs="Times New Roman"/>
          <w:sz w:val="24"/>
          <w:szCs w:val="24"/>
        </w:rPr>
      </w:pPr>
      <w:r w:rsidRPr="003C290D">
        <w:rPr>
          <w:rFonts w:ascii="Times New Roman" w:hAnsi="Times New Roman" w:cs="Times New Roman"/>
          <w:sz w:val="24"/>
          <w:szCs w:val="24"/>
        </w:rPr>
        <w:t xml:space="preserve">Rising from the floor of the orchestra was a </w:t>
      </w:r>
      <w:r w:rsidR="004A4673" w:rsidRPr="003C290D">
        <w:rPr>
          <w:rFonts w:ascii="Times New Roman" w:hAnsi="Times New Roman" w:cs="Times New Roman"/>
          <w:sz w:val="24"/>
          <w:szCs w:val="24"/>
        </w:rPr>
        <w:t xml:space="preserve">large </w:t>
      </w:r>
      <w:proofErr w:type="spellStart"/>
      <w:r w:rsidR="00E47C38" w:rsidRPr="003C290D">
        <w:rPr>
          <w:rFonts w:ascii="Times New Roman" w:hAnsi="Times New Roman" w:cs="Times New Roman"/>
          <w:sz w:val="24"/>
          <w:szCs w:val="24"/>
        </w:rPr>
        <w:t>koilon</w:t>
      </w:r>
      <w:proofErr w:type="spellEnd"/>
      <w:r w:rsidRPr="003C290D">
        <w:rPr>
          <w:rFonts w:ascii="Times New Roman" w:hAnsi="Times New Roman" w:cs="Times New Roman"/>
          <w:sz w:val="24"/>
          <w:szCs w:val="24"/>
        </w:rPr>
        <w:t xml:space="preserve">, which </w:t>
      </w:r>
      <w:r w:rsidR="00E47C38" w:rsidRPr="003C290D">
        <w:rPr>
          <w:rFonts w:ascii="Times New Roman" w:hAnsi="Times New Roman" w:cs="Times New Roman"/>
          <w:sz w:val="24"/>
          <w:szCs w:val="24"/>
        </w:rPr>
        <w:t xml:space="preserve">was divided into upper and lower sections by a </w:t>
      </w:r>
      <w:r w:rsidR="006938DC" w:rsidRPr="003C290D">
        <w:rPr>
          <w:rFonts w:ascii="Times New Roman" w:hAnsi="Times New Roman" w:cs="Times New Roman"/>
          <w:sz w:val="24"/>
          <w:szCs w:val="24"/>
        </w:rPr>
        <w:t xml:space="preserve">single </w:t>
      </w:r>
      <w:proofErr w:type="spellStart"/>
      <w:r w:rsidR="00E47C38" w:rsidRPr="003C290D">
        <w:rPr>
          <w:rFonts w:ascii="Times New Roman" w:hAnsi="Times New Roman" w:cs="Times New Roman"/>
          <w:sz w:val="24"/>
          <w:szCs w:val="24"/>
        </w:rPr>
        <w:t>diazoma</w:t>
      </w:r>
      <w:proofErr w:type="spellEnd"/>
      <w:r w:rsidR="00E47C38" w:rsidRPr="003C290D">
        <w:rPr>
          <w:rFonts w:ascii="Times New Roman" w:hAnsi="Times New Roman" w:cs="Times New Roman"/>
          <w:sz w:val="24"/>
          <w:szCs w:val="24"/>
        </w:rPr>
        <w:t xml:space="preserve"> measuring ca. 1.3</w:t>
      </w:r>
      <w:r w:rsidR="00E52C83" w:rsidRPr="003C290D">
        <w:rPr>
          <w:rFonts w:ascii="Times New Roman" w:hAnsi="Times New Roman" w:cs="Times New Roman"/>
          <w:sz w:val="24"/>
          <w:szCs w:val="24"/>
        </w:rPr>
        <w:t>0</w:t>
      </w:r>
      <w:r w:rsidR="00E47C38" w:rsidRPr="003C290D">
        <w:rPr>
          <w:rFonts w:ascii="Times New Roman" w:hAnsi="Times New Roman" w:cs="Times New Roman"/>
          <w:sz w:val="24"/>
          <w:szCs w:val="24"/>
        </w:rPr>
        <w:t>–1.4</w:t>
      </w:r>
      <w:r w:rsidR="00E52C83" w:rsidRPr="003C290D">
        <w:rPr>
          <w:rFonts w:ascii="Times New Roman" w:hAnsi="Times New Roman" w:cs="Times New Roman"/>
          <w:sz w:val="24"/>
          <w:szCs w:val="24"/>
        </w:rPr>
        <w:t>0</w:t>
      </w:r>
      <w:r w:rsidR="00E47C38" w:rsidRPr="003C290D">
        <w:rPr>
          <w:rFonts w:ascii="Times New Roman" w:hAnsi="Times New Roman" w:cs="Times New Roman"/>
          <w:sz w:val="24"/>
          <w:szCs w:val="24"/>
        </w:rPr>
        <w:t xml:space="preserve"> m wide. </w:t>
      </w:r>
      <w:r w:rsidR="0037038C" w:rsidRPr="003C290D">
        <w:rPr>
          <w:rFonts w:ascii="Times New Roman" w:hAnsi="Times New Roman" w:cs="Times New Roman"/>
          <w:sz w:val="24"/>
          <w:szCs w:val="24"/>
        </w:rPr>
        <w:t>A</w:t>
      </w:r>
      <w:r w:rsidRPr="003C290D">
        <w:rPr>
          <w:rFonts w:ascii="Times New Roman" w:hAnsi="Times New Roman" w:cs="Times New Roman"/>
          <w:sz w:val="24"/>
          <w:szCs w:val="24"/>
        </w:rPr>
        <w:t>t the bottom, a</w:t>
      </w:r>
      <w:r w:rsidR="0037038C" w:rsidRPr="003C290D">
        <w:rPr>
          <w:rFonts w:ascii="Times New Roman" w:hAnsi="Times New Roman" w:cs="Times New Roman"/>
          <w:sz w:val="24"/>
          <w:szCs w:val="24"/>
        </w:rPr>
        <w:t xml:space="preserve"> row of </w:t>
      </w:r>
      <w:proofErr w:type="spellStart"/>
      <w:r w:rsidR="0037038C" w:rsidRPr="003C290D">
        <w:rPr>
          <w:rFonts w:ascii="Times New Roman" w:hAnsi="Times New Roman" w:cs="Times New Roman"/>
          <w:sz w:val="24"/>
          <w:szCs w:val="24"/>
        </w:rPr>
        <w:t>prohedria</w:t>
      </w:r>
      <w:proofErr w:type="spellEnd"/>
      <w:r w:rsidR="009B60F5" w:rsidRPr="003C290D">
        <w:rPr>
          <w:rFonts w:ascii="Times New Roman" w:hAnsi="Times New Roman" w:cs="Times New Roman"/>
          <w:sz w:val="24"/>
          <w:szCs w:val="24"/>
        </w:rPr>
        <w:t xml:space="preserve"> seem</w:t>
      </w:r>
      <w:r w:rsidRPr="003C290D">
        <w:rPr>
          <w:rFonts w:ascii="Times New Roman" w:hAnsi="Times New Roman" w:cs="Times New Roman"/>
          <w:sz w:val="24"/>
          <w:szCs w:val="24"/>
        </w:rPr>
        <w:t>s</w:t>
      </w:r>
      <w:r w:rsidR="009B60F5" w:rsidRPr="003C290D">
        <w:rPr>
          <w:rFonts w:ascii="Times New Roman" w:hAnsi="Times New Roman" w:cs="Times New Roman"/>
          <w:sz w:val="24"/>
          <w:szCs w:val="24"/>
        </w:rPr>
        <w:t xml:space="preserve"> to have</w:t>
      </w:r>
      <w:r w:rsidR="0037038C" w:rsidRPr="003C290D">
        <w:rPr>
          <w:rFonts w:ascii="Times New Roman" w:hAnsi="Times New Roman" w:cs="Times New Roman"/>
          <w:sz w:val="24"/>
          <w:szCs w:val="24"/>
        </w:rPr>
        <w:t xml:space="preserve"> </w:t>
      </w:r>
      <w:r w:rsidR="004A4673" w:rsidRPr="003C290D">
        <w:rPr>
          <w:rFonts w:ascii="Times New Roman" w:hAnsi="Times New Roman" w:cs="Times New Roman"/>
          <w:sz w:val="24"/>
          <w:szCs w:val="24"/>
        </w:rPr>
        <w:t xml:space="preserve">immediately surrounded the </w:t>
      </w:r>
      <w:r w:rsidR="00504383" w:rsidRPr="003C290D">
        <w:rPr>
          <w:rFonts w:ascii="Times New Roman" w:hAnsi="Times New Roman" w:cs="Times New Roman"/>
          <w:sz w:val="24"/>
          <w:szCs w:val="24"/>
        </w:rPr>
        <w:t xml:space="preserve">arc of the </w:t>
      </w:r>
      <w:r w:rsidR="004A4673" w:rsidRPr="003C290D">
        <w:rPr>
          <w:rFonts w:ascii="Times New Roman" w:hAnsi="Times New Roman" w:cs="Times New Roman"/>
          <w:sz w:val="24"/>
          <w:szCs w:val="24"/>
        </w:rPr>
        <w:t xml:space="preserve">orchestra, followed by </w:t>
      </w:r>
      <w:r w:rsidR="0037038C" w:rsidRPr="003C290D">
        <w:rPr>
          <w:rFonts w:ascii="Times New Roman" w:hAnsi="Times New Roman" w:cs="Times New Roman"/>
          <w:sz w:val="24"/>
          <w:szCs w:val="24"/>
        </w:rPr>
        <w:t>ten rows of</w:t>
      </w:r>
      <w:r w:rsidR="00EA4C9D" w:rsidRPr="003C290D">
        <w:rPr>
          <w:rFonts w:ascii="Times New Roman" w:hAnsi="Times New Roman" w:cs="Times New Roman"/>
          <w:sz w:val="24"/>
          <w:szCs w:val="24"/>
        </w:rPr>
        <w:t xml:space="preserve"> bench-style</w:t>
      </w:r>
      <w:r w:rsidR="0037038C" w:rsidRPr="003C290D">
        <w:rPr>
          <w:rFonts w:ascii="Times New Roman" w:hAnsi="Times New Roman" w:cs="Times New Roman"/>
          <w:sz w:val="24"/>
          <w:szCs w:val="24"/>
        </w:rPr>
        <w:t xml:space="preserve"> seats in the lower </w:t>
      </w:r>
      <w:proofErr w:type="spellStart"/>
      <w:r w:rsidR="0037038C" w:rsidRPr="003C290D">
        <w:rPr>
          <w:rFonts w:ascii="Times New Roman" w:hAnsi="Times New Roman" w:cs="Times New Roman"/>
          <w:sz w:val="24"/>
          <w:szCs w:val="24"/>
        </w:rPr>
        <w:t>koilon</w:t>
      </w:r>
      <w:proofErr w:type="spellEnd"/>
      <w:r w:rsidR="0037038C" w:rsidRPr="003C290D">
        <w:rPr>
          <w:rFonts w:ascii="Times New Roman" w:hAnsi="Times New Roman" w:cs="Times New Roman"/>
          <w:sz w:val="24"/>
          <w:szCs w:val="24"/>
        </w:rPr>
        <w:t xml:space="preserve"> and six or seven in the upper</w:t>
      </w:r>
      <w:r w:rsidR="00504383" w:rsidRPr="003C290D">
        <w:rPr>
          <w:rFonts w:ascii="Times New Roman" w:hAnsi="Times New Roman" w:cs="Times New Roman"/>
          <w:sz w:val="24"/>
          <w:szCs w:val="24"/>
        </w:rPr>
        <w:t xml:space="preserve">. Throughout the building, these seats </w:t>
      </w:r>
      <w:r w:rsidR="004A4673" w:rsidRPr="003C290D">
        <w:rPr>
          <w:rFonts w:ascii="Times New Roman" w:hAnsi="Times New Roman" w:cs="Times New Roman"/>
          <w:sz w:val="24"/>
          <w:szCs w:val="24"/>
        </w:rPr>
        <w:t xml:space="preserve">were variously </w:t>
      </w:r>
      <w:r w:rsidR="00752299" w:rsidRPr="003C290D">
        <w:rPr>
          <w:rFonts w:ascii="Times New Roman" w:hAnsi="Times New Roman" w:cs="Times New Roman"/>
          <w:sz w:val="24"/>
          <w:szCs w:val="24"/>
        </w:rPr>
        <w:t>constructed of red porphyritic rhyolite and white limestone</w:t>
      </w:r>
      <w:r w:rsidR="004A4673" w:rsidRPr="003C290D">
        <w:rPr>
          <w:rFonts w:ascii="Times New Roman" w:hAnsi="Times New Roman" w:cs="Times New Roman"/>
          <w:sz w:val="24"/>
          <w:szCs w:val="24"/>
        </w:rPr>
        <w:t xml:space="preserve">, giving the </w:t>
      </w:r>
      <w:r w:rsidR="00504383" w:rsidRPr="003C290D">
        <w:rPr>
          <w:rFonts w:ascii="Times New Roman" w:hAnsi="Times New Roman" w:cs="Times New Roman"/>
          <w:sz w:val="24"/>
          <w:szCs w:val="24"/>
        </w:rPr>
        <w:t xml:space="preserve">entire Theater </w:t>
      </w:r>
      <w:r w:rsidR="004A4673" w:rsidRPr="003C290D">
        <w:rPr>
          <w:rFonts w:ascii="Times New Roman" w:hAnsi="Times New Roman" w:cs="Times New Roman"/>
          <w:sz w:val="24"/>
          <w:szCs w:val="24"/>
        </w:rPr>
        <w:t xml:space="preserve">a </w:t>
      </w:r>
      <w:r w:rsidRPr="003C290D">
        <w:rPr>
          <w:rFonts w:ascii="Times New Roman" w:hAnsi="Times New Roman" w:cs="Times New Roman"/>
          <w:sz w:val="24"/>
          <w:szCs w:val="24"/>
        </w:rPr>
        <w:t>polychrome</w:t>
      </w:r>
      <w:r w:rsidR="004A4673" w:rsidRPr="003C290D">
        <w:rPr>
          <w:rFonts w:ascii="Times New Roman" w:hAnsi="Times New Roman" w:cs="Times New Roman"/>
          <w:sz w:val="24"/>
          <w:szCs w:val="24"/>
        </w:rPr>
        <w:t xml:space="preserve"> appearance. The upper and lower </w:t>
      </w:r>
      <w:proofErr w:type="spellStart"/>
      <w:r w:rsidR="004A4673" w:rsidRPr="003C290D">
        <w:rPr>
          <w:rFonts w:ascii="Times New Roman" w:hAnsi="Times New Roman" w:cs="Times New Roman"/>
          <w:sz w:val="24"/>
          <w:szCs w:val="24"/>
        </w:rPr>
        <w:t>koilons</w:t>
      </w:r>
      <w:proofErr w:type="spellEnd"/>
      <w:r w:rsidR="004A4673" w:rsidRPr="003C290D">
        <w:rPr>
          <w:rFonts w:ascii="Times New Roman" w:hAnsi="Times New Roman" w:cs="Times New Roman"/>
          <w:sz w:val="24"/>
          <w:szCs w:val="24"/>
        </w:rPr>
        <w:t xml:space="preserve"> were, in turn, divided into </w:t>
      </w:r>
      <w:r w:rsidR="00E52C83" w:rsidRPr="003C290D">
        <w:rPr>
          <w:rFonts w:ascii="Times New Roman" w:hAnsi="Times New Roman" w:cs="Times New Roman"/>
          <w:sz w:val="24"/>
          <w:szCs w:val="24"/>
        </w:rPr>
        <w:t xml:space="preserve">ca. </w:t>
      </w:r>
      <w:r w:rsidR="004A4673" w:rsidRPr="003C290D">
        <w:rPr>
          <w:rFonts w:ascii="Times New Roman" w:hAnsi="Times New Roman" w:cs="Times New Roman"/>
          <w:sz w:val="24"/>
          <w:szCs w:val="24"/>
        </w:rPr>
        <w:t xml:space="preserve">30° </w:t>
      </w:r>
      <w:proofErr w:type="spellStart"/>
      <w:r w:rsidR="004A4673" w:rsidRPr="003C290D">
        <w:rPr>
          <w:rFonts w:ascii="Times New Roman" w:hAnsi="Times New Roman" w:cs="Times New Roman"/>
          <w:sz w:val="24"/>
          <w:szCs w:val="24"/>
        </w:rPr>
        <w:t>kerkides</w:t>
      </w:r>
      <w:proofErr w:type="spellEnd"/>
      <w:r w:rsidR="004A4673" w:rsidRPr="003C290D">
        <w:rPr>
          <w:rFonts w:ascii="Times New Roman" w:hAnsi="Times New Roman" w:cs="Times New Roman"/>
          <w:sz w:val="24"/>
          <w:szCs w:val="24"/>
        </w:rPr>
        <w:t xml:space="preserve"> (wedges) by staircases extending directly from the floor of the orchestra to the top of the hillside. The precise number of these </w:t>
      </w:r>
      <w:proofErr w:type="spellStart"/>
      <w:r w:rsidR="004A4673" w:rsidRPr="003C290D">
        <w:rPr>
          <w:rFonts w:ascii="Times New Roman" w:hAnsi="Times New Roman" w:cs="Times New Roman"/>
          <w:sz w:val="24"/>
          <w:szCs w:val="24"/>
        </w:rPr>
        <w:t>kerkides</w:t>
      </w:r>
      <w:proofErr w:type="spellEnd"/>
      <w:r w:rsidR="004A4673" w:rsidRPr="003C290D">
        <w:rPr>
          <w:rFonts w:ascii="Times New Roman" w:hAnsi="Times New Roman" w:cs="Times New Roman"/>
          <w:sz w:val="24"/>
          <w:szCs w:val="24"/>
        </w:rPr>
        <w:t xml:space="preserve"> and staircases remains somewhat uncertain, but </w:t>
      </w:r>
      <w:r w:rsidR="00504383" w:rsidRPr="003C290D">
        <w:rPr>
          <w:rFonts w:ascii="Times New Roman" w:hAnsi="Times New Roman" w:cs="Times New Roman"/>
          <w:sz w:val="24"/>
          <w:szCs w:val="24"/>
        </w:rPr>
        <w:t xml:space="preserve">the secure remains of four staircases indicate that there were originally </w:t>
      </w:r>
      <w:r w:rsidR="004A4673" w:rsidRPr="003C290D">
        <w:rPr>
          <w:rFonts w:ascii="Times New Roman" w:hAnsi="Times New Roman" w:cs="Times New Roman"/>
          <w:sz w:val="24"/>
          <w:szCs w:val="24"/>
        </w:rPr>
        <w:t>at least five</w:t>
      </w:r>
      <w:r w:rsidR="0084374B" w:rsidRPr="003C29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4383" w:rsidRPr="003C290D">
        <w:rPr>
          <w:rFonts w:ascii="Times New Roman" w:hAnsi="Times New Roman" w:cs="Times New Roman"/>
          <w:sz w:val="24"/>
          <w:szCs w:val="24"/>
        </w:rPr>
        <w:t>kerkides</w:t>
      </w:r>
      <w:proofErr w:type="spellEnd"/>
      <w:r w:rsidR="00504383" w:rsidRPr="003C290D">
        <w:rPr>
          <w:rFonts w:ascii="Times New Roman" w:hAnsi="Times New Roman" w:cs="Times New Roman"/>
          <w:sz w:val="24"/>
          <w:szCs w:val="24"/>
        </w:rPr>
        <w:t xml:space="preserve"> </w:t>
      </w:r>
      <w:r w:rsidR="0084374B" w:rsidRPr="003C290D">
        <w:rPr>
          <w:rFonts w:ascii="Times New Roman" w:hAnsi="Times New Roman" w:cs="Times New Roman"/>
          <w:sz w:val="24"/>
          <w:szCs w:val="24"/>
        </w:rPr>
        <w:t xml:space="preserve">in both the upper and lower </w:t>
      </w:r>
      <w:proofErr w:type="spellStart"/>
      <w:r w:rsidR="0084374B" w:rsidRPr="003C290D">
        <w:rPr>
          <w:rFonts w:ascii="Times New Roman" w:hAnsi="Times New Roman" w:cs="Times New Roman"/>
          <w:sz w:val="24"/>
          <w:szCs w:val="24"/>
        </w:rPr>
        <w:t>koilons</w:t>
      </w:r>
      <w:proofErr w:type="spellEnd"/>
      <w:r w:rsidR="0084374B" w:rsidRPr="003C290D">
        <w:rPr>
          <w:rFonts w:ascii="Times New Roman" w:hAnsi="Times New Roman" w:cs="Times New Roman"/>
          <w:sz w:val="24"/>
          <w:szCs w:val="24"/>
        </w:rPr>
        <w:t xml:space="preserve">, </w:t>
      </w:r>
      <w:r w:rsidR="00504383" w:rsidRPr="003C290D">
        <w:rPr>
          <w:rFonts w:ascii="Times New Roman" w:hAnsi="Times New Roman" w:cs="Times New Roman"/>
          <w:sz w:val="24"/>
          <w:szCs w:val="24"/>
        </w:rPr>
        <w:t>with</w:t>
      </w:r>
      <w:r w:rsidR="0084374B" w:rsidRPr="003C290D">
        <w:rPr>
          <w:rFonts w:ascii="Times New Roman" w:hAnsi="Times New Roman" w:cs="Times New Roman"/>
          <w:sz w:val="24"/>
          <w:szCs w:val="24"/>
        </w:rPr>
        <w:t xml:space="preserve"> m</w:t>
      </w:r>
      <w:r w:rsidR="004A4673" w:rsidRPr="003C290D">
        <w:rPr>
          <w:rFonts w:ascii="Times New Roman" w:hAnsi="Times New Roman" w:cs="Times New Roman"/>
          <w:sz w:val="24"/>
          <w:szCs w:val="24"/>
        </w:rPr>
        <w:t>ost likely seven in the lower</w:t>
      </w:r>
      <w:r w:rsidR="0084374B" w:rsidRPr="003C290D">
        <w:rPr>
          <w:rFonts w:ascii="Times New Roman" w:hAnsi="Times New Roman" w:cs="Times New Roman"/>
          <w:sz w:val="24"/>
          <w:szCs w:val="24"/>
        </w:rPr>
        <w:t>.</w:t>
      </w:r>
    </w:p>
    <w:p w14:paraId="0ACABA3A" w14:textId="77777777" w:rsidR="00692713" w:rsidRPr="003C290D" w:rsidRDefault="00692713" w:rsidP="00CB3185">
      <w:pPr>
        <w:rPr>
          <w:rFonts w:ascii="Times New Roman" w:hAnsi="Times New Roman" w:cs="Times New Roman"/>
          <w:sz w:val="24"/>
          <w:szCs w:val="24"/>
        </w:rPr>
      </w:pPr>
    </w:p>
    <w:p w14:paraId="69BA0A3F" w14:textId="00047E5E" w:rsidR="002D2065" w:rsidRPr="003C290D" w:rsidRDefault="002D2065" w:rsidP="000F362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0063F46" w14:textId="65F82C31" w:rsidR="000F362D" w:rsidRPr="003C290D" w:rsidRDefault="004B1455" w:rsidP="00CB3185">
      <w:pPr>
        <w:rPr>
          <w:rFonts w:ascii="Times New Roman" w:hAnsi="Times New Roman" w:cs="Times New Roman"/>
          <w:sz w:val="24"/>
          <w:szCs w:val="24"/>
        </w:rPr>
      </w:pPr>
      <w:r w:rsidRPr="003C290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7B16D6" wp14:editId="34276270">
            <wp:extent cx="5943600" cy="18294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4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07584" w14:textId="1749190A" w:rsidR="003C290D" w:rsidRPr="003C290D" w:rsidRDefault="00691C7A" w:rsidP="003C29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Caption: </w:t>
      </w:r>
      <w:r w:rsidR="004B1455" w:rsidRPr="003C290D">
        <w:rPr>
          <w:rFonts w:ascii="Times New Roman" w:hAnsi="Times New Roman" w:cs="Times New Roman"/>
          <w:sz w:val="24"/>
          <w:szCs w:val="24"/>
        </w:rPr>
        <w:t>French-Czech plan overlaid on 2018 excavation, with three possible reconstructions.</w:t>
      </w:r>
      <w:r w:rsidR="003C290D">
        <w:rPr>
          <w:rFonts w:ascii="Times New Roman" w:hAnsi="Times New Roman" w:cs="Times New Roman"/>
          <w:sz w:val="24"/>
          <w:szCs w:val="24"/>
        </w:rPr>
        <w:t xml:space="preserve"> </w:t>
      </w:r>
      <w:r w:rsidR="003C290D" w:rsidRPr="003C290D">
        <w:rPr>
          <w:rFonts w:ascii="Times New Roman" w:hAnsi="Times New Roman" w:cs="Times New Roman"/>
          <w:sz w:val="24"/>
          <w:szCs w:val="24"/>
        </w:rPr>
        <w:t>© American Excavations Samothrace</w:t>
      </w:r>
    </w:p>
    <w:p w14:paraId="2523FF5A" w14:textId="1E291ADA" w:rsidR="004B1455" w:rsidRPr="003C290D" w:rsidRDefault="004B1455" w:rsidP="00CB3185">
      <w:pPr>
        <w:rPr>
          <w:rFonts w:ascii="Times New Roman" w:hAnsi="Times New Roman" w:cs="Times New Roman"/>
          <w:sz w:val="24"/>
          <w:szCs w:val="24"/>
        </w:rPr>
      </w:pPr>
    </w:p>
    <w:p w14:paraId="7CC434E8" w14:textId="7F84CFC7" w:rsidR="004B1455" w:rsidRPr="003C290D" w:rsidRDefault="004B1455" w:rsidP="00CB3185">
      <w:pPr>
        <w:rPr>
          <w:rFonts w:ascii="Times New Roman" w:hAnsi="Times New Roman" w:cs="Times New Roman"/>
          <w:sz w:val="24"/>
          <w:szCs w:val="24"/>
        </w:rPr>
      </w:pPr>
      <w:r w:rsidRPr="003C290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3E0B563" w14:textId="0EC72A83" w:rsidR="00417906" w:rsidRPr="003C290D" w:rsidRDefault="003F0B7B" w:rsidP="00CB3185">
      <w:pPr>
        <w:rPr>
          <w:rFonts w:ascii="Times New Roman" w:hAnsi="Times New Roman" w:cs="Times New Roman"/>
          <w:sz w:val="24"/>
          <w:szCs w:val="24"/>
        </w:rPr>
      </w:pPr>
      <w:r w:rsidRPr="003C290D">
        <w:rPr>
          <w:rFonts w:ascii="Times New Roman" w:hAnsi="Times New Roman" w:cs="Times New Roman"/>
          <w:sz w:val="24"/>
          <w:szCs w:val="24"/>
        </w:rPr>
        <w:t>Structurally, it is clear that the Theater was constructed in a s</w:t>
      </w:r>
      <w:r w:rsidR="002D2065" w:rsidRPr="003C290D">
        <w:rPr>
          <w:rFonts w:ascii="Times New Roman" w:hAnsi="Times New Roman" w:cs="Times New Roman"/>
          <w:sz w:val="24"/>
          <w:szCs w:val="24"/>
        </w:rPr>
        <w:t>ingle phase</w:t>
      </w:r>
      <w:r w:rsidRPr="003C290D">
        <w:rPr>
          <w:rFonts w:ascii="Times New Roman" w:hAnsi="Times New Roman" w:cs="Times New Roman"/>
          <w:sz w:val="24"/>
          <w:szCs w:val="24"/>
        </w:rPr>
        <w:t>, but</w:t>
      </w:r>
      <w:r w:rsidR="002D2065" w:rsidRPr="003C290D">
        <w:rPr>
          <w:rFonts w:ascii="Times New Roman" w:hAnsi="Times New Roman" w:cs="Times New Roman"/>
          <w:sz w:val="24"/>
          <w:szCs w:val="24"/>
        </w:rPr>
        <w:t xml:space="preserve"> </w:t>
      </w:r>
      <w:r w:rsidRPr="003C290D">
        <w:rPr>
          <w:rFonts w:ascii="Times New Roman" w:hAnsi="Times New Roman" w:cs="Times New Roman"/>
          <w:sz w:val="24"/>
          <w:szCs w:val="24"/>
        </w:rPr>
        <w:t>excavations have n</w:t>
      </w:r>
      <w:r w:rsidR="00E26008" w:rsidRPr="003C290D">
        <w:rPr>
          <w:rFonts w:ascii="Times New Roman" w:hAnsi="Times New Roman" w:cs="Times New Roman"/>
          <w:sz w:val="24"/>
          <w:szCs w:val="24"/>
        </w:rPr>
        <w:t xml:space="preserve">ot yet provided solid </w:t>
      </w:r>
      <w:r w:rsidRPr="003C290D">
        <w:rPr>
          <w:rFonts w:ascii="Times New Roman" w:hAnsi="Times New Roman" w:cs="Times New Roman"/>
          <w:sz w:val="24"/>
          <w:szCs w:val="24"/>
        </w:rPr>
        <w:t xml:space="preserve">chronological </w:t>
      </w:r>
      <w:r w:rsidR="001203E5" w:rsidRPr="003C290D">
        <w:rPr>
          <w:rFonts w:ascii="Times New Roman" w:hAnsi="Times New Roman" w:cs="Times New Roman"/>
          <w:sz w:val="24"/>
          <w:szCs w:val="24"/>
        </w:rPr>
        <w:t>indicators</w:t>
      </w:r>
      <w:r w:rsidR="00E26008" w:rsidRPr="003C290D">
        <w:rPr>
          <w:rFonts w:ascii="Times New Roman" w:hAnsi="Times New Roman" w:cs="Times New Roman"/>
          <w:sz w:val="24"/>
          <w:szCs w:val="24"/>
        </w:rPr>
        <w:t xml:space="preserve">. </w:t>
      </w:r>
      <w:r w:rsidR="00464DB5" w:rsidRPr="003C290D">
        <w:rPr>
          <w:rFonts w:ascii="Times New Roman" w:hAnsi="Times New Roman" w:cs="Times New Roman"/>
          <w:sz w:val="24"/>
          <w:szCs w:val="24"/>
        </w:rPr>
        <w:t>Relative elevations in the area</w:t>
      </w:r>
      <w:r w:rsidR="00E26008" w:rsidRPr="003C290D">
        <w:rPr>
          <w:rFonts w:ascii="Times New Roman" w:hAnsi="Times New Roman" w:cs="Times New Roman"/>
          <w:sz w:val="24"/>
          <w:szCs w:val="24"/>
        </w:rPr>
        <w:t>, however,</w:t>
      </w:r>
      <w:r w:rsidR="00464DB5" w:rsidRPr="003C290D">
        <w:rPr>
          <w:rFonts w:ascii="Times New Roman" w:hAnsi="Times New Roman" w:cs="Times New Roman"/>
          <w:sz w:val="24"/>
          <w:szCs w:val="24"/>
        </w:rPr>
        <w:t xml:space="preserve"> indicate that the </w:t>
      </w:r>
      <w:r w:rsidR="00E26008" w:rsidRPr="003C290D">
        <w:rPr>
          <w:rFonts w:ascii="Times New Roman" w:hAnsi="Times New Roman" w:cs="Times New Roman"/>
          <w:sz w:val="24"/>
          <w:szCs w:val="24"/>
        </w:rPr>
        <w:t>building</w:t>
      </w:r>
      <w:r w:rsidR="00464DB5" w:rsidRPr="003C290D">
        <w:rPr>
          <w:rFonts w:ascii="Times New Roman" w:hAnsi="Times New Roman" w:cs="Times New Roman"/>
          <w:sz w:val="24"/>
          <w:szCs w:val="24"/>
        </w:rPr>
        <w:t xml:space="preserve"> precede</w:t>
      </w:r>
      <w:r w:rsidR="00E26008" w:rsidRPr="003C290D">
        <w:rPr>
          <w:rFonts w:ascii="Times New Roman" w:hAnsi="Times New Roman" w:cs="Times New Roman"/>
          <w:sz w:val="24"/>
          <w:szCs w:val="24"/>
        </w:rPr>
        <w:t>d</w:t>
      </w:r>
      <w:r w:rsidR="00464DB5" w:rsidRPr="003C290D">
        <w:rPr>
          <w:rFonts w:ascii="Times New Roman" w:hAnsi="Times New Roman" w:cs="Times New Roman"/>
          <w:sz w:val="24"/>
          <w:szCs w:val="24"/>
        </w:rPr>
        <w:t xml:space="preserve"> the construction of the Nike Monument, while its placement and design clearly engage deliberately with the Stoa and the Altar Court: it gives meaning to the existence of the former and the westward orientation of the latter.</w:t>
      </w:r>
      <w:r w:rsidR="00417906" w:rsidRPr="003C290D">
        <w:rPr>
          <w:rFonts w:ascii="Times New Roman" w:hAnsi="Times New Roman" w:cs="Times New Roman"/>
          <w:sz w:val="24"/>
          <w:szCs w:val="24"/>
        </w:rPr>
        <w:t xml:space="preserve"> </w:t>
      </w:r>
      <w:r w:rsidR="00E52C83" w:rsidRPr="003C290D">
        <w:rPr>
          <w:rFonts w:ascii="Times New Roman" w:hAnsi="Times New Roman" w:cs="Times New Roman"/>
          <w:sz w:val="24"/>
          <w:szCs w:val="24"/>
        </w:rPr>
        <w:t>These buildings were both in place no later than the middle of the 3</w:t>
      </w:r>
      <w:r w:rsidR="00E52C83" w:rsidRPr="00691C7A">
        <w:rPr>
          <w:rFonts w:ascii="Times New Roman" w:hAnsi="Times New Roman" w:cs="Times New Roman"/>
          <w:sz w:val="24"/>
          <w:szCs w:val="24"/>
          <w:vertAlign w:val="superscript"/>
        </w:rPr>
        <w:t>rd</w:t>
      </w:r>
      <w:r w:rsidR="00E52C83" w:rsidRPr="003C290D">
        <w:rPr>
          <w:rFonts w:ascii="Times New Roman" w:hAnsi="Times New Roman" w:cs="Times New Roman"/>
          <w:sz w:val="24"/>
          <w:szCs w:val="24"/>
        </w:rPr>
        <w:t xml:space="preserve"> century; it would make sense for the Theater to be contemporary. </w:t>
      </w:r>
      <w:r w:rsidR="00417906" w:rsidRPr="003C290D">
        <w:rPr>
          <w:rFonts w:ascii="Times New Roman" w:hAnsi="Times New Roman" w:cs="Times New Roman"/>
          <w:sz w:val="24"/>
          <w:szCs w:val="24"/>
        </w:rPr>
        <w:t>E</w:t>
      </w:r>
      <w:r w:rsidR="002D2065" w:rsidRPr="003C290D">
        <w:rPr>
          <w:rFonts w:ascii="Times New Roman" w:hAnsi="Times New Roman" w:cs="Times New Roman"/>
          <w:sz w:val="24"/>
          <w:szCs w:val="24"/>
        </w:rPr>
        <w:t>pigraphic evidence</w:t>
      </w:r>
      <w:r w:rsidRPr="003C290D">
        <w:rPr>
          <w:rFonts w:ascii="Times New Roman" w:hAnsi="Times New Roman" w:cs="Times New Roman"/>
          <w:sz w:val="24"/>
          <w:szCs w:val="24"/>
        </w:rPr>
        <w:t xml:space="preserve"> </w:t>
      </w:r>
      <w:r w:rsidR="002D2065" w:rsidRPr="003C290D">
        <w:rPr>
          <w:rFonts w:ascii="Times New Roman" w:hAnsi="Times New Roman" w:cs="Times New Roman"/>
          <w:sz w:val="24"/>
          <w:szCs w:val="24"/>
        </w:rPr>
        <w:t>for honoring poets</w:t>
      </w:r>
      <w:r w:rsidRPr="003C290D">
        <w:rPr>
          <w:rFonts w:ascii="Times New Roman" w:hAnsi="Times New Roman" w:cs="Times New Roman"/>
          <w:sz w:val="24"/>
          <w:szCs w:val="24"/>
        </w:rPr>
        <w:t xml:space="preserve"> and playwrights,</w:t>
      </w:r>
      <w:r w:rsidR="002D2065" w:rsidRPr="003C290D">
        <w:rPr>
          <w:rFonts w:ascii="Times New Roman" w:hAnsi="Times New Roman" w:cs="Times New Roman"/>
          <w:sz w:val="24"/>
          <w:szCs w:val="24"/>
        </w:rPr>
        <w:t xml:space="preserve"> </w:t>
      </w:r>
      <w:r w:rsidRPr="003C290D">
        <w:rPr>
          <w:rFonts w:ascii="Times New Roman" w:hAnsi="Times New Roman" w:cs="Times New Roman"/>
          <w:sz w:val="24"/>
          <w:szCs w:val="24"/>
        </w:rPr>
        <w:t xml:space="preserve">moreover, </w:t>
      </w:r>
      <w:r w:rsidR="00417906" w:rsidRPr="003C290D">
        <w:rPr>
          <w:rFonts w:ascii="Times New Roman" w:hAnsi="Times New Roman" w:cs="Times New Roman"/>
          <w:sz w:val="24"/>
          <w:szCs w:val="24"/>
        </w:rPr>
        <w:t xml:space="preserve">make it </w:t>
      </w:r>
      <w:r w:rsidRPr="003C290D">
        <w:rPr>
          <w:rFonts w:ascii="Times New Roman" w:hAnsi="Times New Roman" w:cs="Times New Roman"/>
          <w:sz w:val="24"/>
          <w:szCs w:val="24"/>
        </w:rPr>
        <w:t>all but certain that the Theater was in place by the end of the 3</w:t>
      </w:r>
      <w:r w:rsidRPr="003C290D">
        <w:rPr>
          <w:rFonts w:ascii="Times New Roman" w:hAnsi="Times New Roman" w:cs="Times New Roman"/>
          <w:sz w:val="24"/>
          <w:szCs w:val="24"/>
          <w:vertAlign w:val="superscript"/>
        </w:rPr>
        <w:t>rd</w:t>
      </w:r>
      <w:r w:rsidRPr="003C290D">
        <w:rPr>
          <w:rFonts w:ascii="Times New Roman" w:hAnsi="Times New Roman" w:cs="Times New Roman"/>
          <w:sz w:val="24"/>
          <w:szCs w:val="24"/>
        </w:rPr>
        <w:t xml:space="preserve"> century B</w:t>
      </w:r>
      <w:r w:rsidR="00FA4BB4" w:rsidRPr="003C290D">
        <w:rPr>
          <w:rFonts w:ascii="Times New Roman" w:hAnsi="Times New Roman" w:cs="Times New Roman"/>
          <w:sz w:val="24"/>
          <w:szCs w:val="24"/>
        </w:rPr>
        <w:t>.</w:t>
      </w:r>
      <w:r w:rsidRPr="003C290D">
        <w:rPr>
          <w:rFonts w:ascii="Times New Roman" w:hAnsi="Times New Roman" w:cs="Times New Roman"/>
          <w:sz w:val="24"/>
          <w:szCs w:val="24"/>
        </w:rPr>
        <w:t>C</w:t>
      </w:r>
      <w:r w:rsidR="00FA4BB4" w:rsidRPr="003C290D">
        <w:rPr>
          <w:rFonts w:ascii="Times New Roman" w:hAnsi="Times New Roman" w:cs="Times New Roman"/>
          <w:sz w:val="24"/>
          <w:szCs w:val="24"/>
        </w:rPr>
        <w:t>.</w:t>
      </w:r>
      <w:r w:rsidRPr="003C290D">
        <w:rPr>
          <w:rFonts w:ascii="Times New Roman" w:hAnsi="Times New Roman" w:cs="Times New Roman"/>
          <w:sz w:val="24"/>
          <w:szCs w:val="24"/>
        </w:rPr>
        <w:t xml:space="preserve"> </w:t>
      </w:r>
      <w:r w:rsidR="00417906" w:rsidRPr="003C290D">
        <w:rPr>
          <w:rFonts w:ascii="Times New Roman" w:hAnsi="Times New Roman" w:cs="Times New Roman"/>
          <w:sz w:val="24"/>
          <w:szCs w:val="24"/>
        </w:rPr>
        <w:t>Decrees from around 200 B</w:t>
      </w:r>
      <w:r w:rsidR="00FA4BB4" w:rsidRPr="003C290D">
        <w:rPr>
          <w:rFonts w:ascii="Times New Roman" w:hAnsi="Times New Roman" w:cs="Times New Roman"/>
          <w:sz w:val="24"/>
          <w:szCs w:val="24"/>
        </w:rPr>
        <w:t>.</w:t>
      </w:r>
      <w:r w:rsidR="00417906" w:rsidRPr="003C290D">
        <w:rPr>
          <w:rFonts w:ascii="Times New Roman" w:hAnsi="Times New Roman" w:cs="Times New Roman"/>
          <w:sz w:val="24"/>
          <w:szCs w:val="24"/>
        </w:rPr>
        <w:t>C</w:t>
      </w:r>
      <w:r w:rsidR="00FA4BB4" w:rsidRPr="003C290D">
        <w:rPr>
          <w:rFonts w:ascii="Times New Roman" w:hAnsi="Times New Roman" w:cs="Times New Roman"/>
          <w:sz w:val="24"/>
          <w:szCs w:val="24"/>
        </w:rPr>
        <w:t>.</w:t>
      </w:r>
      <w:r w:rsidR="00417906" w:rsidRPr="003C290D">
        <w:rPr>
          <w:rFonts w:ascii="Times New Roman" w:hAnsi="Times New Roman" w:cs="Times New Roman"/>
          <w:sz w:val="24"/>
          <w:szCs w:val="24"/>
        </w:rPr>
        <w:t xml:space="preserve"> which honor </w:t>
      </w:r>
      <w:proofErr w:type="spellStart"/>
      <w:r w:rsidR="00417906" w:rsidRPr="003C290D">
        <w:rPr>
          <w:rFonts w:ascii="Times New Roman" w:hAnsi="Times New Roman" w:cs="Times New Roman"/>
          <w:sz w:val="24"/>
          <w:szCs w:val="24"/>
        </w:rPr>
        <w:t>Dymas</w:t>
      </w:r>
      <w:proofErr w:type="spellEnd"/>
      <w:r w:rsidR="00417906" w:rsidRPr="003C290D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="00417906" w:rsidRPr="003C290D">
        <w:rPr>
          <w:rFonts w:ascii="Times New Roman" w:hAnsi="Times New Roman" w:cs="Times New Roman"/>
          <w:sz w:val="24"/>
          <w:szCs w:val="24"/>
        </w:rPr>
        <w:t>Iasos</w:t>
      </w:r>
      <w:proofErr w:type="spellEnd"/>
      <w:r w:rsidR="00417906" w:rsidRPr="003C290D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="00417906" w:rsidRPr="003C290D">
        <w:rPr>
          <w:rFonts w:ascii="Times New Roman" w:hAnsi="Times New Roman" w:cs="Times New Roman"/>
          <w:sz w:val="24"/>
          <w:szCs w:val="24"/>
        </w:rPr>
        <w:t>Herodes</w:t>
      </w:r>
      <w:proofErr w:type="spellEnd"/>
      <w:r w:rsidR="00417906" w:rsidRPr="003C290D">
        <w:rPr>
          <w:rFonts w:ascii="Times New Roman" w:hAnsi="Times New Roman" w:cs="Times New Roman"/>
          <w:sz w:val="24"/>
          <w:szCs w:val="24"/>
        </w:rPr>
        <w:t xml:space="preserve"> of Priene for performances retelling the legendary history of Samothrace, for instance, not only assist in reconstructing the Theater’s chronology but also indicate that the building </w:t>
      </w:r>
      <w:r w:rsidR="00E52C83" w:rsidRPr="003C290D">
        <w:rPr>
          <w:rFonts w:ascii="Times New Roman" w:hAnsi="Times New Roman" w:cs="Times New Roman"/>
          <w:sz w:val="24"/>
          <w:szCs w:val="24"/>
        </w:rPr>
        <w:t xml:space="preserve">most likely </w:t>
      </w:r>
      <w:r w:rsidR="00417906" w:rsidRPr="003C290D">
        <w:rPr>
          <w:rFonts w:ascii="Times New Roman" w:hAnsi="Times New Roman" w:cs="Times New Roman"/>
          <w:sz w:val="24"/>
          <w:szCs w:val="24"/>
        </w:rPr>
        <w:t>operated both during initiation rituals and during the island’s annual festival.</w:t>
      </w:r>
    </w:p>
    <w:p w14:paraId="56D76F3A" w14:textId="21D2F896" w:rsidR="00B515DF" w:rsidRPr="003C290D" w:rsidRDefault="00B515DF" w:rsidP="00CB3185">
      <w:pPr>
        <w:rPr>
          <w:rFonts w:ascii="Times New Roman" w:hAnsi="Times New Roman" w:cs="Times New Roman"/>
          <w:sz w:val="24"/>
          <w:szCs w:val="24"/>
        </w:rPr>
      </w:pPr>
    </w:p>
    <w:p w14:paraId="09FC0EE5" w14:textId="41B34954" w:rsidR="00B515DF" w:rsidRDefault="00B515DF" w:rsidP="00B515DF">
      <w:pPr>
        <w:rPr>
          <w:rFonts w:ascii="Times New Roman" w:hAnsi="Times New Roman" w:cs="Times New Roman"/>
          <w:sz w:val="24"/>
          <w:szCs w:val="24"/>
        </w:rPr>
      </w:pPr>
      <w:r w:rsidRPr="003C290D">
        <w:rPr>
          <w:rFonts w:ascii="Times New Roman" w:hAnsi="Times New Roman" w:cs="Times New Roman"/>
          <w:sz w:val="24"/>
          <w:szCs w:val="24"/>
        </w:rPr>
        <w:t>Selected Bibliography:</w:t>
      </w:r>
    </w:p>
    <w:p w14:paraId="1610FCB3" w14:textId="77777777" w:rsidR="00A57AC9" w:rsidRPr="003C290D" w:rsidRDefault="00A57AC9" w:rsidP="00B515DF">
      <w:pPr>
        <w:rPr>
          <w:rFonts w:ascii="Times New Roman" w:hAnsi="Times New Roman" w:cs="Times New Roman"/>
          <w:sz w:val="24"/>
          <w:szCs w:val="24"/>
        </w:rPr>
      </w:pPr>
    </w:p>
    <w:p w14:paraId="6748B250" w14:textId="6BDA11F5" w:rsidR="002D2065" w:rsidRPr="003C290D" w:rsidRDefault="002D2065" w:rsidP="002D2065">
      <w:pPr>
        <w:ind w:left="270" w:hanging="270"/>
        <w:rPr>
          <w:rFonts w:ascii="Times New Roman" w:hAnsi="Times New Roman" w:cs="Times New Roman"/>
          <w:sz w:val="24"/>
          <w:szCs w:val="24"/>
        </w:rPr>
      </w:pPr>
      <w:proofErr w:type="spellStart"/>
      <w:r w:rsidRPr="003C290D">
        <w:rPr>
          <w:rFonts w:ascii="Times New Roman" w:hAnsi="Times New Roman" w:cs="Times New Roman"/>
          <w:sz w:val="24"/>
          <w:szCs w:val="24"/>
        </w:rPr>
        <w:lastRenderedPageBreak/>
        <w:t>Bouzek</w:t>
      </w:r>
      <w:proofErr w:type="spellEnd"/>
      <w:r w:rsidRPr="003C290D">
        <w:rPr>
          <w:rFonts w:ascii="Times New Roman" w:hAnsi="Times New Roman" w:cs="Times New Roman"/>
          <w:sz w:val="24"/>
          <w:szCs w:val="24"/>
        </w:rPr>
        <w:t>, J. et al. 1985. </w:t>
      </w:r>
      <w:r w:rsidRPr="003C290D">
        <w:rPr>
          <w:rFonts w:ascii="Times New Roman" w:hAnsi="Times New Roman" w:cs="Times New Roman"/>
          <w:i/>
          <w:sz w:val="24"/>
          <w:szCs w:val="24"/>
        </w:rPr>
        <w:t xml:space="preserve">Samothrace: 1923/1927/1978. The Results of the Czechoslovak Excavation in 1927 </w:t>
      </w:r>
      <w:r w:rsidR="00417906" w:rsidRPr="003C290D">
        <w:rPr>
          <w:rFonts w:ascii="Times New Roman" w:hAnsi="Times New Roman" w:cs="Times New Roman"/>
          <w:i/>
          <w:sz w:val="24"/>
          <w:szCs w:val="24"/>
        </w:rPr>
        <w:t>C</w:t>
      </w:r>
      <w:r w:rsidRPr="003C290D">
        <w:rPr>
          <w:rFonts w:ascii="Times New Roman" w:hAnsi="Times New Roman" w:cs="Times New Roman"/>
          <w:i/>
          <w:sz w:val="24"/>
          <w:szCs w:val="24"/>
        </w:rPr>
        <w:t xml:space="preserve">onducted by A. </w:t>
      </w:r>
      <w:proofErr w:type="spellStart"/>
      <w:r w:rsidRPr="003C290D">
        <w:rPr>
          <w:rFonts w:ascii="Times New Roman" w:hAnsi="Times New Roman" w:cs="Times New Roman"/>
          <w:i/>
          <w:sz w:val="24"/>
          <w:szCs w:val="24"/>
        </w:rPr>
        <w:t>Salač</w:t>
      </w:r>
      <w:proofErr w:type="spellEnd"/>
      <w:r w:rsidRPr="003C290D">
        <w:rPr>
          <w:rFonts w:ascii="Times New Roman" w:hAnsi="Times New Roman" w:cs="Times New Roman"/>
          <w:i/>
          <w:sz w:val="24"/>
          <w:szCs w:val="24"/>
        </w:rPr>
        <w:t xml:space="preserve"> and J. </w:t>
      </w:r>
      <w:proofErr w:type="spellStart"/>
      <w:r w:rsidRPr="003C290D">
        <w:rPr>
          <w:rFonts w:ascii="Times New Roman" w:hAnsi="Times New Roman" w:cs="Times New Roman"/>
          <w:i/>
          <w:sz w:val="24"/>
          <w:szCs w:val="24"/>
        </w:rPr>
        <w:t>Nepomucký</w:t>
      </w:r>
      <w:proofErr w:type="spellEnd"/>
      <w:r w:rsidRPr="003C290D">
        <w:rPr>
          <w:rFonts w:ascii="Times New Roman" w:hAnsi="Times New Roman" w:cs="Times New Roman"/>
          <w:i/>
          <w:sz w:val="24"/>
          <w:szCs w:val="24"/>
        </w:rPr>
        <w:t xml:space="preserve"> and the Unpublished Results of the 1923 Franco-Czechoslovak Excavations </w:t>
      </w:r>
      <w:r w:rsidR="00417906" w:rsidRPr="003C290D">
        <w:rPr>
          <w:rFonts w:ascii="Times New Roman" w:hAnsi="Times New Roman" w:cs="Times New Roman"/>
          <w:i/>
          <w:sz w:val="24"/>
          <w:szCs w:val="24"/>
        </w:rPr>
        <w:t>C</w:t>
      </w:r>
      <w:r w:rsidRPr="003C290D">
        <w:rPr>
          <w:rFonts w:ascii="Times New Roman" w:hAnsi="Times New Roman" w:cs="Times New Roman"/>
          <w:i/>
          <w:sz w:val="24"/>
          <w:szCs w:val="24"/>
        </w:rPr>
        <w:t xml:space="preserve">onducted by A. </w:t>
      </w:r>
      <w:proofErr w:type="spellStart"/>
      <w:r w:rsidRPr="003C290D">
        <w:rPr>
          <w:rFonts w:ascii="Times New Roman" w:hAnsi="Times New Roman" w:cs="Times New Roman"/>
          <w:i/>
          <w:sz w:val="24"/>
          <w:szCs w:val="24"/>
        </w:rPr>
        <w:t>Salač</w:t>
      </w:r>
      <w:proofErr w:type="spellEnd"/>
      <w:r w:rsidRPr="003C290D">
        <w:rPr>
          <w:rFonts w:ascii="Times New Roman" w:hAnsi="Times New Roman" w:cs="Times New Roman"/>
          <w:i/>
          <w:sz w:val="24"/>
          <w:szCs w:val="24"/>
        </w:rPr>
        <w:t xml:space="preserve"> and F. </w:t>
      </w:r>
      <w:proofErr w:type="spellStart"/>
      <w:r w:rsidRPr="003C290D">
        <w:rPr>
          <w:rFonts w:ascii="Times New Roman" w:hAnsi="Times New Roman" w:cs="Times New Roman"/>
          <w:i/>
          <w:sz w:val="24"/>
          <w:szCs w:val="24"/>
        </w:rPr>
        <w:t>Chapouthier</w:t>
      </w:r>
      <w:proofErr w:type="spellEnd"/>
      <w:r w:rsidRPr="003C290D">
        <w:rPr>
          <w:rFonts w:ascii="Times New Roman" w:hAnsi="Times New Roman" w:cs="Times New Roman"/>
          <w:sz w:val="24"/>
          <w:szCs w:val="24"/>
        </w:rPr>
        <w:t>, Prague.</w:t>
      </w:r>
    </w:p>
    <w:p w14:paraId="5B728A17" w14:textId="24BB290F" w:rsidR="002D2065" w:rsidRPr="003C290D" w:rsidRDefault="002D2065" w:rsidP="002D2065">
      <w:pPr>
        <w:ind w:left="270" w:hanging="270"/>
        <w:rPr>
          <w:rFonts w:ascii="Times New Roman" w:hAnsi="Times New Roman" w:cs="Times New Roman"/>
          <w:sz w:val="24"/>
          <w:szCs w:val="24"/>
        </w:rPr>
      </w:pPr>
      <w:proofErr w:type="spellStart"/>
      <w:r w:rsidRPr="003C290D">
        <w:rPr>
          <w:rFonts w:ascii="Times New Roman" w:hAnsi="Times New Roman" w:cs="Times New Roman"/>
          <w:sz w:val="24"/>
          <w:szCs w:val="24"/>
        </w:rPr>
        <w:t>Chapouthier</w:t>
      </w:r>
      <w:proofErr w:type="spellEnd"/>
      <w:r w:rsidRPr="003C290D">
        <w:rPr>
          <w:rFonts w:ascii="Times New Roman" w:hAnsi="Times New Roman" w:cs="Times New Roman"/>
          <w:sz w:val="24"/>
          <w:szCs w:val="24"/>
        </w:rPr>
        <w:t xml:space="preserve">, A., A. </w:t>
      </w:r>
      <w:proofErr w:type="spellStart"/>
      <w:r w:rsidRPr="003C290D">
        <w:rPr>
          <w:rFonts w:ascii="Times New Roman" w:hAnsi="Times New Roman" w:cs="Times New Roman"/>
          <w:sz w:val="24"/>
          <w:szCs w:val="24"/>
        </w:rPr>
        <w:t>Salač</w:t>
      </w:r>
      <w:proofErr w:type="spellEnd"/>
      <w:r w:rsidRPr="003C290D">
        <w:rPr>
          <w:rFonts w:ascii="Times New Roman" w:hAnsi="Times New Roman" w:cs="Times New Roman"/>
          <w:sz w:val="24"/>
          <w:szCs w:val="24"/>
        </w:rPr>
        <w:t xml:space="preserve">, and F. </w:t>
      </w:r>
      <w:proofErr w:type="spellStart"/>
      <w:r w:rsidRPr="003C290D">
        <w:rPr>
          <w:rFonts w:ascii="Times New Roman" w:hAnsi="Times New Roman" w:cs="Times New Roman"/>
          <w:sz w:val="24"/>
          <w:szCs w:val="24"/>
        </w:rPr>
        <w:t>Salviat</w:t>
      </w:r>
      <w:proofErr w:type="spellEnd"/>
      <w:r w:rsidRPr="003C290D">
        <w:rPr>
          <w:rFonts w:ascii="Times New Roman" w:hAnsi="Times New Roman" w:cs="Times New Roman"/>
          <w:sz w:val="24"/>
          <w:szCs w:val="24"/>
        </w:rPr>
        <w:t xml:space="preserve">. 1956. “Le theatre de Samothrace,” </w:t>
      </w:r>
      <w:r w:rsidRPr="003C290D">
        <w:rPr>
          <w:rFonts w:ascii="Times New Roman" w:hAnsi="Times New Roman" w:cs="Times New Roman"/>
          <w:i/>
          <w:sz w:val="24"/>
          <w:szCs w:val="24"/>
        </w:rPr>
        <w:t>BCH</w:t>
      </w:r>
      <w:r w:rsidRPr="003C290D">
        <w:rPr>
          <w:rFonts w:ascii="Times New Roman" w:hAnsi="Times New Roman" w:cs="Times New Roman"/>
          <w:sz w:val="24"/>
          <w:szCs w:val="24"/>
        </w:rPr>
        <w:t xml:space="preserve"> 80, pp. 118–</w:t>
      </w:r>
      <w:r w:rsidR="00A57AC9">
        <w:rPr>
          <w:rFonts w:ascii="Times New Roman" w:hAnsi="Times New Roman" w:cs="Times New Roman"/>
          <w:sz w:val="24"/>
          <w:szCs w:val="24"/>
        </w:rPr>
        <w:t>1</w:t>
      </w:r>
      <w:r w:rsidRPr="003C290D">
        <w:rPr>
          <w:rFonts w:ascii="Times New Roman" w:hAnsi="Times New Roman" w:cs="Times New Roman"/>
          <w:sz w:val="24"/>
          <w:szCs w:val="24"/>
        </w:rPr>
        <w:t>46.</w:t>
      </w:r>
    </w:p>
    <w:p w14:paraId="5D157BFC" w14:textId="17FDF70B" w:rsidR="00B515DF" w:rsidRPr="003C290D" w:rsidRDefault="00B515DF" w:rsidP="002D2065">
      <w:pPr>
        <w:ind w:left="270" w:hanging="270"/>
        <w:rPr>
          <w:rFonts w:ascii="Times New Roman" w:hAnsi="Times New Roman" w:cs="Times New Roman"/>
          <w:sz w:val="24"/>
          <w:szCs w:val="24"/>
        </w:rPr>
      </w:pPr>
      <w:r w:rsidRPr="003C290D">
        <w:rPr>
          <w:rFonts w:ascii="Times New Roman" w:hAnsi="Times New Roman" w:cs="Times New Roman"/>
          <w:sz w:val="24"/>
          <w:szCs w:val="24"/>
        </w:rPr>
        <w:t>Lehmann, K. 1998. </w:t>
      </w:r>
      <w:r w:rsidRPr="003C290D">
        <w:rPr>
          <w:rFonts w:ascii="Times New Roman" w:hAnsi="Times New Roman" w:cs="Times New Roman"/>
          <w:i/>
          <w:sz w:val="24"/>
          <w:szCs w:val="24"/>
        </w:rPr>
        <w:t>Samothrace: A Guide to the Excavations and the Museum. </w:t>
      </w:r>
      <w:r w:rsidRPr="003C290D">
        <w:rPr>
          <w:rFonts w:ascii="Times New Roman" w:hAnsi="Times New Roman" w:cs="Times New Roman"/>
          <w:sz w:val="24"/>
          <w:szCs w:val="24"/>
        </w:rPr>
        <w:t>6th ed., rev. J. R. McCredie, Thessaloniki, p. 91.</w:t>
      </w:r>
    </w:p>
    <w:p w14:paraId="04FB2662" w14:textId="7BDB63BF" w:rsidR="002D2065" w:rsidRPr="003C290D" w:rsidRDefault="002D2065" w:rsidP="002D2065">
      <w:pPr>
        <w:ind w:left="270" w:hanging="270"/>
        <w:rPr>
          <w:rFonts w:ascii="Times New Roman" w:hAnsi="Times New Roman" w:cs="Times New Roman"/>
          <w:sz w:val="24"/>
          <w:szCs w:val="24"/>
        </w:rPr>
      </w:pPr>
      <w:r w:rsidRPr="003C290D">
        <w:rPr>
          <w:rFonts w:ascii="Times New Roman" w:hAnsi="Times New Roman" w:cs="Times New Roman"/>
          <w:sz w:val="24"/>
          <w:szCs w:val="24"/>
        </w:rPr>
        <w:t>Rutherford, I. 2007. "</w:t>
      </w:r>
      <w:proofErr w:type="spellStart"/>
      <w:r w:rsidRPr="003C290D">
        <w:rPr>
          <w:rFonts w:ascii="Times New Roman" w:hAnsi="Times New Roman" w:cs="Times New Roman"/>
          <w:sz w:val="24"/>
          <w:szCs w:val="24"/>
        </w:rPr>
        <w:t>Theoria</w:t>
      </w:r>
      <w:proofErr w:type="spellEnd"/>
      <w:r w:rsidRPr="003C290D">
        <w:rPr>
          <w:rFonts w:ascii="Times New Roman" w:hAnsi="Times New Roman" w:cs="Times New Roman"/>
          <w:sz w:val="24"/>
          <w:szCs w:val="24"/>
        </w:rPr>
        <w:t xml:space="preserve"> and Theatre at Samothrace. The </w:t>
      </w:r>
      <w:proofErr w:type="spellStart"/>
      <w:r w:rsidRPr="003C290D">
        <w:rPr>
          <w:rFonts w:ascii="Times New Roman" w:hAnsi="Times New Roman" w:cs="Times New Roman"/>
          <w:sz w:val="24"/>
          <w:szCs w:val="24"/>
        </w:rPr>
        <w:t>Dardanos</w:t>
      </w:r>
      <w:proofErr w:type="spellEnd"/>
      <w:r w:rsidRPr="003C290D">
        <w:rPr>
          <w:rFonts w:ascii="Times New Roman" w:hAnsi="Times New Roman" w:cs="Times New Roman"/>
          <w:sz w:val="24"/>
          <w:szCs w:val="24"/>
        </w:rPr>
        <w:t xml:space="preserve"> by </w:t>
      </w:r>
      <w:proofErr w:type="spellStart"/>
      <w:r w:rsidRPr="003C290D">
        <w:rPr>
          <w:rFonts w:ascii="Times New Roman" w:hAnsi="Times New Roman" w:cs="Times New Roman"/>
          <w:sz w:val="24"/>
          <w:szCs w:val="24"/>
        </w:rPr>
        <w:t>Dymas</w:t>
      </w:r>
      <w:proofErr w:type="spellEnd"/>
      <w:r w:rsidRPr="003C290D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3C290D">
        <w:rPr>
          <w:rFonts w:ascii="Times New Roman" w:hAnsi="Times New Roman" w:cs="Times New Roman"/>
          <w:sz w:val="24"/>
          <w:szCs w:val="24"/>
        </w:rPr>
        <w:t>Iasos</w:t>
      </w:r>
      <w:proofErr w:type="spellEnd"/>
      <w:r w:rsidRPr="003C290D">
        <w:rPr>
          <w:rFonts w:ascii="Times New Roman" w:hAnsi="Times New Roman" w:cs="Times New Roman"/>
          <w:sz w:val="24"/>
          <w:szCs w:val="24"/>
        </w:rPr>
        <w:t xml:space="preserve">," in </w:t>
      </w:r>
      <w:r w:rsidRPr="003C290D">
        <w:rPr>
          <w:rFonts w:ascii="Times New Roman" w:hAnsi="Times New Roman" w:cs="Times New Roman"/>
          <w:i/>
          <w:sz w:val="24"/>
          <w:szCs w:val="24"/>
        </w:rPr>
        <w:t>The Greek Theatre and Festivals</w:t>
      </w:r>
      <w:r w:rsidRPr="003C290D">
        <w:rPr>
          <w:rFonts w:ascii="Times New Roman" w:hAnsi="Times New Roman" w:cs="Times New Roman"/>
          <w:sz w:val="24"/>
          <w:szCs w:val="24"/>
        </w:rPr>
        <w:t>, ed. P. Wilson, Oxford and New York, pp. 279–293.</w:t>
      </w:r>
    </w:p>
    <w:p w14:paraId="35975747" w14:textId="107CAD5A" w:rsidR="00B515DF" w:rsidRPr="003C290D" w:rsidRDefault="002D2065" w:rsidP="00F6639F">
      <w:pPr>
        <w:ind w:left="270" w:hanging="270"/>
        <w:rPr>
          <w:rFonts w:ascii="Times New Roman" w:hAnsi="Times New Roman" w:cs="Times New Roman"/>
          <w:sz w:val="24"/>
          <w:szCs w:val="24"/>
        </w:rPr>
      </w:pPr>
      <w:proofErr w:type="spellStart"/>
      <w:r w:rsidRPr="003C290D">
        <w:rPr>
          <w:rFonts w:ascii="Times New Roman" w:hAnsi="Times New Roman" w:cs="Times New Roman"/>
          <w:sz w:val="24"/>
          <w:szCs w:val="24"/>
        </w:rPr>
        <w:t>Wescoat</w:t>
      </w:r>
      <w:proofErr w:type="spellEnd"/>
      <w:r w:rsidRPr="003C290D">
        <w:rPr>
          <w:rFonts w:ascii="Times New Roman" w:hAnsi="Times New Roman" w:cs="Times New Roman"/>
          <w:sz w:val="24"/>
          <w:szCs w:val="24"/>
        </w:rPr>
        <w:t xml:space="preserve">, B. D., S. L. Blevins, M. L. Popkin, J. </w:t>
      </w:r>
      <w:proofErr w:type="spellStart"/>
      <w:r w:rsidRPr="003C290D">
        <w:rPr>
          <w:rFonts w:ascii="Times New Roman" w:hAnsi="Times New Roman" w:cs="Times New Roman"/>
          <w:sz w:val="24"/>
          <w:szCs w:val="24"/>
        </w:rPr>
        <w:t>Paga</w:t>
      </w:r>
      <w:proofErr w:type="spellEnd"/>
      <w:r w:rsidRPr="003C290D">
        <w:rPr>
          <w:rFonts w:ascii="Times New Roman" w:hAnsi="Times New Roman" w:cs="Times New Roman"/>
          <w:sz w:val="24"/>
          <w:szCs w:val="24"/>
        </w:rPr>
        <w:t xml:space="preserve">, A. </w:t>
      </w:r>
      <w:proofErr w:type="spellStart"/>
      <w:r w:rsidRPr="003C290D">
        <w:rPr>
          <w:rFonts w:ascii="Times New Roman" w:hAnsi="Times New Roman" w:cs="Times New Roman"/>
          <w:sz w:val="24"/>
          <w:szCs w:val="24"/>
        </w:rPr>
        <w:t>Farinholt</w:t>
      </w:r>
      <w:proofErr w:type="spellEnd"/>
      <w:r w:rsidRPr="003C290D">
        <w:rPr>
          <w:rFonts w:ascii="Times New Roman" w:hAnsi="Times New Roman" w:cs="Times New Roman"/>
          <w:sz w:val="24"/>
          <w:szCs w:val="24"/>
        </w:rPr>
        <w:t xml:space="preserve"> Ward, M. C. Page, and W. Size. 2020. “Interstitial Space in the Sanctuary of the Great Gods on Samothrace,” in </w:t>
      </w:r>
      <w:r w:rsidRPr="003C290D">
        <w:rPr>
          <w:rFonts w:ascii="Times New Roman" w:hAnsi="Times New Roman" w:cs="Times New Roman"/>
          <w:i/>
          <w:sz w:val="24"/>
          <w:szCs w:val="24"/>
        </w:rPr>
        <w:t>Hellenistic Architecture and Human Action: A Case of Reciprocal Influence</w:t>
      </w:r>
      <w:r w:rsidRPr="003C290D">
        <w:rPr>
          <w:rFonts w:ascii="Times New Roman" w:hAnsi="Times New Roman" w:cs="Times New Roman"/>
          <w:sz w:val="24"/>
          <w:szCs w:val="24"/>
        </w:rPr>
        <w:t xml:space="preserve">, eds. A. </w:t>
      </w:r>
      <w:proofErr w:type="spellStart"/>
      <w:r w:rsidRPr="003C290D">
        <w:rPr>
          <w:rFonts w:ascii="Times New Roman" w:hAnsi="Times New Roman" w:cs="Times New Roman"/>
          <w:sz w:val="24"/>
          <w:szCs w:val="24"/>
        </w:rPr>
        <w:t>Haug</w:t>
      </w:r>
      <w:proofErr w:type="spellEnd"/>
      <w:r w:rsidRPr="003C290D">
        <w:rPr>
          <w:rFonts w:ascii="Times New Roman" w:hAnsi="Times New Roman" w:cs="Times New Roman"/>
          <w:sz w:val="24"/>
          <w:szCs w:val="24"/>
        </w:rPr>
        <w:t xml:space="preserve"> and A. Müller, Leiden, p. 53.</w:t>
      </w:r>
    </w:p>
    <w:sectPr w:rsidR="00B515DF" w:rsidRPr="003C290D" w:rsidSect="000A2C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CFEAB2" w14:textId="77777777" w:rsidR="003E06FA" w:rsidRDefault="003E06FA" w:rsidP="00417906">
      <w:r>
        <w:separator/>
      </w:r>
    </w:p>
  </w:endnote>
  <w:endnote w:type="continuationSeparator" w:id="0">
    <w:p w14:paraId="08C8B7EC" w14:textId="77777777" w:rsidR="003E06FA" w:rsidRDefault="003E06FA" w:rsidP="004179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3C2795" w14:textId="77777777" w:rsidR="003E06FA" w:rsidRDefault="003E06FA" w:rsidP="00417906">
      <w:r>
        <w:separator/>
      </w:r>
    </w:p>
  </w:footnote>
  <w:footnote w:type="continuationSeparator" w:id="0">
    <w:p w14:paraId="54AFA820" w14:textId="77777777" w:rsidR="003E06FA" w:rsidRDefault="003E06FA" w:rsidP="0041790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9"/>
  <w:proofState w:spelling="clean" w:grammar="clean"/>
  <w:doNotTrackMov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6FC4"/>
    <w:rsid w:val="000A2C8A"/>
    <w:rsid w:val="000D618A"/>
    <w:rsid w:val="000F0307"/>
    <w:rsid w:val="000F362D"/>
    <w:rsid w:val="001203E5"/>
    <w:rsid w:val="00163DB5"/>
    <w:rsid w:val="00181CB5"/>
    <w:rsid w:val="001B1BE9"/>
    <w:rsid w:val="00222B29"/>
    <w:rsid w:val="002356A7"/>
    <w:rsid w:val="00250B1C"/>
    <w:rsid w:val="002634B0"/>
    <w:rsid w:val="00282AC0"/>
    <w:rsid w:val="002918B1"/>
    <w:rsid w:val="002D2065"/>
    <w:rsid w:val="0037038C"/>
    <w:rsid w:val="003C290D"/>
    <w:rsid w:val="003D449A"/>
    <w:rsid w:val="003E06FA"/>
    <w:rsid w:val="003F0B7B"/>
    <w:rsid w:val="00417906"/>
    <w:rsid w:val="004356C5"/>
    <w:rsid w:val="00464DB5"/>
    <w:rsid w:val="004A4673"/>
    <w:rsid w:val="004B1455"/>
    <w:rsid w:val="004D3C29"/>
    <w:rsid w:val="00504383"/>
    <w:rsid w:val="00516FC4"/>
    <w:rsid w:val="00564DEE"/>
    <w:rsid w:val="005873E6"/>
    <w:rsid w:val="00616654"/>
    <w:rsid w:val="00643714"/>
    <w:rsid w:val="006579C4"/>
    <w:rsid w:val="00691C7A"/>
    <w:rsid w:val="00692713"/>
    <w:rsid w:val="006938DC"/>
    <w:rsid w:val="00702E8B"/>
    <w:rsid w:val="007064EB"/>
    <w:rsid w:val="00752299"/>
    <w:rsid w:val="00757D82"/>
    <w:rsid w:val="007755C3"/>
    <w:rsid w:val="00791986"/>
    <w:rsid w:val="00826A96"/>
    <w:rsid w:val="00827F7E"/>
    <w:rsid w:val="0084374B"/>
    <w:rsid w:val="008824D0"/>
    <w:rsid w:val="008D2A02"/>
    <w:rsid w:val="008E48B4"/>
    <w:rsid w:val="00907DB7"/>
    <w:rsid w:val="00971375"/>
    <w:rsid w:val="00971A65"/>
    <w:rsid w:val="009B0A4B"/>
    <w:rsid w:val="009B60F5"/>
    <w:rsid w:val="009B6B5A"/>
    <w:rsid w:val="009C3175"/>
    <w:rsid w:val="009C56D7"/>
    <w:rsid w:val="00A06350"/>
    <w:rsid w:val="00A14F4B"/>
    <w:rsid w:val="00A57AC9"/>
    <w:rsid w:val="00A736CE"/>
    <w:rsid w:val="00AB66C3"/>
    <w:rsid w:val="00B515DF"/>
    <w:rsid w:val="00BF730D"/>
    <w:rsid w:val="00C47762"/>
    <w:rsid w:val="00C55268"/>
    <w:rsid w:val="00C75DB3"/>
    <w:rsid w:val="00CA59DB"/>
    <w:rsid w:val="00CB3185"/>
    <w:rsid w:val="00D63D80"/>
    <w:rsid w:val="00D76CEF"/>
    <w:rsid w:val="00D845A7"/>
    <w:rsid w:val="00DB22C6"/>
    <w:rsid w:val="00DC0388"/>
    <w:rsid w:val="00DE070A"/>
    <w:rsid w:val="00E26008"/>
    <w:rsid w:val="00E47C38"/>
    <w:rsid w:val="00E52C83"/>
    <w:rsid w:val="00E760C5"/>
    <w:rsid w:val="00E86A18"/>
    <w:rsid w:val="00EA4C9D"/>
    <w:rsid w:val="00EC2995"/>
    <w:rsid w:val="00EF430B"/>
    <w:rsid w:val="00EF7B89"/>
    <w:rsid w:val="00F50038"/>
    <w:rsid w:val="00F6639F"/>
    <w:rsid w:val="00FA4BB4"/>
    <w:rsid w:val="00FB2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ABD293"/>
  <w14:defaultImageDpi w14:val="330"/>
  <w15:chartTrackingRefBased/>
  <w15:docId w15:val="{E568892B-D178-A143-9342-537D4D5138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iCs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1790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17906"/>
  </w:style>
  <w:style w:type="paragraph" w:styleId="Footer">
    <w:name w:val="footer"/>
    <w:basedOn w:val="Normal"/>
    <w:link w:val="FooterChar"/>
    <w:uiPriority w:val="99"/>
    <w:unhideWhenUsed/>
    <w:rsid w:val="0041790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17906"/>
  </w:style>
  <w:style w:type="paragraph" w:styleId="Revision">
    <w:name w:val="Revision"/>
    <w:hidden/>
    <w:uiPriority w:val="99"/>
    <w:semiHidden/>
    <w:rsid w:val="00757D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786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53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1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73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1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9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1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4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9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76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1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jp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b6d389b3-efea-4712-8c20-51fe21ef2d15" xsi:nil="true"/>
    <lcf76f155ced4ddcb4097134ff3c332f xmlns="5db3368f-f7fa-451a-9f6b-e714cdee5798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FD57A080F54CC4081D03656AE4E75F9" ma:contentTypeVersion="16" ma:contentTypeDescription="Create a new document." ma:contentTypeScope="" ma:versionID="6840a70f35c58b070eae7bfde88ebce2">
  <xsd:schema xmlns:xsd="http://www.w3.org/2001/XMLSchema" xmlns:xs="http://www.w3.org/2001/XMLSchema" xmlns:p="http://schemas.microsoft.com/office/2006/metadata/properties" xmlns:ns2="5db3368f-f7fa-451a-9f6b-e714cdee5798" xmlns:ns3="b6d389b3-efea-4712-8c20-51fe21ef2d15" targetNamespace="http://schemas.microsoft.com/office/2006/metadata/properties" ma:root="true" ma:fieldsID="cc01dde5c0cc77ac3f1ff78bfc571580" ns2:_="" ns3:_="">
    <xsd:import namespace="5db3368f-f7fa-451a-9f6b-e714cdee5798"/>
    <xsd:import namespace="b6d389b3-efea-4712-8c20-51fe21ef2d1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Location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db3368f-f7fa-451a-9f6b-e714cdee579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3" nillable="true" ma:displayName="Location" ma:internalName="MediaServiceLocatio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992fa3da-db31-45ba-92de-38f16e295a4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LengthInSeconds" ma:index="23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6d389b3-efea-4712-8c20-51fe21ef2d1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83e76392-76f2-4356-a997-de7a4819ad75}" ma:internalName="TaxCatchAll" ma:showField="CatchAllData" ma:web="b6d389b3-efea-4712-8c20-51fe21ef2d1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EC17957-9271-4CA8-8263-74857912B6BF}">
  <ds:schemaRefs>
    <ds:schemaRef ds:uri="http://schemas.microsoft.com/office/2006/metadata/properties"/>
    <ds:schemaRef ds:uri="http://schemas.microsoft.com/office/infopath/2007/PartnerControls"/>
    <ds:schemaRef ds:uri="b6d389b3-efea-4712-8c20-51fe21ef2d15"/>
    <ds:schemaRef ds:uri="5db3368f-f7fa-451a-9f6b-e714cdee5798"/>
  </ds:schemaRefs>
</ds:datastoreItem>
</file>

<file path=customXml/itemProps2.xml><?xml version="1.0" encoding="utf-8"?>
<ds:datastoreItem xmlns:ds="http://schemas.openxmlformats.org/officeDocument/2006/customXml" ds:itemID="{C44DA701-046D-4481-A6C4-10169C848A4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db3368f-f7fa-451a-9f6b-e714cdee5798"/>
    <ds:schemaRef ds:uri="b6d389b3-efea-4712-8c20-51fe21ef2d1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FB565FD-E13A-44BA-8E03-66DB9B4E5F2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</Pages>
  <Words>990</Words>
  <Characters>5647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Jared Gingrich</cp:lastModifiedBy>
  <cp:revision>18</cp:revision>
  <dcterms:created xsi:type="dcterms:W3CDTF">2022-01-28T18:30:00Z</dcterms:created>
  <dcterms:modified xsi:type="dcterms:W3CDTF">2023-02-25T18:19:00Z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0x0101008FD57A080F54CC4081D03656AE4E75F9</vt:lpwstr>
  </property>
</Properties>
</file>