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027" w:rsidRDefault="00DF5027">
      <w:r>
        <w:rPr>
          <w:noProof/>
        </w:rPr>
        <w:drawing>
          <wp:anchor distT="0" distB="0" distL="0" distR="0" simplePos="0" relativeHeight="251658240" behindDoc="0" locked="0" layoutInCell="1" allowOverlap="0" wp14:anchorId="41DE5F56" wp14:editId="0AFC2AF4">
            <wp:simplePos x="0" y="0"/>
            <wp:positionH relativeFrom="column">
              <wp:posOffset>-165469</wp:posOffset>
            </wp:positionH>
            <wp:positionV relativeFrom="line">
              <wp:posOffset>-250618</wp:posOffset>
            </wp:positionV>
            <wp:extent cx="771525" cy="895350"/>
            <wp:effectExtent l="0" t="0" r="9525" b="0"/>
            <wp:wrapSquare wrapText="bothSides"/>
            <wp:docPr id="1" name="Picture 1" descr="WILLIAM BUTLER YE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LLIAM BUTLER YEAT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Education is not about the filling of a bucket but the lighting of a fire!</w:t>
      </w:r>
    </w:p>
    <w:p w:rsidR="0062630D" w:rsidRDefault="00DF5027">
      <w:pPr>
        <w:rPr>
          <w:noProof/>
        </w:rPr>
      </w:pPr>
      <w:r>
        <w:t>WILLIAM BUTLER YEATS</w:t>
      </w:r>
      <w:r>
        <w:rPr>
          <w:noProof/>
        </w:rPr>
        <w:t xml:space="preserve"> </w:t>
      </w:r>
    </w:p>
    <w:p w:rsidR="00DF5027" w:rsidRDefault="00DF5027">
      <w:pPr>
        <w:rPr>
          <w:noProof/>
        </w:rPr>
      </w:pPr>
    </w:p>
    <w:p w:rsidR="00DF5027" w:rsidRDefault="00DF5027">
      <w:pPr>
        <w:rPr>
          <w:noProof/>
        </w:rPr>
      </w:pPr>
      <w:r>
        <w:rPr>
          <w:noProof/>
        </w:rPr>
        <w:t>Let’s get into some questions:</w:t>
      </w:r>
    </w:p>
    <w:p w:rsidR="0009273F" w:rsidRDefault="00B7346B" w:rsidP="0080664D">
      <w:r>
        <w:t xml:space="preserve">WHY </w:t>
      </w:r>
      <w:r w:rsidR="0009273F">
        <w:t>SQL? WHY NoSQL</w:t>
      </w:r>
      <w:r w:rsidR="0080664D">
        <w:t>?</w:t>
      </w:r>
      <w:r w:rsidR="0009273F">
        <w:t xml:space="preserve"> </w:t>
      </w:r>
    </w:p>
    <w:p w:rsidR="0080664D" w:rsidRDefault="0009273F" w:rsidP="0080664D">
      <w:r>
        <w:t xml:space="preserve">Here some perspectives on the issue </w:t>
      </w:r>
      <w:r w:rsidRPr="0080664D">
        <w:rPr>
          <w:b/>
        </w:rPr>
        <w:t>of SQL and NoSQL</w:t>
      </w:r>
      <w:r>
        <w:t xml:space="preserve">. From the data management perspective, </w:t>
      </w:r>
      <w:r w:rsidR="00AC59B6" w:rsidRPr="0080664D">
        <w:rPr>
          <w:i/>
        </w:rPr>
        <w:t>conceptual database design</w:t>
      </w:r>
      <w:r w:rsidR="00AC59B6">
        <w:t xml:space="preserve"> (p. 325) is the process of constructing a model of data used in an enterprise</w:t>
      </w:r>
      <w:r w:rsidR="0080664D">
        <w:t xml:space="preserve">. The </w:t>
      </w:r>
      <w:r w:rsidR="0080664D" w:rsidRPr="0080664D">
        <w:rPr>
          <w:i/>
        </w:rPr>
        <w:t>logical database design</w:t>
      </w:r>
      <w:r w:rsidR="0080664D">
        <w:t xml:space="preserve"> is the process of constructing a model of data used in an enterprise based on a specific data model (relational, </w:t>
      </w:r>
      <w:proofErr w:type="spellStart"/>
      <w:r w:rsidR="0080664D">
        <w:t>OO</w:t>
      </w:r>
      <w:proofErr w:type="spellEnd"/>
      <w:r w:rsidR="0080664D">
        <w:t xml:space="preserve">, XML, NoSQL: key-value, document, column, </w:t>
      </w:r>
      <w:proofErr w:type="gramStart"/>
      <w:r w:rsidR="0080664D">
        <w:t>graph</w:t>
      </w:r>
      <w:proofErr w:type="gramEnd"/>
      <w:r w:rsidR="0080664D">
        <w:t xml:space="preserve">). Logical model(s) is independent from a </w:t>
      </w:r>
      <w:r w:rsidR="00B2591E">
        <w:t>particular</w:t>
      </w:r>
      <w:r w:rsidR="0080664D">
        <w:t xml:space="preserve"> DBMS. The selection of  a particular logical model (or combination of multiple models) depends on the data </w:t>
      </w:r>
      <w:r w:rsidR="00B2591E">
        <w:t>characteristics</w:t>
      </w:r>
      <w:r w:rsidR="0080664D">
        <w:t xml:space="preserve">, some data are relational, some can be represented better in </w:t>
      </w:r>
      <w:proofErr w:type="spellStart"/>
      <w:r w:rsidR="0080664D">
        <w:t>OO</w:t>
      </w:r>
      <w:proofErr w:type="spellEnd"/>
      <w:r w:rsidR="0080664D">
        <w:t xml:space="preserve">, some need mixture of relational and </w:t>
      </w:r>
      <w:proofErr w:type="spellStart"/>
      <w:r w:rsidR="0080664D">
        <w:t>OO</w:t>
      </w:r>
      <w:proofErr w:type="spellEnd"/>
      <w:r w:rsidR="0080664D">
        <w:t xml:space="preserve">, some use documents, and some have to use very flexible and dynamic models.  </w:t>
      </w:r>
      <w:r>
        <w:t>NoSQL stands for “Not Only SQL” and is</w:t>
      </w:r>
      <w:r w:rsidR="0080664D">
        <w:t xml:space="preserve"> it means both models can co-exist and have </w:t>
      </w:r>
      <w:r w:rsidR="00B2591E">
        <w:t>advantages</w:t>
      </w:r>
      <w:r w:rsidR="0080664D">
        <w:t xml:space="preserve">. </w:t>
      </w:r>
      <w:r w:rsidR="00B2591E">
        <w:t xml:space="preserve"> </w:t>
      </w:r>
      <w:r w:rsidR="00B7346B">
        <w:t xml:space="preserve">Not all data </w:t>
      </w:r>
      <w:r w:rsidR="00B2591E">
        <w:t>are</w:t>
      </w:r>
      <w:r w:rsidR="00B7346B">
        <w:t xml:space="preserve"> relational. </w:t>
      </w:r>
      <w:r w:rsidR="0080664D">
        <w:t xml:space="preserve">Not all data </w:t>
      </w:r>
      <w:r w:rsidR="00B2591E">
        <w:t>are</w:t>
      </w:r>
      <w:r w:rsidR="0080664D">
        <w:t xml:space="preserve"> </w:t>
      </w:r>
      <w:proofErr w:type="spellStart"/>
      <w:r w:rsidR="0080664D">
        <w:t>OO</w:t>
      </w:r>
      <w:proofErr w:type="spellEnd"/>
      <w:r w:rsidR="0080664D">
        <w:t>. It is a misconception to think about the models using exclusive OR</w:t>
      </w:r>
      <w:r w:rsidR="00B2591E">
        <w:t xml:space="preserve">. </w:t>
      </w:r>
    </w:p>
    <w:p w:rsidR="00B2591E" w:rsidRDefault="00B2591E" w:rsidP="0080664D">
      <w:r>
        <w:t xml:space="preserve">Relational model </w:t>
      </w:r>
      <w:r w:rsidR="00B7346B">
        <w:t>ha</w:t>
      </w:r>
      <w:r>
        <w:t xml:space="preserve">s strong </w:t>
      </w:r>
      <w:r w:rsidR="00B7346B">
        <w:t>mathematical basis</w:t>
      </w:r>
      <w:r>
        <w:t xml:space="preserve"> and uses a well-developed standardized declarative language: SQL. NoSQL offers many advantages in performance (speed), flexibility, scalability, and replication/distribution. NoSQL databases are used often in big data and real-time web applications. </w:t>
      </w:r>
    </w:p>
    <w:p w:rsidR="00B2591E" w:rsidRDefault="001634ED" w:rsidP="0080664D">
      <w:r>
        <w:t>Review Questions:</w:t>
      </w:r>
    </w:p>
    <w:p w:rsidR="003E0894" w:rsidRDefault="00BE5342" w:rsidP="0080664D">
      <w:r>
        <w:t xml:space="preserve">The textbook Chapter 4, pp. 110-111 describes the </w:t>
      </w:r>
      <w:proofErr w:type="spellStart"/>
      <w:r>
        <w:t>DreamHome</w:t>
      </w:r>
      <w:proofErr w:type="spellEnd"/>
      <w:r>
        <w:t xml:space="preserve"> Case study (appendix A). </w:t>
      </w:r>
      <w:r w:rsidR="003E0894">
        <w:t>The following is a schema of a relational database:</w:t>
      </w:r>
    </w:p>
    <w:p w:rsidR="003E0894" w:rsidRPr="003E0894" w:rsidRDefault="003E0894" w:rsidP="0080664D">
      <w:pPr>
        <w:rPr>
          <w:rFonts w:ascii="Courier New" w:hAnsi="Courier New" w:cs="Courier New"/>
        </w:rPr>
      </w:pPr>
      <w:proofErr w:type="gramStart"/>
      <w:r w:rsidRPr="003E0894">
        <w:rPr>
          <w:rFonts w:ascii="Courier New" w:hAnsi="Courier New" w:cs="Courier New"/>
        </w:rPr>
        <w:t>Branch(</w:t>
      </w:r>
      <w:proofErr w:type="spellStart"/>
      <w:proofErr w:type="gramEnd"/>
      <w:r w:rsidRPr="003E0894">
        <w:rPr>
          <w:rFonts w:ascii="Courier New" w:hAnsi="Courier New" w:cs="Courier New"/>
          <w:u w:val="single"/>
        </w:rPr>
        <w:t>BranchNo</w:t>
      </w:r>
      <w:proofErr w:type="spellEnd"/>
      <w:r w:rsidRPr="003E0894">
        <w:rPr>
          <w:rFonts w:ascii="Courier New" w:hAnsi="Courier New" w:cs="Courier New"/>
        </w:rPr>
        <w:t xml:space="preserve">, street, city, </w:t>
      </w:r>
      <w:proofErr w:type="spellStart"/>
      <w:r w:rsidRPr="003E0894">
        <w:rPr>
          <w:rFonts w:ascii="Courier New" w:hAnsi="Courier New" w:cs="Courier New"/>
        </w:rPr>
        <w:t>postalcode</w:t>
      </w:r>
      <w:proofErr w:type="spellEnd"/>
      <w:r w:rsidRPr="003E0894">
        <w:rPr>
          <w:rFonts w:ascii="Courier New" w:hAnsi="Courier New" w:cs="Courier New"/>
        </w:rPr>
        <w:t>)</w:t>
      </w:r>
    </w:p>
    <w:p w:rsidR="003E0894" w:rsidRDefault="003E0894" w:rsidP="0080664D">
      <w:pPr>
        <w:rPr>
          <w:rFonts w:ascii="Courier New" w:hAnsi="Courier New" w:cs="Courier New"/>
        </w:rPr>
      </w:pPr>
      <w:r w:rsidRPr="003E0894">
        <w:rPr>
          <w:rFonts w:ascii="Courier New" w:hAnsi="Courier New" w:cs="Courier New"/>
        </w:rPr>
        <w:t>Staff (</w:t>
      </w:r>
      <w:proofErr w:type="spellStart"/>
      <w:r w:rsidRPr="003E0894">
        <w:rPr>
          <w:rFonts w:ascii="Courier New" w:hAnsi="Courier New" w:cs="Courier New"/>
          <w:u w:val="single"/>
        </w:rPr>
        <w:t>StaffNo</w:t>
      </w:r>
      <w:proofErr w:type="spellEnd"/>
      <w:r w:rsidRPr="003E0894">
        <w:rPr>
          <w:rFonts w:ascii="Courier New" w:hAnsi="Courier New" w:cs="Courier New"/>
        </w:rPr>
        <w:t xml:space="preserve">, </w:t>
      </w:r>
      <w:proofErr w:type="spellStart"/>
      <w:r w:rsidRPr="003E0894">
        <w:rPr>
          <w:rFonts w:ascii="Courier New" w:hAnsi="Courier New" w:cs="Courier New"/>
        </w:rPr>
        <w:t>fName</w:t>
      </w:r>
      <w:proofErr w:type="spellEnd"/>
      <w:r w:rsidRPr="003E0894">
        <w:rPr>
          <w:rFonts w:ascii="Courier New" w:hAnsi="Courier New" w:cs="Courier New"/>
        </w:rPr>
        <w:t xml:space="preserve">, </w:t>
      </w:r>
      <w:proofErr w:type="spellStart"/>
      <w:r w:rsidRPr="003E0894">
        <w:rPr>
          <w:rFonts w:ascii="Courier New" w:hAnsi="Courier New" w:cs="Courier New"/>
        </w:rPr>
        <w:t>lName</w:t>
      </w:r>
      <w:proofErr w:type="spellEnd"/>
      <w:r w:rsidRPr="003E0894">
        <w:rPr>
          <w:rFonts w:ascii="Courier New" w:hAnsi="Courier New" w:cs="Courier New"/>
        </w:rPr>
        <w:t xml:space="preserve">, position, gender, DOB, </w:t>
      </w:r>
      <w:proofErr w:type="spellStart"/>
      <w:r>
        <w:rPr>
          <w:rFonts w:ascii="Courier New" w:hAnsi="Courier New" w:cs="Courier New"/>
        </w:rPr>
        <w:t>B</w:t>
      </w:r>
      <w:r w:rsidRPr="003E0894">
        <w:rPr>
          <w:rFonts w:ascii="Courier New" w:hAnsi="Courier New" w:cs="Courier New"/>
        </w:rPr>
        <w:t>ranchNo</w:t>
      </w:r>
      <w:proofErr w:type="spellEnd"/>
      <w:r w:rsidRPr="003E0894">
        <w:rPr>
          <w:rFonts w:ascii="Courier New" w:hAnsi="Courier New" w:cs="Courier New"/>
        </w:rPr>
        <w:t>)</w:t>
      </w:r>
    </w:p>
    <w:p w:rsidR="00BE5342" w:rsidRDefault="00BE5342" w:rsidP="0080664D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Client(</w:t>
      </w:r>
      <w:proofErr w:type="spellStart"/>
      <w:proofErr w:type="gramEnd"/>
      <w:r w:rsidRPr="00BE5342">
        <w:rPr>
          <w:rFonts w:ascii="Courier New" w:hAnsi="Courier New" w:cs="Courier New"/>
          <w:u w:val="single"/>
        </w:rPr>
        <w:t>ClientNo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3E0894">
        <w:rPr>
          <w:rFonts w:ascii="Courier New" w:hAnsi="Courier New" w:cs="Courier New"/>
        </w:rPr>
        <w:t>fName</w:t>
      </w:r>
      <w:proofErr w:type="spellEnd"/>
      <w:r w:rsidRPr="003E0894">
        <w:rPr>
          <w:rFonts w:ascii="Courier New" w:hAnsi="Courier New" w:cs="Courier New"/>
        </w:rPr>
        <w:t xml:space="preserve">, </w:t>
      </w:r>
      <w:proofErr w:type="spellStart"/>
      <w:r w:rsidRPr="003E0894">
        <w:rPr>
          <w:rFonts w:ascii="Courier New" w:hAnsi="Courier New" w:cs="Courier New"/>
        </w:rPr>
        <w:t>lName,</w:t>
      </w:r>
      <w:r>
        <w:rPr>
          <w:rFonts w:ascii="Courier New" w:hAnsi="Courier New" w:cs="Courier New"/>
        </w:rPr>
        <w:t>address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telNo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MobNo</w:t>
      </w:r>
      <w:proofErr w:type="spellEnd"/>
      <w:r>
        <w:rPr>
          <w:rFonts w:ascii="Courier New" w:hAnsi="Courier New" w:cs="Courier New"/>
        </w:rPr>
        <w:t>, email)</w:t>
      </w:r>
    </w:p>
    <w:p w:rsidR="00BE5342" w:rsidRDefault="00BE5342" w:rsidP="0080664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Registration (</w:t>
      </w:r>
      <w:proofErr w:type="spellStart"/>
      <w:r w:rsidRPr="00BE5342">
        <w:rPr>
          <w:rFonts w:ascii="Courier New" w:hAnsi="Courier New" w:cs="Courier New"/>
          <w:u w:val="single"/>
        </w:rPr>
        <w:t>ClientNo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 w:rsidRPr="00BE5342">
        <w:rPr>
          <w:rFonts w:ascii="Courier New" w:hAnsi="Courier New" w:cs="Courier New"/>
          <w:u w:val="single"/>
        </w:rPr>
        <w:t>BranchNo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StaffNo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dateJoint</w:t>
      </w:r>
      <w:proofErr w:type="spellEnd"/>
      <w:r>
        <w:rPr>
          <w:rFonts w:ascii="Courier New" w:hAnsi="Courier New" w:cs="Courier New"/>
        </w:rPr>
        <w:t>)</w:t>
      </w:r>
    </w:p>
    <w:p w:rsidR="003E0894" w:rsidRDefault="00BE5342" w:rsidP="00820533">
      <w:pPr>
        <w:pStyle w:val="ListParagraph"/>
        <w:numPr>
          <w:ilvl w:val="0"/>
          <w:numId w:val="2"/>
        </w:numPr>
      </w:pPr>
      <w:r>
        <w:t xml:space="preserve">List the foreign keys in Registration: </w:t>
      </w:r>
    </w:p>
    <w:p w:rsidR="00BE5342" w:rsidRDefault="00BE5342" w:rsidP="00820533">
      <w:pPr>
        <w:pStyle w:val="ListParagraph"/>
        <w:numPr>
          <w:ilvl w:val="0"/>
          <w:numId w:val="2"/>
        </w:numPr>
      </w:pPr>
      <w:r>
        <w:t xml:space="preserve">Give an example of a composite key: </w:t>
      </w:r>
    </w:p>
    <w:p w:rsidR="00BE5342" w:rsidRDefault="00BE5342" w:rsidP="00820533">
      <w:pPr>
        <w:pStyle w:val="ListParagraph"/>
        <w:numPr>
          <w:ilvl w:val="0"/>
          <w:numId w:val="2"/>
        </w:numPr>
      </w:pPr>
      <w:r>
        <w:t xml:space="preserve">Give an example of a possible candidate key: </w:t>
      </w:r>
    </w:p>
    <w:p w:rsidR="00BE5342" w:rsidRDefault="00BE5342" w:rsidP="00820533">
      <w:pPr>
        <w:pStyle w:val="ListParagraph"/>
        <w:numPr>
          <w:ilvl w:val="0"/>
          <w:numId w:val="2"/>
        </w:numPr>
      </w:pPr>
      <w:r>
        <w:t>What is the degree of Branch</w:t>
      </w:r>
      <w:r w:rsidR="00820533">
        <w:t xml:space="preserve"> relation?</w:t>
      </w:r>
    </w:p>
    <w:p w:rsidR="00820533" w:rsidRDefault="00BE5342" w:rsidP="00820533">
      <w:pPr>
        <w:pStyle w:val="ListParagraph"/>
        <w:numPr>
          <w:ilvl w:val="0"/>
          <w:numId w:val="2"/>
        </w:numPr>
      </w:pPr>
      <w:r>
        <w:t xml:space="preserve">Using the above schema list one referential integrity constraint: </w:t>
      </w:r>
    </w:p>
    <w:p w:rsidR="00820533" w:rsidRDefault="00820533" w:rsidP="00820533">
      <w:pPr>
        <w:pStyle w:val="ListParagraph"/>
        <w:numPr>
          <w:ilvl w:val="0"/>
          <w:numId w:val="2"/>
        </w:numPr>
      </w:pPr>
      <w:r>
        <w:t xml:space="preserve">Is it possible to have NULL for </w:t>
      </w:r>
      <w:proofErr w:type="spellStart"/>
      <w:r>
        <w:t>BranchNo</w:t>
      </w:r>
      <w:proofErr w:type="spellEnd"/>
      <w:r>
        <w:t xml:space="preserve"> in Staff relation? Explain why?</w:t>
      </w:r>
    </w:p>
    <w:p w:rsidR="00820533" w:rsidRDefault="00820533" w:rsidP="00820533">
      <w:pPr>
        <w:pStyle w:val="ListParagraph"/>
        <w:numPr>
          <w:ilvl w:val="0"/>
          <w:numId w:val="2"/>
        </w:numPr>
      </w:pPr>
      <w:r>
        <w:t xml:space="preserve">Is it possible to have NULL for </w:t>
      </w:r>
      <w:proofErr w:type="spellStart"/>
      <w:r>
        <w:t>BranchNo</w:t>
      </w:r>
      <w:proofErr w:type="spellEnd"/>
      <w:r>
        <w:t xml:space="preserve"> in Registration relation? Explain why?</w:t>
      </w:r>
    </w:p>
    <w:p w:rsidR="00BE5342" w:rsidRDefault="00BE5342" w:rsidP="00BE5342">
      <w:r>
        <w:t xml:space="preserve"> </w:t>
      </w:r>
    </w:p>
    <w:p w:rsidR="00820533" w:rsidRPr="00820533" w:rsidRDefault="00820533" w:rsidP="00820533">
      <w:pPr>
        <w:spacing w:after="0" w:line="240" w:lineRule="auto"/>
        <w:rPr>
          <w:rFonts w:ascii="Times New Roman" w:eastAsia="Times New Roman" w:hAnsi="Times New Roman" w:cs="Times New Roman"/>
          <w:b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b/>
          <w:spacing w:val="-3"/>
          <w:lang w:val="en-GB" w:eastAsia="en-CA"/>
        </w:rPr>
        <w:lastRenderedPageBreak/>
        <w:t>Review Questions for the midterm exam: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54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Why dates should be stored using special data types for dates? Why dates should not be stored as a string of characters?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540"/>
        </w:tabs>
        <w:spacing w:after="0" w:line="240" w:lineRule="auto"/>
        <w:ind w:hanging="108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What is the difference between a candidate key and a primary key?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54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In 1970, E. </w:t>
      </w:r>
      <w:proofErr w:type="spell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Codd</w:t>
      </w:r>
      <w:proofErr w:type="spell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 introduced a new data model for databases. What was the name of that model? 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540"/>
        </w:tabs>
        <w:spacing w:after="0" w:line="240" w:lineRule="auto"/>
        <w:ind w:hanging="108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Why Oracle 1</w:t>
      </w:r>
      <w:r>
        <w:rPr>
          <w:rFonts w:ascii="Times New Roman" w:eastAsia="Times New Roman" w:hAnsi="Times New Roman" w:cs="Times New Roman"/>
          <w:spacing w:val="-3"/>
          <w:lang w:val="en-GB" w:eastAsia="en-CA"/>
        </w:rPr>
        <w:t>2c</w:t>
      </w: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 can be called an </w:t>
      </w:r>
      <w:proofErr w:type="spell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ORDBMS</w:t>
      </w:r>
      <w:proofErr w:type="spell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, but not </w:t>
      </w:r>
      <w:proofErr w:type="spell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OODBMS</w:t>
      </w:r>
      <w:proofErr w:type="spell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?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540"/>
        </w:tabs>
        <w:spacing w:after="0" w:line="240" w:lineRule="auto"/>
        <w:ind w:hanging="108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What is the difference between these two data types: CHAR and VARCHAR?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Arial" w:eastAsia="Times New Roman" w:hAnsi="Arial" w:cs="Times New Roman"/>
          <w:spacing w:val="-3"/>
          <w:sz w:val="20"/>
          <w:szCs w:val="20"/>
          <w:lang w:val="en-GB" w:eastAsia="en-CA"/>
        </w:rPr>
      </w:pPr>
      <w:proofErr w:type="gram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The  </w:t>
      </w:r>
      <w:proofErr w:type="spell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DDL</w:t>
      </w:r>
      <w:proofErr w:type="spellEnd"/>
      <w:proofErr w:type="gram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 language allows for creation of the database objects. The </w:t>
      </w:r>
      <w:proofErr w:type="spell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DML</w:t>
      </w:r>
      <w:proofErr w:type="spell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 language allows for the following four operations: __________________________    </w:t>
      </w:r>
    </w:p>
    <w:p w:rsidR="00820533" w:rsidRDefault="00820533" w:rsidP="002525B4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SQL is </w:t>
      </w:r>
      <w:proofErr w:type="gramStart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a  _</w:t>
      </w:r>
      <w:proofErr w:type="gramEnd"/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 xml:space="preserve">_______________________(declarative/procedural) language, because SQL states what the data is needed rather than how it is to be retrieved. </w:t>
      </w:r>
    </w:p>
    <w:p w:rsidR="00820533" w:rsidRPr="00820533" w:rsidRDefault="00820533" w:rsidP="002525B4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The relational data model is based on the concept of mathematical relations. In the relational model, the relationships between entities are represented by __________________________.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In the relational mode, each attribute must have a domain, and  more than one attribute may use the same domain______(True/False)</w:t>
      </w:r>
    </w:p>
    <w:p w:rsidR="00820533" w:rsidRPr="00820533" w:rsidRDefault="00820533" w:rsidP="00820533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In relational model, when a key consists of more than one attribute, it is called a ___________key.</w:t>
      </w:r>
    </w:p>
    <w:p w:rsidR="00820533" w:rsidRDefault="00820533" w:rsidP="00820533">
      <w:pPr>
        <w:numPr>
          <w:ilvl w:val="0"/>
          <w:numId w:val="3"/>
        </w:numPr>
        <w:tabs>
          <w:tab w:val="num" w:pos="0"/>
        </w:tabs>
        <w:spacing w:after="0" w:line="240" w:lineRule="auto"/>
        <w:ind w:left="540" w:hanging="540"/>
        <w:rPr>
          <w:rFonts w:ascii="Times New Roman" w:eastAsia="Times New Roman" w:hAnsi="Times New Roman" w:cs="Times New Roman"/>
          <w:spacing w:val="-3"/>
          <w:lang w:val="en-GB" w:eastAsia="en-CA"/>
        </w:rPr>
      </w:pPr>
      <w:r w:rsidRPr="00820533">
        <w:rPr>
          <w:rFonts w:ascii="Times New Roman" w:eastAsia="Times New Roman" w:hAnsi="Times New Roman" w:cs="Times New Roman"/>
          <w:spacing w:val="-3"/>
          <w:lang w:val="en-GB" w:eastAsia="en-CA"/>
        </w:rPr>
        <w:t>Why Nulls are needed in the databases?</w:t>
      </w:r>
    </w:p>
    <w:p w:rsidR="00820533" w:rsidRDefault="00820533" w:rsidP="00C64A71">
      <w:pPr>
        <w:spacing w:after="0" w:line="240" w:lineRule="auto"/>
        <w:rPr>
          <w:rFonts w:ascii="Times New Roman" w:eastAsia="Times New Roman" w:hAnsi="Times New Roman" w:cs="Times New Roman"/>
          <w:spacing w:val="-3"/>
          <w:lang w:val="en-GB" w:eastAsia="en-CA"/>
        </w:rPr>
      </w:pP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b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Chapter </w:t>
      </w:r>
      <w:proofErr w:type="gramStart"/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5  Relational</w:t>
      </w:r>
      <w:proofErr w:type="gramEnd"/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 Algebra: 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>Given two relations (tables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) 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</w:t>
      </w:r>
      <w:proofErr w:type="gramEnd"/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and 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S: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                                                           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spacing w:after="0" w:line="240" w:lineRule="auto"/>
        <w:rPr>
          <w:rFonts w:ascii="Bookman" w:eastAsia="Times New Roman" w:hAnsi="Bookman" w:cs="Times New Roman"/>
          <w:b/>
          <w:sz w:val="24"/>
          <w:szCs w:val="20"/>
          <w:lang w:eastAsia="en-CA"/>
        </w:rPr>
      </w:pPr>
      <w:r w:rsidRPr="00C64A71">
        <w:rPr>
          <w:rFonts w:ascii="Bookman" w:eastAsia="Times New Roman" w:hAnsi="Bookman" w:cs="Times New Roman"/>
          <w:b/>
          <w:sz w:val="24"/>
          <w:szCs w:val="20"/>
          <w:lang w:eastAsia="en-CA"/>
        </w:rPr>
        <w:t>R                                                   S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567"/>
        <w:gridCol w:w="567"/>
        <w:gridCol w:w="567"/>
      </w:tblGrid>
      <w:tr w:rsidR="00C64A71" w:rsidRPr="00C64A71" w:rsidTr="00E621D3">
        <w:tc>
          <w:tcPr>
            <w:tcW w:w="549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CA"/>
              </w:rPr>
              <w:t>A</w:t>
            </w:r>
          </w:p>
        </w:tc>
        <w:tc>
          <w:tcPr>
            <w:tcW w:w="567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  <w:t>B</w:t>
            </w:r>
          </w:p>
        </w:tc>
        <w:tc>
          <w:tcPr>
            <w:tcW w:w="567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  <w:t>C</w:t>
            </w:r>
          </w:p>
        </w:tc>
        <w:tc>
          <w:tcPr>
            <w:tcW w:w="567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  <w:t>D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b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c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d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5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b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c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4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d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5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4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b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c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d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b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c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4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d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5</w:t>
            </w:r>
          </w:p>
        </w:tc>
      </w:tr>
    </w:tbl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en-CA"/>
        </w:rPr>
      </w:pPr>
    </w:p>
    <w:tbl>
      <w:tblPr>
        <w:tblpPr w:leftFromText="180" w:rightFromText="180" w:vertAnchor="text" w:horzAnchor="page" w:tblpX="6193" w:tblpY="-135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"/>
        <w:gridCol w:w="567"/>
      </w:tblGrid>
      <w:tr w:rsidR="00C64A71" w:rsidRPr="00C64A71" w:rsidTr="00E621D3">
        <w:tc>
          <w:tcPr>
            <w:tcW w:w="549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  <w:lang w:eastAsia="en-CA"/>
              </w:rPr>
              <w:t>E</w:t>
            </w:r>
          </w:p>
        </w:tc>
        <w:tc>
          <w:tcPr>
            <w:tcW w:w="567" w:type="dxa"/>
            <w:shd w:val="pct12" w:color="auto" w:fill="FFFFFF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b/>
                <w:sz w:val="24"/>
                <w:szCs w:val="20"/>
                <w:lang w:eastAsia="en-CA"/>
              </w:rPr>
              <w:t>A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e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1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4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e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4</w:t>
            </w:r>
          </w:p>
        </w:tc>
      </w:tr>
      <w:tr w:rsidR="00C64A71" w:rsidRPr="00C64A71" w:rsidTr="00E621D3">
        <w:tc>
          <w:tcPr>
            <w:tcW w:w="549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e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3</w:t>
            </w:r>
          </w:p>
        </w:tc>
        <w:tc>
          <w:tcPr>
            <w:tcW w:w="567" w:type="dxa"/>
          </w:tcPr>
          <w:p w:rsidR="00C64A71" w:rsidRPr="00C64A71" w:rsidRDefault="00C64A71" w:rsidP="00C64A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</w:pP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lang w:eastAsia="en-CA"/>
              </w:rPr>
              <w:t>a</w:t>
            </w:r>
            <w:r w:rsidRPr="00C64A71">
              <w:rPr>
                <w:rFonts w:ascii="Times New Roman" w:eastAsia="Times New Roman" w:hAnsi="Times New Roman" w:cs="Times New Roman"/>
                <w:sz w:val="24"/>
                <w:szCs w:val="20"/>
                <w:vertAlign w:val="subscript"/>
                <w:lang w:eastAsia="en-CA"/>
              </w:rPr>
              <w:t>2</w:t>
            </w:r>
          </w:p>
        </w:tc>
      </w:tr>
    </w:tbl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en-CA"/>
        </w:rPr>
      </w:pP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vertAlign w:val="subscript"/>
          <w:lang w:eastAsia="en-CA"/>
        </w:rPr>
      </w:pP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>Answer the following questions: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>What is the result of a Projection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, </w:t>
      </w:r>
      <w:proofErr w:type="gramEnd"/>
      <w:r w:rsidRPr="00C64A71">
        <w:rPr>
          <w:rFonts w:ascii="Times New Roman" w:eastAsia="Times New Roman" w:hAnsi="Times New Roman" w:cs="Times New Roman"/>
          <w:b/>
          <w:sz w:val="28"/>
          <w:szCs w:val="20"/>
          <w:lang w:eastAsia="en-CA"/>
        </w:rPr>
        <w:sym w:font="Symbol" w:char="F070"/>
      </w:r>
      <w:r w:rsidRPr="00C64A71">
        <w:rPr>
          <w:rFonts w:ascii="Times New Roman" w:eastAsia="Times New Roman" w:hAnsi="Times New Roman" w:cs="Times New Roman"/>
          <w:b/>
          <w:sz w:val="28"/>
          <w:szCs w:val="20"/>
          <w:lang w:eastAsia="en-CA"/>
        </w:rPr>
        <w:t xml:space="preserve">,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over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</w:t>
      </w:r>
      <w:r w:rsidRPr="00C64A71">
        <w:rPr>
          <w:rFonts w:ascii="Times New Roman" w:eastAsia="Times New Roman" w:hAnsi="Times New Roman" w:cs="Times New Roman"/>
          <w:sz w:val="28"/>
          <w:szCs w:val="20"/>
          <w:lang w:eastAsia="en-CA"/>
        </w:rPr>
        <w:t xml:space="preserve">:    </w:t>
      </w:r>
      <w:r w:rsidRPr="00C64A71">
        <w:rPr>
          <w:rFonts w:ascii="Times New Roman" w:eastAsia="Times New Roman" w:hAnsi="Times New Roman" w:cs="Times New Roman"/>
          <w:b/>
          <w:sz w:val="28"/>
          <w:szCs w:val="20"/>
          <w:lang w:eastAsia="en-CA"/>
        </w:rPr>
        <w:sym w:font="Symbol" w:char="F070"/>
      </w:r>
      <w:r w:rsidRPr="00C64A71">
        <w:rPr>
          <w:rFonts w:ascii="Times New Roman" w:eastAsia="Times New Roman" w:hAnsi="Times New Roman" w:cs="Times New Roman"/>
          <w:b/>
          <w:sz w:val="28"/>
          <w:szCs w:val="20"/>
          <w:lang w:eastAsia="en-CA"/>
        </w:rPr>
        <w:t xml:space="preserve"> </w:t>
      </w:r>
      <w:r w:rsidRPr="00C64A71">
        <w:rPr>
          <w:rFonts w:ascii="Times New Roman" w:eastAsia="Times New Roman" w:hAnsi="Times New Roman" w:cs="Times New Roman"/>
          <w:position w:val="-6"/>
          <w:szCs w:val="20"/>
          <w:lang w:eastAsia="en-CA"/>
        </w:rPr>
        <w:t xml:space="preserve">C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>(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>)  ?   ________________________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What is the result of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Intersection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 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S ∩ </w:t>
      </w:r>
      <w:proofErr w:type="gramStart"/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R 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>?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_________________________________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What 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cardinality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of the 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>result  (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Cartesian Product)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 x S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?  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What 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degree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of the 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>result  (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Cartesian Product)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 x S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?  __________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What 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degree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of 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R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>?  __________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order of tuples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in R significant? __________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>_(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>YES/NO).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order of attributes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in S significant? ________</w:t>
      </w:r>
      <w:proofErr w:type="gramStart"/>
      <w:r w:rsidRPr="00C64A71">
        <w:rPr>
          <w:rFonts w:ascii="Times New Roman" w:eastAsia="Times New Roman" w:hAnsi="Times New Roman" w:cs="Times New Roman"/>
          <w:szCs w:val="20"/>
          <w:lang w:eastAsia="en-CA"/>
        </w:rPr>
        <w:t>_(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>YES/NO).</w:t>
      </w:r>
    </w:p>
    <w:p w:rsidR="00C64A71" w:rsidRDefault="00C64A71" w:rsidP="00C64A71">
      <w:pPr>
        <w:pStyle w:val="ListParagraph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What is the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cardinality 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of the result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R </w:t>
      </w:r>
      <w:r>
        <w:rPr>
          <w:rFonts w:ascii="Times New Roman" w:eastAsia="Times New Roman" w:hAnsi="Times New Roman" w:cs="Times New Roman"/>
          <w:b/>
          <w:szCs w:val="20"/>
          <w:lang w:eastAsia="en-CA"/>
        </w:rPr>
        <w:t>-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 xml:space="preserve"> </w:t>
      </w:r>
      <w:proofErr w:type="gramStart"/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S</w:t>
      </w:r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?</w:t>
      </w:r>
      <w:proofErr w:type="gramEnd"/>
      <w:r w:rsidRPr="00C64A71">
        <w:rPr>
          <w:rFonts w:ascii="Times New Roman" w:eastAsia="Times New Roman" w:hAnsi="Times New Roman" w:cs="Times New Roman"/>
          <w:szCs w:val="20"/>
          <w:lang w:eastAsia="en-CA"/>
        </w:rPr>
        <w:t xml:space="preserve">  _________</w:t>
      </w:r>
    </w:p>
    <w:p w:rsidR="00C64A71" w:rsidRPr="00C64A71" w:rsidRDefault="00C64A71" w:rsidP="00C64A71">
      <w:pPr>
        <w:spacing w:after="0" w:line="240" w:lineRule="auto"/>
        <w:rPr>
          <w:rFonts w:ascii="Times New Roman" w:eastAsia="Times New Roman" w:hAnsi="Times New Roman" w:cs="Times New Roman"/>
          <w:szCs w:val="20"/>
          <w:lang w:eastAsia="en-CA"/>
        </w:rPr>
      </w:pPr>
    </w:p>
    <w:p w:rsidR="00C64A71" w:rsidRPr="00C64A71" w:rsidRDefault="00C64A71" w:rsidP="00C64A71">
      <w:pPr>
        <w:numPr>
          <w:ilvl w:val="0"/>
          <w:numId w:val="4"/>
        </w:numPr>
        <w:spacing w:after="0" w:line="240" w:lineRule="auto"/>
        <w:ind w:left="360"/>
        <w:rPr>
          <w:rFonts w:ascii="Times New Roman" w:eastAsia="Times New Roman" w:hAnsi="Times New Roman" w:cs="Times New Roman"/>
          <w:szCs w:val="20"/>
          <w:lang w:eastAsia="en-CA"/>
        </w:rPr>
      </w:pPr>
      <w:r>
        <w:rPr>
          <w:rFonts w:ascii="Times New Roman" w:eastAsia="Times New Roman" w:hAnsi="Times New Roman" w:cs="Times New Roman"/>
          <w:szCs w:val="20"/>
          <w:lang w:eastAsia="en-CA"/>
        </w:rPr>
        <w:t xml:space="preserve">What is the result of  R </w:t>
      </w:r>
      <w:r w:rsidRPr="00C64A71">
        <w:rPr>
          <w:rFonts w:ascii="Times New Roman" w:eastAsia="Times New Roman" w:hAnsi="Times New Roman" w:cs="Times New Roman"/>
          <w:b/>
          <w:szCs w:val="20"/>
          <w:lang w:eastAsia="en-CA"/>
        </w:rPr>
        <w:t>NATURAL JOIN</w:t>
      </w:r>
      <w:r>
        <w:rPr>
          <w:rFonts w:ascii="Times New Roman" w:eastAsia="Times New Roman" w:hAnsi="Times New Roman" w:cs="Times New Roman"/>
          <w:szCs w:val="20"/>
          <w:lang w:eastAsia="en-CA"/>
        </w:rPr>
        <w:t xml:space="preserve"> S?</w:t>
      </w:r>
      <w:bookmarkStart w:id="0" w:name="_GoBack"/>
      <w:bookmarkEnd w:id="0"/>
    </w:p>
    <w:p w:rsidR="00820533" w:rsidRPr="00BE5342" w:rsidRDefault="00820533" w:rsidP="00BE5342"/>
    <w:sectPr w:rsidR="00820533" w:rsidRPr="00BE53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96963"/>
    <w:multiLevelType w:val="hybridMultilevel"/>
    <w:tmpl w:val="8DB02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55D59"/>
    <w:multiLevelType w:val="hybridMultilevel"/>
    <w:tmpl w:val="842ACFE2"/>
    <w:lvl w:ilvl="0" w:tplc="A090326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DF44B0B"/>
    <w:multiLevelType w:val="hybridMultilevel"/>
    <w:tmpl w:val="63C2A7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B6296C"/>
    <w:multiLevelType w:val="hybridMultilevel"/>
    <w:tmpl w:val="F8FEC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027"/>
    <w:rsid w:val="00053256"/>
    <w:rsid w:val="0009273F"/>
    <w:rsid w:val="001634ED"/>
    <w:rsid w:val="00336F77"/>
    <w:rsid w:val="003E0894"/>
    <w:rsid w:val="0062630D"/>
    <w:rsid w:val="0080664D"/>
    <w:rsid w:val="00820533"/>
    <w:rsid w:val="009C288D"/>
    <w:rsid w:val="00AC59B6"/>
    <w:rsid w:val="00B2591E"/>
    <w:rsid w:val="00B7346B"/>
    <w:rsid w:val="00BE5342"/>
    <w:rsid w:val="00C64A71"/>
    <w:rsid w:val="00C87C72"/>
    <w:rsid w:val="00CA226E"/>
    <w:rsid w:val="00D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C744F-2C11-4C3C-B1CF-35AE7B490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336F77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DF50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Kwiatkowska</dc:creator>
  <cp:keywords/>
  <dc:description/>
  <cp:lastModifiedBy>Mila Kwiatkowska</cp:lastModifiedBy>
  <cp:revision>3</cp:revision>
  <dcterms:created xsi:type="dcterms:W3CDTF">2016-09-23T18:23:00Z</dcterms:created>
  <dcterms:modified xsi:type="dcterms:W3CDTF">2016-09-23T18:55:00Z</dcterms:modified>
</cp:coreProperties>
</file>