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D5" w:rsidRPr="00B941A2" w:rsidRDefault="00AC22D5" w:rsidP="00AC22D5">
      <w:pPr>
        <w:spacing w:after="120"/>
        <w:jc w:val="center"/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noProof/>
          <w:sz w:val="22"/>
          <w:szCs w:val="22"/>
          <w:lang w:val="en-CA" w:eastAsia="en-CA"/>
        </w:rPr>
        <w:drawing>
          <wp:inline distT="0" distB="0" distL="0" distR="0" wp14:anchorId="55BEBB80" wp14:editId="112C08F3">
            <wp:extent cx="4140835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268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AC22D5" w:rsidRPr="00B941A2" w:rsidTr="00AC22D5">
        <w:trPr>
          <w:trHeight w:val="1371"/>
        </w:trPr>
        <w:tc>
          <w:tcPr>
            <w:tcW w:w="6480" w:type="dxa"/>
            <w:hideMark/>
          </w:tcPr>
          <w:p w:rsidR="00AC22D5" w:rsidRPr="00B941A2" w:rsidRDefault="00AC22D5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CA" w:eastAsia="en-CA" w:bidi="hi-IN"/>
              </w:rPr>
            </w:pPr>
            <w:r w:rsidRPr="00B941A2">
              <w:rPr>
                <w:rFonts w:ascii="Arial" w:hAnsi="Arial" w:cs="Arial"/>
                <w:b/>
                <w:sz w:val="22"/>
                <w:szCs w:val="22"/>
                <w:lang w:val="en-CA" w:eastAsia="en-CA" w:bidi="hi-IN"/>
              </w:rPr>
              <w:t>Course Outline</w:t>
            </w:r>
          </w:p>
          <w:p w:rsidR="00AC22D5" w:rsidRPr="00B941A2" w:rsidRDefault="00AC22D5">
            <w:pPr>
              <w:tabs>
                <w:tab w:val="num" w:pos="0"/>
              </w:tabs>
              <w:spacing w:before="0" w:after="0"/>
              <w:jc w:val="center"/>
              <w:rPr>
                <w:rFonts w:ascii="Arial" w:hAnsi="Arial" w:cs="Arial"/>
                <w:sz w:val="22"/>
                <w:szCs w:val="22"/>
                <w:lang w:val="en-CA" w:eastAsia="en-CA" w:bidi="hi-IN"/>
              </w:rPr>
            </w:pPr>
            <w:r w:rsidRPr="00B941A2">
              <w:rPr>
                <w:rFonts w:ascii="Arial" w:hAnsi="Arial" w:cs="Arial"/>
                <w:sz w:val="22"/>
                <w:szCs w:val="22"/>
                <w:lang w:val="en-CA" w:eastAsia="en-CA" w:bidi="hi-IN"/>
              </w:rPr>
              <w:t>Department of Computing Science</w:t>
            </w:r>
          </w:p>
          <w:p w:rsidR="00AC22D5" w:rsidRPr="00B941A2" w:rsidRDefault="00AC22D5">
            <w:pPr>
              <w:tabs>
                <w:tab w:val="num" w:pos="0"/>
              </w:tabs>
              <w:spacing w:before="0" w:after="120"/>
              <w:jc w:val="center"/>
              <w:rPr>
                <w:rFonts w:ascii="Arial" w:hAnsi="Arial" w:cs="Arial"/>
                <w:sz w:val="22"/>
                <w:szCs w:val="22"/>
                <w:lang w:val="en-CA" w:eastAsia="en-CA" w:bidi="hi-IN"/>
              </w:rPr>
            </w:pPr>
            <w:r w:rsidRPr="00B941A2">
              <w:rPr>
                <w:rFonts w:ascii="Arial" w:hAnsi="Arial" w:cs="Arial"/>
                <w:sz w:val="22"/>
                <w:szCs w:val="22"/>
                <w:lang w:val="en-CA" w:eastAsia="en-CA" w:bidi="hi-IN"/>
              </w:rPr>
              <w:t>Faculty of Science</w:t>
            </w:r>
          </w:p>
        </w:tc>
      </w:tr>
    </w:tbl>
    <w:p w:rsidR="00AC22D5" w:rsidRPr="00B941A2" w:rsidRDefault="00AC22D5" w:rsidP="00AC22D5">
      <w:pPr>
        <w:spacing w:before="0" w:after="0"/>
        <w:jc w:val="both"/>
        <w:rPr>
          <w:rFonts w:ascii="Arial" w:hAnsi="Arial" w:cs="Arial"/>
          <w:sz w:val="22"/>
          <w:szCs w:val="22"/>
        </w:rPr>
      </w:pPr>
    </w:p>
    <w:p w:rsidR="00AC22D5" w:rsidRPr="00B941A2" w:rsidRDefault="00AC22D5" w:rsidP="00AC22D5">
      <w:pPr>
        <w:spacing w:before="0" w:after="0"/>
        <w:jc w:val="center"/>
        <w:rPr>
          <w:rFonts w:ascii="Arial" w:hAnsi="Arial" w:cs="Arial"/>
          <w:b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COMP 3520 – 3</w:t>
      </w:r>
    </w:p>
    <w:p w:rsidR="00AC22D5" w:rsidRPr="00B941A2" w:rsidRDefault="00AC22D5" w:rsidP="00AC22D5">
      <w:pPr>
        <w:spacing w:before="0" w:after="0"/>
        <w:jc w:val="center"/>
        <w:rPr>
          <w:rFonts w:ascii="Arial" w:hAnsi="Arial" w:cs="Arial"/>
          <w:b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Software engineering (3</w:t>
      </w:r>
      <w:proofErr w:type="gramStart"/>
      <w:r w:rsidRPr="00B941A2">
        <w:rPr>
          <w:rFonts w:ascii="Arial" w:hAnsi="Arial" w:cs="Arial"/>
          <w:b/>
          <w:sz w:val="22"/>
          <w:szCs w:val="22"/>
        </w:rPr>
        <w:t>,1,0</w:t>
      </w:r>
      <w:proofErr w:type="gramEnd"/>
      <w:r w:rsidRPr="00B941A2">
        <w:rPr>
          <w:rFonts w:ascii="Arial" w:hAnsi="Arial" w:cs="Arial"/>
          <w:b/>
          <w:sz w:val="22"/>
          <w:szCs w:val="22"/>
        </w:rPr>
        <w:t>)</w:t>
      </w:r>
    </w:p>
    <w:p w:rsidR="00AC22D5" w:rsidRPr="00B941A2" w:rsidRDefault="007555CA" w:rsidP="00AC22D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Winter</w:t>
      </w:r>
      <w:r w:rsidR="00AC22D5" w:rsidRPr="00B941A2">
        <w:rPr>
          <w:rFonts w:ascii="Arial" w:hAnsi="Arial" w:cs="Arial"/>
          <w:b/>
          <w:sz w:val="22"/>
          <w:szCs w:val="22"/>
        </w:rPr>
        <w:t>, 201</w:t>
      </w:r>
      <w:r>
        <w:rPr>
          <w:rFonts w:ascii="Arial" w:hAnsi="Arial" w:cs="Arial"/>
          <w:b/>
          <w:sz w:val="22"/>
          <w:szCs w:val="22"/>
        </w:rPr>
        <w:t>8</w:t>
      </w:r>
    </w:p>
    <w:p w:rsidR="00AC22D5" w:rsidRPr="00B941A2" w:rsidRDefault="00AC22D5" w:rsidP="00AC22D5">
      <w:pPr>
        <w:pStyle w:val="BodyText"/>
        <w:tabs>
          <w:tab w:val="left" w:pos="1440"/>
          <w:tab w:val="left" w:pos="5580"/>
        </w:tabs>
        <w:rPr>
          <w:rFonts w:ascii="Arial" w:hAnsi="Arial" w:cs="Arial"/>
          <w:b/>
          <w:sz w:val="22"/>
          <w:szCs w:val="22"/>
        </w:rPr>
      </w:pPr>
    </w:p>
    <w:p w:rsidR="00AC22D5" w:rsidRPr="00B941A2" w:rsidRDefault="00AC22D5" w:rsidP="00AC22D5">
      <w:pPr>
        <w:pStyle w:val="BodyText"/>
        <w:tabs>
          <w:tab w:val="left" w:pos="1440"/>
          <w:tab w:val="left" w:pos="5580"/>
        </w:tabs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Instructor:</w:t>
      </w:r>
      <w:r w:rsidRPr="00B941A2">
        <w:rPr>
          <w:rFonts w:ascii="Arial" w:hAnsi="Arial" w:cs="Arial"/>
          <w:b/>
          <w:sz w:val="22"/>
          <w:szCs w:val="22"/>
        </w:rPr>
        <w:tab/>
      </w:r>
      <w:r w:rsidR="00F32152" w:rsidRPr="00F32152">
        <w:rPr>
          <w:rFonts w:ascii="Arial" w:hAnsi="Arial" w:cs="Arial"/>
          <w:sz w:val="22"/>
          <w:szCs w:val="22"/>
        </w:rPr>
        <w:t>Kevin O’Neil</w:t>
      </w:r>
      <w:r w:rsidRPr="00B941A2">
        <w:rPr>
          <w:rFonts w:ascii="Arial" w:hAnsi="Arial" w:cs="Arial"/>
          <w:sz w:val="22"/>
          <w:szCs w:val="22"/>
        </w:rPr>
        <w:tab/>
        <w:t xml:space="preserve">Phone/Voice Mail:  </w:t>
      </w:r>
      <w:r w:rsidR="00F32152">
        <w:rPr>
          <w:rFonts w:ascii="Arial" w:hAnsi="Arial" w:cs="Arial"/>
          <w:sz w:val="22"/>
          <w:szCs w:val="22"/>
        </w:rPr>
        <w:t>250-371-5789</w:t>
      </w:r>
      <w:r w:rsidRPr="00B941A2">
        <w:rPr>
          <w:rFonts w:ascii="Arial" w:hAnsi="Arial" w:cs="Arial"/>
          <w:sz w:val="22"/>
          <w:szCs w:val="22"/>
        </w:rPr>
        <w:tab/>
      </w:r>
      <w:r w:rsidRPr="00B941A2">
        <w:rPr>
          <w:rFonts w:ascii="Arial" w:hAnsi="Arial" w:cs="Arial"/>
          <w:sz w:val="22"/>
          <w:szCs w:val="22"/>
        </w:rPr>
        <w:tab/>
        <w:t>E-Mail:</w:t>
      </w:r>
      <w:r w:rsidRPr="00B941A2">
        <w:rPr>
          <w:rFonts w:ascii="Arial" w:hAnsi="Arial" w:cs="Arial"/>
          <w:b/>
          <w:sz w:val="22"/>
          <w:szCs w:val="22"/>
        </w:rPr>
        <w:t xml:space="preserve">  </w:t>
      </w:r>
      <w:r w:rsidR="00F32152" w:rsidRPr="00F32152">
        <w:rPr>
          <w:rFonts w:ascii="Arial" w:hAnsi="Arial" w:cs="Arial"/>
          <w:sz w:val="22"/>
          <w:szCs w:val="22"/>
        </w:rPr>
        <w:t>koneil@tru.ca</w:t>
      </w:r>
    </w:p>
    <w:p w:rsidR="00AC22D5" w:rsidRPr="00B941A2" w:rsidRDefault="00AC22D5" w:rsidP="00AC22D5">
      <w:pPr>
        <w:pStyle w:val="BodyText"/>
        <w:tabs>
          <w:tab w:val="left" w:pos="1440"/>
          <w:tab w:val="left" w:pos="5580"/>
        </w:tabs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sz w:val="22"/>
          <w:szCs w:val="22"/>
        </w:rPr>
        <w:tab/>
      </w:r>
      <w:r w:rsidRPr="00B941A2">
        <w:rPr>
          <w:rFonts w:ascii="Arial" w:hAnsi="Arial" w:cs="Arial"/>
          <w:sz w:val="22"/>
          <w:szCs w:val="22"/>
        </w:rPr>
        <w:tab/>
      </w:r>
    </w:p>
    <w:p w:rsidR="00AC22D5" w:rsidRPr="00B941A2" w:rsidRDefault="00AC22D5" w:rsidP="00AC22D5">
      <w:pPr>
        <w:pStyle w:val="BodyText"/>
        <w:tabs>
          <w:tab w:val="left" w:pos="1440"/>
          <w:tab w:val="left" w:pos="5580"/>
        </w:tabs>
        <w:rPr>
          <w:rFonts w:ascii="Arial" w:hAnsi="Arial" w:cs="Arial"/>
          <w:sz w:val="22"/>
          <w:szCs w:val="22"/>
        </w:rPr>
      </w:pPr>
    </w:p>
    <w:p w:rsidR="00B560A9" w:rsidRPr="00B941A2" w:rsidRDefault="00B560A9" w:rsidP="00B560A9">
      <w:pPr>
        <w:pStyle w:val="BodyText"/>
        <w:tabs>
          <w:tab w:val="left" w:pos="1440"/>
          <w:tab w:val="left" w:pos="5580"/>
        </w:tabs>
        <w:rPr>
          <w:rFonts w:ascii="Arial" w:hAnsi="Arial" w:cs="Arial"/>
          <w:b/>
          <w:sz w:val="22"/>
          <w:szCs w:val="22"/>
          <w:lang w:val="fr-CA"/>
        </w:rPr>
      </w:pPr>
      <w:r w:rsidRPr="00B941A2">
        <w:rPr>
          <w:rFonts w:ascii="Arial" w:hAnsi="Arial" w:cs="Arial"/>
          <w:b/>
          <w:sz w:val="22"/>
          <w:szCs w:val="22"/>
        </w:rPr>
        <w:t>Calendar /</w:t>
      </w:r>
      <w:r w:rsidRPr="00B941A2">
        <w:rPr>
          <w:rFonts w:ascii="Arial" w:hAnsi="Arial" w:cs="Arial"/>
          <w:b/>
          <w:sz w:val="22"/>
          <w:szCs w:val="22"/>
          <w:lang w:val="fr-CA"/>
        </w:rPr>
        <w:t>Course Description</w:t>
      </w:r>
    </w:p>
    <w:p w:rsidR="001430CD" w:rsidRPr="00B941A2" w:rsidRDefault="001430CD" w:rsidP="00AC22D5">
      <w:pPr>
        <w:pStyle w:val="BodyText"/>
        <w:tabs>
          <w:tab w:val="left" w:pos="1440"/>
          <w:tab w:val="left" w:pos="5580"/>
        </w:tabs>
        <w:rPr>
          <w:rFonts w:ascii="Arial" w:hAnsi="Arial" w:cs="Arial"/>
          <w:b/>
          <w:sz w:val="22"/>
          <w:szCs w:val="22"/>
        </w:rPr>
      </w:pPr>
    </w:p>
    <w:p w:rsidR="00B11DF5" w:rsidRPr="00B941A2" w:rsidRDefault="00B7164B" w:rsidP="00B11DF5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lang w:val="en"/>
        </w:rPr>
        <w:t>S</w:t>
      </w:r>
      <w:r w:rsidR="001430CD" w:rsidRPr="00B941A2">
        <w:rPr>
          <w:rFonts w:ascii="Arial" w:hAnsi="Arial" w:cs="Arial"/>
          <w:color w:val="333333"/>
          <w:sz w:val="22"/>
          <w:szCs w:val="22"/>
          <w:lang w:val="en"/>
        </w:rPr>
        <w:t xml:space="preserve">tudents </w:t>
      </w:r>
      <w:r>
        <w:rPr>
          <w:rFonts w:ascii="Arial" w:hAnsi="Arial" w:cs="Arial"/>
          <w:color w:val="333333"/>
          <w:sz w:val="22"/>
          <w:szCs w:val="22"/>
          <w:lang w:val="en"/>
        </w:rPr>
        <w:t xml:space="preserve">are introduced </w:t>
      </w:r>
      <w:r w:rsidR="001430CD" w:rsidRPr="00B941A2">
        <w:rPr>
          <w:rFonts w:ascii="Arial" w:hAnsi="Arial" w:cs="Arial"/>
          <w:color w:val="333333"/>
          <w:sz w:val="22"/>
          <w:szCs w:val="22"/>
          <w:lang w:val="en"/>
        </w:rPr>
        <w:t>to the different software process models</w:t>
      </w:r>
      <w:r w:rsidR="00B11DF5" w:rsidRPr="00B941A2">
        <w:rPr>
          <w:rFonts w:ascii="Arial" w:hAnsi="Arial" w:cs="Arial"/>
          <w:color w:val="333333"/>
          <w:sz w:val="22"/>
          <w:szCs w:val="22"/>
          <w:lang w:val="en"/>
        </w:rPr>
        <w:t xml:space="preserve"> </w:t>
      </w:r>
      <w:r w:rsidR="00B560A9" w:rsidRPr="00B941A2">
        <w:rPr>
          <w:rFonts w:ascii="Arial" w:hAnsi="Arial" w:cs="Arial"/>
          <w:color w:val="333333"/>
          <w:sz w:val="22"/>
          <w:szCs w:val="22"/>
          <w:lang w:val="en"/>
        </w:rPr>
        <w:t>and management</w:t>
      </w:r>
      <w:r w:rsidR="00B11DF5" w:rsidRPr="00B941A2">
        <w:rPr>
          <w:rFonts w:ascii="Arial" w:hAnsi="Arial" w:cs="Arial"/>
          <w:sz w:val="22"/>
          <w:szCs w:val="22"/>
        </w:rPr>
        <w:t xml:space="preserve"> of modular inter-communication, software engineering tools,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software</w:t>
      </w:r>
      <w:proofErr w:type="gramEnd"/>
      <w:r>
        <w:rPr>
          <w:rFonts w:ascii="Arial" w:hAnsi="Arial" w:cs="Arial"/>
          <w:sz w:val="22"/>
          <w:szCs w:val="22"/>
        </w:rPr>
        <w:t xml:space="preserve"> testing</w:t>
      </w:r>
      <w:r w:rsidR="00B11DF5" w:rsidRPr="00B941A2">
        <w:rPr>
          <w:rFonts w:ascii="Arial" w:hAnsi="Arial" w:cs="Arial"/>
          <w:sz w:val="22"/>
          <w:szCs w:val="22"/>
        </w:rPr>
        <w:t xml:space="preserve"> </w:t>
      </w:r>
      <w:r w:rsidR="00B560A9" w:rsidRPr="00B941A2">
        <w:rPr>
          <w:rFonts w:ascii="Arial" w:hAnsi="Arial" w:cs="Arial"/>
          <w:sz w:val="22"/>
          <w:szCs w:val="22"/>
        </w:rPr>
        <w:t>and project</w:t>
      </w:r>
      <w:r w:rsidR="00B11DF5" w:rsidRPr="00B941A2">
        <w:rPr>
          <w:rFonts w:ascii="Arial" w:hAnsi="Arial" w:cs="Arial"/>
          <w:sz w:val="22"/>
          <w:szCs w:val="22"/>
        </w:rPr>
        <w:t xml:space="preserve"> management including resource estimation, team organization and review.  </w:t>
      </w:r>
      <w:r w:rsidR="00316CE7">
        <w:rPr>
          <w:rFonts w:ascii="Arial" w:hAnsi="Arial" w:cs="Arial"/>
          <w:sz w:val="22"/>
          <w:szCs w:val="22"/>
        </w:rPr>
        <w:t xml:space="preserve">Students learn </w:t>
      </w:r>
      <w:r w:rsidR="00877F48" w:rsidRPr="00B941A2">
        <w:rPr>
          <w:rFonts w:ascii="Arial" w:hAnsi="Arial" w:cs="Arial"/>
          <w:sz w:val="22"/>
          <w:szCs w:val="22"/>
        </w:rPr>
        <w:t>software engineering techniques for dependable and secure systems</w:t>
      </w:r>
      <w:r w:rsidR="00F644E1" w:rsidRPr="00B941A2">
        <w:rPr>
          <w:rFonts w:ascii="Arial" w:hAnsi="Arial" w:cs="Arial"/>
          <w:sz w:val="22"/>
          <w:szCs w:val="22"/>
        </w:rPr>
        <w:t>, reliability engineering</w:t>
      </w:r>
      <w:r w:rsidR="00877F48" w:rsidRPr="00B941A2">
        <w:rPr>
          <w:rFonts w:ascii="Arial" w:hAnsi="Arial" w:cs="Arial"/>
          <w:sz w:val="22"/>
          <w:szCs w:val="22"/>
        </w:rPr>
        <w:t>, software evolution, software maintenance</w:t>
      </w:r>
      <w:r w:rsidR="00F644E1" w:rsidRPr="00B941A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quality management, </w:t>
      </w:r>
      <w:r w:rsidR="00F644E1" w:rsidRPr="00B941A2">
        <w:rPr>
          <w:rFonts w:ascii="Arial" w:hAnsi="Arial" w:cs="Arial"/>
          <w:sz w:val="22"/>
          <w:szCs w:val="22"/>
        </w:rPr>
        <w:t>configuration management</w:t>
      </w:r>
      <w:r w:rsidR="000A6749">
        <w:rPr>
          <w:rFonts w:ascii="Arial" w:hAnsi="Arial" w:cs="Arial"/>
          <w:sz w:val="22"/>
          <w:szCs w:val="22"/>
        </w:rPr>
        <w:t xml:space="preserve">, </w:t>
      </w:r>
      <w:r w:rsidR="00B560A9" w:rsidRPr="00B941A2">
        <w:rPr>
          <w:rFonts w:ascii="Arial" w:hAnsi="Arial" w:cs="Arial"/>
          <w:sz w:val="22"/>
          <w:szCs w:val="22"/>
        </w:rPr>
        <w:t>reuse</w:t>
      </w:r>
      <w:r w:rsidR="000A6749">
        <w:rPr>
          <w:rFonts w:ascii="Arial" w:hAnsi="Arial" w:cs="Arial"/>
          <w:sz w:val="22"/>
          <w:szCs w:val="22"/>
        </w:rPr>
        <w:t xml:space="preserve"> and ethical issues in software engineering</w:t>
      </w:r>
      <w:r w:rsidR="00F644E1" w:rsidRPr="00B941A2">
        <w:rPr>
          <w:rFonts w:ascii="Arial" w:hAnsi="Arial" w:cs="Arial"/>
          <w:sz w:val="22"/>
          <w:szCs w:val="22"/>
        </w:rPr>
        <w:t>.</w:t>
      </w:r>
      <w:r w:rsidR="00B11DF5" w:rsidRPr="00B941A2">
        <w:rPr>
          <w:rFonts w:ascii="Arial" w:hAnsi="Arial" w:cs="Arial"/>
          <w:sz w:val="22"/>
          <w:szCs w:val="22"/>
        </w:rPr>
        <w:t xml:space="preserve"> </w:t>
      </w:r>
    </w:p>
    <w:p w:rsidR="001430CD" w:rsidRPr="00B941A2" w:rsidRDefault="001430CD" w:rsidP="00AC22D5">
      <w:pPr>
        <w:pStyle w:val="BodyText"/>
        <w:tabs>
          <w:tab w:val="left" w:pos="1440"/>
          <w:tab w:val="left" w:pos="5580"/>
        </w:tabs>
        <w:rPr>
          <w:rFonts w:ascii="Arial" w:hAnsi="Arial" w:cs="Arial"/>
          <w:color w:val="333333"/>
          <w:sz w:val="22"/>
          <w:szCs w:val="22"/>
          <w:lang w:val="en"/>
        </w:rPr>
      </w:pPr>
    </w:p>
    <w:p w:rsidR="00AC22D5" w:rsidRPr="00B941A2" w:rsidRDefault="00AC22D5" w:rsidP="00AC22D5">
      <w:pPr>
        <w:pStyle w:val="BodyText"/>
        <w:rPr>
          <w:rFonts w:ascii="Arial" w:hAnsi="Arial" w:cs="Arial"/>
          <w:b/>
          <w:sz w:val="22"/>
          <w:szCs w:val="22"/>
          <w:u w:val="single"/>
        </w:rPr>
      </w:pPr>
    </w:p>
    <w:p w:rsidR="00AC22D5" w:rsidRPr="00B941A2" w:rsidRDefault="00AC22D5" w:rsidP="00AC22D5">
      <w:pPr>
        <w:pStyle w:val="BodyText"/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Course/Learning Outcomes</w:t>
      </w:r>
    </w:p>
    <w:p w:rsidR="00AC22D5" w:rsidRDefault="00AC22D5" w:rsidP="00AC22D5">
      <w:pPr>
        <w:pStyle w:val="BodyText"/>
        <w:rPr>
          <w:rFonts w:ascii="Arial" w:hAnsi="Arial" w:cs="Arial"/>
          <w:sz w:val="22"/>
          <w:szCs w:val="22"/>
        </w:rPr>
      </w:pPr>
    </w:p>
    <w:p w:rsidR="001B66AD" w:rsidRPr="0036315B" w:rsidRDefault="001B66AD" w:rsidP="001B66AD">
      <w:pPr>
        <w:pStyle w:val="BodyText"/>
        <w:rPr>
          <w:rFonts w:ascii="Arial" w:hAnsi="Arial" w:cs="Arial"/>
          <w:color w:val="000000" w:themeColor="text1"/>
          <w:szCs w:val="24"/>
          <w:lang w:val="en-CA"/>
        </w:rPr>
      </w:pPr>
      <w:r w:rsidRPr="0036315B">
        <w:rPr>
          <w:rFonts w:ascii="Arial" w:hAnsi="Arial" w:cs="Arial"/>
          <w:color w:val="000000" w:themeColor="text1"/>
          <w:szCs w:val="24"/>
          <w:lang w:val="en-CA"/>
        </w:rPr>
        <w:t>Upon successful completion of the course, the student will demonstrate the ability to:</w:t>
      </w:r>
    </w:p>
    <w:p w:rsidR="00316CE7" w:rsidRPr="00B941A2" w:rsidRDefault="00316CE7" w:rsidP="00AC22D5">
      <w:pPr>
        <w:pStyle w:val="BodyText"/>
        <w:rPr>
          <w:rFonts w:ascii="Arial" w:hAnsi="Arial" w:cs="Arial"/>
          <w:sz w:val="22"/>
          <w:szCs w:val="22"/>
        </w:rPr>
      </w:pPr>
    </w:p>
    <w:p w:rsidR="006B6F87" w:rsidRPr="00B941A2" w:rsidRDefault="001B66AD" w:rsidP="006B6F87">
      <w:pPr>
        <w:pStyle w:val="BodyText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HAnsi" w:hAnsi="Arial" w:cs="Arial"/>
          <w:color w:val="auto"/>
          <w:sz w:val="22"/>
          <w:szCs w:val="22"/>
        </w:rPr>
        <w:t>Explain</w:t>
      </w:r>
      <w:r w:rsidR="006B6F87" w:rsidRPr="00B941A2">
        <w:rPr>
          <w:rFonts w:ascii="Arial" w:eastAsiaTheme="minorHAnsi" w:hAnsi="Arial" w:cs="Arial"/>
          <w:color w:val="auto"/>
          <w:sz w:val="22"/>
          <w:szCs w:val="22"/>
        </w:rPr>
        <w:t xml:space="preserve"> the different practices that are key components of various process models.</w:t>
      </w:r>
    </w:p>
    <w:p w:rsidR="006B6F87" w:rsidRPr="00B941A2" w:rsidRDefault="006B6F87" w:rsidP="006B6F87">
      <w:pPr>
        <w:pStyle w:val="BodyText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B941A2">
        <w:rPr>
          <w:rFonts w:ascii="Arial" w:eastAsiaTheme="minorHAnsi" w:hAnsi="Arial" w:cs="Arial"/>
          <w:color w:val="auto"/>
          <w:sz w:val="22"/>
          <w:szCs w:val="22"/>
        </w:rPr>
        <w:t>Apply the basic principles of software project management in a team environment.</w:t>
      </w:r>
    </w:p>
    <w:p w:rsidR="006B6F87" w:rsidRPr="00B941A2" w:rsidRDefault="000A6749" w:rsidP="006B6F87">
      <w:pPr>
        <w:pStyle w:val="BodyText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Arial" w:eastAsiaTheme="minorHAnsi" w:hAnsi="Arial" w:cs="Arial"/>
          <w:color w:val="auto"/>
          <w:sz w:val="22"/>
          <w:szCs w:val="22"/>
        </w:rPr>
      </w:pPr>
      <w:r>
        <w:rPr>
          <w:rFonts w:ascii="Arial" w:eastAsiaTheme="minorHAnsi" w:hAnsi="Arial" w:cs="Arial"/>
          <w:color w:val="auto"/>
          <w:sz w:val="22"/>
          <w:szCs w:val="22"/>
        </w:rPr>
        <w:t xml:space="preserve">Understand </w:t>
      </w:r>
      <w:r w:rsidR="006B6F87" w:rsidRPr="00B941A2">
        <w:rPr>
          <w:rFonts w:ascii="Arial" w:eastAsiaTheme="minorHAnsi" w:hAnsi="Arial" w:cs="Arial"/>
          <w:color w:val="auto"/>
          <w:sz w:val="22"/>
          <w:szCs w:val="22"/>
        </w:rPr>
        <w:t>a variety of strategies to the testing of simple programs.</w:t>
      </w:r>
    </w:p>
    <w:p w:rsidR="006B6F87" w:rsidRPr="00B941A2" w:rsidRDefault="006B6F87" w:rsidP="006B6F87">
      <w:pPr>
        <w:pStyle w:val="BodyText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Arial" w:eastAsiaTheme="minorHAnsi" w:hAnsi="Arial" w:cs="Arial"/>
          <w:color w:val="auto"/>
          <w:sz w:val="22"/>
          <w:szCs w:val="22"/>
        </w:rPr>
      </w:pPr>
      <w:r w:rsidRPr="00B941A2">
        <w:rPr>
          <w:rFonts w:ascii="Arial" w:eastAsiaTheme="minorHAnsi" w:hAnsi="Arial" w:cs="Arial"/>
          <w:color w:val="auto"/>
          <w:sz w:val="22"/>
          <w:szCs w:val="22"/>
        </w:rPr>
        <w:t xml:space="preserve">Identify the principal issues associated with software evolution and explain their impact on the software lifecycle. </w:t>
      </w:r>
    </w:p>
    <w:p w:rsidR="006B6F87" w:rsidRDefault="005F2DF4" w:rsidP="006B6F87">
      <w:pPr>
        <w:pStyle w:val="BodyText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Arial" w:eastAsiaTheme="minorHAnsi" w:hAnsi="Arial" w:cs="Arial"/>
          <w:color w:val="auto"/>
          <w:sz w:val="22"/>
          <w:szCs w:val="22"/>
        </w:rPr>
      </w:pPr>
      <w:r w:rsidRPr="00B941A2">
        <w:rPr>
          <w:rFonts w:ascii="Arial" w:eastAsiaTheme="minorHAnsi" w:hAnsi="Arial" w:cs="Arial"/>
          <w:color w:val="auto"/>
          <w:sz w:val="22"/>
          <w:szCs w:val="22"/>
        </w:rPr>
        <w:t xml:space="preserve">Identify methods that will lead to the </w:t>
      </w:r>
      <w:r>
        <w:rPr>
          <w:rFonts w:ascii="Arial" w:eastAsiaTheme="minorHAnsi" w:hAnsi="Arial" w:cs="Arial"/>
          <w:color w:val="auto"/>
          <w:sz w:val="22"/>
          <w:szCs w:val="22"/>
        </w:rPr>
        <w:t>creation</w:t>
      </w:r>
      <w:r w:rsidRPr="00B941A2">
        <w:rPr>
          <w:rFonts w:ascii="Arial" w:eastAsiaTheme="minorHAnsi" w:hAnsi="Arial" w:cs="Arial"/>
          <w:color w:val="auto"/>
          <w:sz w:val="22"/>
          <w:szCs w:val="22"/>
        </w:rPr>
        <w:t xml:space="preserve"> of a software architecture that achieves a specified level of </w:t>
      </w:r>
      <w:r>
        <w:rPr>
          <w:rFonts w:ascii="Arial" w:eastAsiaTheme="minorHAnsi" w:hAnsi="Arial" w:cs="Arial"/>
          <w:color w:val="auto"/>
          <w:sz w:val="22"/>
          <w:szCs w:val="22"/>
        </w:rPr>
        <w:t>r</w:t>
      </w:r>
      <w:r w:rsidRPr="00B941A2">
        <w:rPr>
          <w:rFonts w:ascii="Arial" w:eastAsiaTheme="minorHAnsi" w:hAnsi="Arial" w:cs="Arial"/>
          <w:color w:val="auto"/>
          <w:sz w:val="22"/>
          <w:szCs w:val="22"/>
        </w:rPr>
        <w:t>eliability, dependability and security</w:t>
      </w:r>
      <w:r>
        <w:rPr>
          <w:rFonts w:ascii="Arial" w:eastAsiaTheme="minorHAnsi" w:hAnsi="Arial" w:cs="Arial"/>
          <w:color w:val="auto"/>
          <w:sz w:val="22"/>
          <w:szCs w:val="22"/>
        </w:rPr>
        <w:t>.</w:t>
      </w:r>
    </w:p>
    <w:p w:rsidR="000A6749" w:rsidRPr="00B941A2" w:rsidRDefault="002737AF" w:rsidP="006B6F87">
      <w:pPr>
        <w:pStyle w:val="BodyText"/>
        <w:widowControl/>
        <w:numPr>
          <w:ilvl w:val="0"/>
          <w:numId w:val="14"/>
        </w:numPr>
        <w:autoSpaceDE w:val="0"/>
        <w:autoSpaceDN w:val="0"/>
        <w:adjustRightInd w:val="0"/>
        <w:rPr>
          <w:rFonts w:ascii="Arial" w:eastAsiaTheme="minorHAnsi" w:hAnsi="Arial" w:cs="Arial"/>
          <w:color w:val="auto"/>
          <w:sz w:val="22"/>
          <w:szCs w:val="22"/>
        </w:rPr>
      </w:pPr>
      <w:r>
        <w:rPr>
          <w:rFonts w:ascii="Arial" w:eastAsiaTheme="minorHAnsi" w:hAnsi="Arial" w:cs="Arial"/>
          <w:color w:val="auto"/>
          <w:sz w:val="22"/>
          <w:szCs w:val="22"/>
        </w:rPr>
        <w:t>Demonstrate the understanding of ethical issues in software development</w:t>
      </w:r>
    </w:p>
    <w:p w:rsidR="00B560A9" w:rsidRPr="00B941A2" w:rsidRDefault="00B560A9" w:rsidP="00AC22D5">
      <w:pPr>
        <w:pStyle w:val="BodyText"/>
        <w:rPr>
          <w:rFonts w:ascii="Arial" w:hAnsi="Arial" w:cs="Arial"/>
          <w:sz w:val="22"/>
          <w:szCs w:val="22"/>
        </w:rPr>
      </w:pPr>
    </w:p>
    <w:p w:rsidR="00AC22D5" w:rsidRPr="00B941A2" w:rsidRDefault="00AC22D5" w:rsidP="00AC22D5">
      <w:pPr>
        <w:pStyle w:val="BodyText"/>
        <w:spacing w:before="120"/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Prerequisites</w:t>
      </w:r>
    </w:p>
    <w:p w:rsidR="00AC22D5" w:rsidRPr="00B941A2" w:rsidRDefault="00E84108" w:rsidP="00AC22D5">
      <w:pPr>
        <w:pStyle w:val="BodyText"/>
        <w:tabs>
          <w:tab w:val="left" w:pos="540"/>
        </w:tabs>
        <w:spacing w:before="120"/>
        <w:ind w:left="540" w:hanging="540"/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sz w:val="22"/>
          <w:szCs w:val="22"/>
        </w:rPr>
        <w:t>COMP 2</w:t>
      </w:r>
      <w:r w:rsidR="00EA1BA9">
        <w:rPr>
          <w:rFonts w:ascii="Arial" w:hAnsi="Arial" w:cs="Arial"/>
          <w:sz w:val="22"/>
          <w:szCs w:val="22"/>
        </w:rPr>
        <w:t>920</w:t>
      </w:r>
      <w:r w:rsidRPr="00B941A2">
        <w:rPr>
          <w:rFonts w:ascii="Arial" w:hAnsi="Arial" w:cs="Arial"/>
          <w:sz w:val="22"/>
          <w:szCs w:val="22"/>
        </w:rPr>
        <w:t xml:space="preserve"> Software Architecture and Design</w:t>
      </w:r>
    </w:p>
    <w:p w:rsidR="00AC22D5" w:rsidRPr="00B941A2" w:rsidRDefault="00AC22D5" w:rsidP="00AC22D5">
      <w:pPr>
        <w:pStyle w:val="BodyText"/>
        <w:rPr>
          <w:rFonts w:ascii="Arial" w:hAnsi="Arial" w:cs="Arial"/>
          <w:sz w:val="22"/>
          <w:szCs w:val="22"/>
        </w:rPr>
      </w:pPr>
    </w:p>
    <w:p w:rsidR="00AC22D5" w:rsidRPr="00B941A2" w:rsidRDefault="00AC22D5" w:rsidP="00AC22D5">
      <w:pPr>
        <w:pStyle w:val="BodyText"/>
        <w:spacing w:before="120"/>
        <w:rPr>
          <w:rFonts w:ascii="Arial" w:hAnsi="Arial" w:cs="Arial"/>
          <w:b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Recommended Texts/Materials</w:t>
      </w:r>
    </w:p>
    <w:p w:rsidR="00AC22D5" w:rsidRPr="00B941A2" w:rsidRDefault="00C35DED" w:rsidP="002737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Text Book: </w:t>
      </w:r>
      <w:proofErr w:type="spellStart"/>
      <w:r w:rsidRPr="00B941A2">
        <w:rPr>
          <w:rFonts w:ascii="Arial" w:hAnsi="Arial" w:cs="Arial"/>
          <w:sz w:val="22"/>
          <w:szCs w:val="22"/>
        </w:rPr>
        <w:t>Sommerville</w:t>
      </w:r>
      <w:proofErr w:type="spellEnd"/>
      <w:r w:rsidRPr="00B941A2">
        <w:rPr>
          <w:rFonts w:ascii="Arial" w:hAnsi="Arial" w:cs="Arial"/>
          <w:sz w:val="22"/>
          <w:szCs w:val="22"/>
        </w:rPr>
        <w:t xml:space="preserve"> Ian, </w:t>
      </w:r>
      <w:r w:rsidRPr="00B941A2">
        <w:rPr>
          <w:rFonts w:ascii="Arial" w:hAnsi="Arial" w:cs="Arial"/>
          <w:i/>
          <w:color w:val="auto"/>
          <w:sz w:val="22"/>
          <w:szCs w:val="22"/>
          <w:lang w:eastAsia="en-CA"/>
        </w:rPr>
        <w:t>Software Engineering</w:t>
      </w:r>
      <w:r w:rsidRPr="00B941A2">
        <w:rPr>
          <w:rFonts w:ascii="Arial" w:hAnsi="Arial" w:cs="Arial"/>
          <w:color w:val="auto"/>
          <w:sz w:val="22"/>
          <w:szCs w:val="22"/>
          <w:lang w:eastAsia="en-CA"/>
        </w:rPr>
        <w:t xml:space="preserve">, </w:t>
      </w:r>
      <w:r>
        <w:rPr>
          <w:rFonts w:ascii="Arial" w:hAnsi="Arial" w:cs="Arial"/>
          <w:color w:val="auto"/>
          <w:sz w:val="22"/>
          <w:szCs w:val="22"/>
          <w:lang w:eastAsia="en-CA"/>
        </w:rPr>
        <w:t>10</w:t>
      </w:r>
      <w:r w:rsidRPr="00B941A2">
        <w:rPr>
          <w:rFonts w:ascii="Arial" w:hAnsi="Arial" w:cs="Arial"/>
          <w:color w:val="auto"/>
          <w:sz w:val="22"/>
          <w:szCs w:val="22"/>
          <w:lang w:eastAsia="en-CA"/>
        </w:rPr>
        <w:t xml:space="preserve">th Edition, Addison Wesley; ISBN-10: </w:t>
      </w:r>
      <w:r w:rsidRPr="00D17929">
        <w:rPr>
          <w:rFonts w:ascii="Arial" w:hAnsi="Arial" w:cs="Arial"/>
          <w:color w:val="333333"/>
          <w:sz w:val="22"/>
          <w:szCs w:val="22"/>
        </w:rPr>
        <w:t>0133943038</w:t>
      </w:r>
    </w:p>
    <w:p w:rsidR="005F2DF4" w:rsidRDefault="005F2DF4" w:rsidP="00AC22D5">
      <w:pPr>
        <w:pStyle w:val="BodyText"/>
        <w:tabs>
          <w:tab w:val="left" w:leader="dot" w:pos="7200"/>
        </w:tabs>
        <w:rPr>
          <w:rFonts w:ascii="Arial" w:hAnsi="Arial" w:cs="Arial"/>
          <w:b/>
          <w:sz w:val="22"/>
          <w:szCs w:val="22"/>
        </w:rPr>
      </w:pPr>
    </w:p>
    <w:p w:rsidR="005F2DF4" w:rsidRDefault="005F2DF4" w:rsidP="00AC22D5">
      <w:pPr>
        <w:pStyle w:val="BodyText"/>
        <w:tabs>
          <w:tab w:val="left" w:leader="dot" w:pos="7200"/>
        </w:tabs>
        <w:rPr>
          <w:rFonts w:ascii="Arial" w:hAnsi="Arial" w:cs="Arial"/>
          <w:b/>
          <w:sz w:val="22"/>
          <w:szCs w:val="22"/>
        </w:rPr>
      </w:pPr>
    </w:p>
    <w:p w:rsidR="00AC22D5" w:rsidRPr="00B941A2" w:rsidRDefault="00AC22D5" w:rsidP="00AC22D5">
      <w:pPr>
        <w:pStyle w:val="BodyText"/>
        <w:tabs>
          <w:tab w:val="left" w:leader="dot" w:pos="7200"/>
        </w:tabs>
        <w:rPr>
          <w:rFonts w:ascii="Arial" w:hAnsi="Arial" w:cs="Arial"/>
          <w:b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Student Evaluation</w:t>
      </w:r>
    </w:p>
    <w:p w:rsidR="00AC22D5" w:rsidRPr="00B941A2" w:rsidRDefault="00AC22D5" w:rsidP="00AC22D5">
      <w:pPr>
        <w:pStyle w:val="BodyText"/>
        <w:tabs>
          <w:tab w:val="left" w:leader="dot" w:pos="7200"/>
        </w:tabs>
        <w:spacing w:before="120"/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sz w:val="22"/>
          <w:szCs w:val="22"/>
        </w:rPr>
        <w:t>Projects and Assignments/Quiz (Including marks for participation in class)</w:t>
      </w:r>
      <w:r w:rsidR="00306DE4">
        <w:rPr>
          <w:rFonts w:ascii="Arial" w:hAnsi="Arial" w:cs="Arial"/>
          <w:sz w:val="22"/>
          <w:szCs w:val="22"/>
        </w:rPr>
        <w:tab/>
      </w:r>
      <w:r w:rsidR="00306DE4">
        <w:rPr>
          <w:rFonts w:ascii="Arial" w:hAnsi="Arial" w:cs="Arial"/>
          <w:sz w:val="22"/>
          <w:szCs w:val="22"/>
        </w:rPr>
        <w:tab/>
      </w:r>
      <w:r w:rsidRPr="00B941A2">
        <w:rPr>
          <w:rFonts w:ascii="Arial" w:hAnsi="Arial" w:cs="Arial"/>
          <w:sz w:val="22"/>
          <w:szCs w:val="22"/>
        </w:rPr>
        <w:t>25%</w:t>
      </w:r>
    </w:p>
    <w:p w:rsidR="00AC22D5" w:rsidRPr="00B941A2" w:rsidRDefault="00AC22D5" w:rsidP="00AC22D5">
      <w:pPr>
        <w:pStyle w:val="BodyText"/>
        <w:tabs>
          <w:tab w:val="left" w:leader="dot" w:pos="7200"/>
        </w:tabs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sz w:val="22"/>
          <w:szCs w:val="22"/>
        </w:rPr>
        <w:t xml:space="preserve">Midterm  </w:t>
      </w:r>
      <w:r w:rsidRPr="00B941A2">
        <w:rPr>
          <w:rFonts w:ascii="Arial" w:hAnsi="Arial" w:cs="Arial"/>
          <w:sz w:val="22"/>
          <w:szCs w:val="22"/>
        </w:rPr>
        <w:tab/>
        <w:t xml:space="preserve"> </w:t>
      </w:r>
      <w:r w:rsidR="00306DE4">
        <w:rPr>
          <w:rFonts w:ascii="Arial" w:hAnsi="Arial" w:cs="Arial"/>
          <w:sz w:val="22"/>
          <w:szCs w:val="22"/>
        </w:rPr>
        <w:tab/>
      </w:r>
      <w:r w:rsidRPr="00B941A2">
        <w:rPr>
          <w:rFonts w:ascii="Arial" w:hAnsi="Arial" w:cs="Arial"/>
          <w:sz w:val="22"/>
          <w:szCs w:val="22"/>
        </w:rPr>
        <w:t xml:space="preserve">25% </w:t>
      </w:r>
    </w:p>
    <w:p w:rsidR="00AC22D5" w:rsidRPr="00B941A2" w:rsidRDefault="00AC22D5" w:rsidP="00AC22D5">
      <w:pPr>
        <w:pStyle w:val="BodyText"/>
        <w:tabs>
          <w:tab w:val="left" w:leader="dot" w:pos="7200"/>
        </w:tabs>
        <w:rPr>
          <w:rFonts w:ascii="Arial" w:hAnsi="Arial" w:cs="Arial"/>
          <w:sz w:val="22"/>
          <w:szCs w:val="22"/>
        </w:rPr>
      </w:pPr>
      <w:r w:rsidRPr="00B941A2">
        <w:rPr>
          <w:rFonts w:ascii="Arial" w:hAnsi="Arial" w:cs="Arial"/>
          <w:sz w:val="22"/>
          <w:szCs w:val="22"/>
        </w:rPr>
        <w:t xml:space="preserve">Final Exam </w:t>
      </w:r>
      <w:r w:rsidRPr="00B941A2">
        <w:rPr>
          <w:rFonts w:ascii="Arial" w:hAnsi="Arial" w:cs="Arial"/>
          <w:sz w:val="22"/>
          <w:szCs w:val="22"/>
        </w:rPr>
        <w:tab/>
        <w:t xml:space="preserve"> </w:t>
      </w:r>
      <w:r w:rsidR="00306DE4">
        <w:rPr>
          <w:rFonts w:ascii="Arial" w:hAnsi="Arial" w:cs="Arial"/>
          <w:sz w:val="22"/>
          <w:szCs w:val="22"/>
        </w:rPr>
        <w:tab/>
      </w:r>
      <w:r w:rsidRPr="00B941A2">
        <w:rPr>
          <w:rFonts w:ascii="Arial" w:hAnsi="Arial" w:cs="Arial"/>
          <w:sz w:val="22"/>
          <w:szCs w:val="22"/>
        </w:rPr>
        <w:t>50%</w:t>
      </w:r>
    </w:p>
    <w:p w:rsidR="00AC22D5" w:rsidRPr="00B941A2" w:rsidRDefault="00AC22D5" w:rsidP="00AC22D5">
      <w:pPr>
        <w:pStyle w:val="BodyText"/>
        <w:tabs>
          <w:tab w:val="left" w:leader="dot" w:pos="7200"/>
        </w:tabs>
        <w:rPr>
          <w:rFonts w:ascii="Arial" w:hAnsi="Arial" w:cs="Arial"/>
          <w:sz w:val="22"/>
          <w:szCs w:val="22"/>
        </w:rPr>
      </w:pPr>
    </w:p>
    <w:p w:rsidR="00AC22D5" w:rsidRPr="00B941A2" w:rsidRDefault="00AC22D5" w:rsidP="00AC22D5">
      <w:pPr>
        <w:tabs>
          <w:tab w:val="left" w:pos="1332"/>
        </w:tabs>
        <w:spacing w:before="0" w:after="0"/>
        <w:rPr>
          <w:rFonts w:ascii="Arial" w:hAnsi="Arial" w:cs="Arial"/>
          <w:b/>
          <w:sz w:val="22"/>
          <w:szCs w:val="22"/>
        </w:rPr>
      </w:pPr>
    </w:p>
    <w:p w:rsidR="00AC22D5" w:rsidRPr="00B941A2" w:rsidRDefault="00AC22D5" w:rsidP="00AC22D5">
      <w:pPr>
        <w:tabs>
          <w:tab w:val="left" w:pos="1332"/>
        </w:tabs>
        <w:spacing w:before="0" w:after="0"/>
        <w:rPr>
          <w:rFonts w:ascii="Arial" w:hAnsi="Arial" w:cs="Arial"/>
          <w:b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 xml:space="preserve">Syllabus </w:t>
      </w:r>
    </w:p>
    <w:p w:rsidR="00AC22D5" w:rsidRPr="00B941A2" w:rsidRDefault="00AC22D5" w:rsidP="00AC22D5">
      <w:pPr>
        <w:tabs>
          <w:tab w:val="left" w:pos="1332"/>
        </w:tabs>
        <w:spacing w:before="0" w:after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950"/>
        <w:gridCol w:w="1867"/>
      </w:tblGrid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Topic #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Chapter Title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Chapter #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Software processes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Agile software development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Software Testing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Software Evolution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 xml:space="preserve">Dependability </w:t>
            </w:r>
            <w:r>
              <w:rPr>
                <w:rFonts w:ascii="Arial" w:hAnsi="Arial" w:cs="Arial"/>
                <w:bCs/>
                <w:color w:val="333333"/>
                <w:sz w:val="22"/>
                <w:szCs w:val="22"/>
              </w:rPr>
              <w:t>and security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bCs/>
                <w:color w:val="333333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Security Engineering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A7324" w:rsidTr="00505C64">
        <w:tc>
          <w:tcPr>
            <w:tcW w:w="1188" w:type="dxa"/>
          </w:tcPr>
          <w:p w:rsidR="00AA7324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950" w:type="dxa"/>
          </w:tcPr>
          <w:p w:rsidR="00AA7324" w:rsidRDefault="00AA7324" w:rsidP="00505C64">
            <w:pPr>
              <w:rPr>
                <w:rFonts w:ascii="Arial" w:hAnsi="Arial" w:cs="Arial"/>
                <w:bCs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2"/>
              </w:rPr>
              <w:t>Resilience engineering</w:t>
            </w:r>
          </w:p>
        </w:tc>
        <w:tc>
          <w:tcPr>
            <w:tcW w:w="1867" w:type="dxa"/>
          </w:tcPr>
          <w:p w:rsidR="00AA7324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bCs/>
                <w:color w:val="333333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Software Reuse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Project management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Project planning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2"/>
              </w:rPr>
              <w:t>Quality Management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bCs/>
                <w:color w:val="333333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color w:val="333333"/>
                <w:sz w:val="22"/>
                <w:szCs w:val="22"/>
              </w:rPr>
              <w:t>Configuration management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 w:rsidRPr="00B941A2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2"/>
              </w:rPr>
              <w:t>Computer Reliability and Ethical Issues</w:t>
            </w:r>
          </w:p>
        </w:tc>
        <w:tc>
          <w:tcPr>
            <w:tcW w:w="1867" w:type="dxa"/>
          </w:tcPr>
          <w:p w:rsidR="00AA7324" w:rsidRPr="00B941A2" w:rsidRDefault="005F2DF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Instructor notes</w:t>
            </w:r>
          </w:p>
        </w:tc>
      </w:tr>
      <w:tr w:rsidR="00AA7324" w:rsidRPr="00B941A2" w:rsidTr="00505C64">
        <w:tc>
          <w:tcPr>
            <w:tcW w:w="1188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4950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333333"/>
                <w:sz w:val="22"/>
                <w:szCs w:val="22"/>
              </w:rPr>
              <w:t xml:space="preserve">Professional Ethics and </w:t>
            </w:r>
            <w:r>
              <w:rPr>
                <w:rFonts w:ascii="Arial" w:hAnsi="Arial" w:cs="Arial"/>
                <w:sz w:val="22"/>
                <w:szCs w:val="22"/>
              </w:rPr>
              <w:t>The ACM Code</w:t>
            </w:r>
            <w:r w:rsidRPr="00B941A2" w:rsidDel="00C47F3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 code</w:t>
            </w:r>
          </w:p>
        </w:tc>
        <w:tc>
          <w:tcPr>
            <w:tcW w:w="1867" w:type="dxa"/>
          </w:tcPr>
          <w:p w:rsidR="00AA7324" w:rsidRPr="00B941A2" w:rsidRDefault="00AA7324" w:rsidP="00505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Instructor</w:t>
            </w:r>
            <w:r w:rsidR="005F2DF4">
              <w:rPr>
                <w:rFonts w:ascii="Arial" w:hAnsi="Arial" w:cs="Arial"/>
                <w:sz w:val="22"/>
                <w:szCs w:val="22"/>
              </w:rPr>
              <w:t xml:space="preserve"> n</w:t>
            </w:r>
            <w:r>
              <w:rPr>
                <w:rFonts w:ascii="Arial" w:hAnsi="Arial" w:cs="Arial"/>
                <w:sz w:val="22"/>
                <w:szCs w:val="22"/>
              </w:rPr>
              <w:t>otes</w:t>
            </w:r>
          </w:p>
        </w:tc>
      </w:tr>
    </w:tbl>
    <w:p w:rsidR="008145BA" w:rsidRPr="00B941A2" w:rsidRDefault="008145BA">
      <w:pPr>
        <w:rPr>
          <w:rFonts w:ascii="Arial" w:hAnsi="Arial" w:cs="Arial"/>
          <w:sz w:val="22"/>
          <w:szCs w:val="22"/>
        </w:rPr>
      </w:pPr>
    </w:p>
    <w:p w:rsidR="001430CD" w:rsidRPr="00B941A2" w:rsidRDefault="001430CD" w:rsidP="001430CD">
      <w:pPr>
        <w:tabs>
          <w:tab w:val="left" w:pos="1332"/>
        </w:tabs>
        <w:spacing w:before="0" w:after="0"/>
        <w:rPr>
          <w:rFonts w:ascii="Arial" w:hAnsi="Arial" w:cs="Arial"/>
          <w:b/>
          <w:sz w:val="22"/>
          <w:szCs w:val="22"/>
        </w:rPr>
      </w:pPr>
      <w:r w:rsidRPr="00B941A2">
        <w:rPr>
          <w:rFonts w:ascii="Arial" w:hAnsi="Arial" w:cs="Arial"/>
          <w:b/>
          <w:sz w:val="22"/>
          <w:szCs w:val="22"/>
        </w:rPr>
        <w:t>Use of Technology</w:t>
      </w:r>
    </w:p>
    <w:p w:rsidR="001430CD" w:rsidRPr="00B941A2" w:rsidRDefault="001430CD" w:rsidP="001430CD">
      <w:pPr>
        <w:rPr>
          <w:rFonts w:ascii="Arial" w:hAnsi="Arial" w:cs="Arial"/>
          <w:sz w:val="22"/>
          <w:szCs w:val="22"/>
        </w:rPr>
      </w:pPr>
      <w:proofErr w:type="spellStart"/>
      <w:r w:rsidRPr="00B941A2">
        <w:rPr>
          <w:rFonts w:ascii="Arial" w:hAnsi="Arial" w:cs="Arial"/>
          <w:sz w:val="22"/>
          <w:szCs w:val="22"/>
        </w:rPr>
        <w:t>BlackBoard</w:t>
      </w:r>
      <w:proofErr w:type="spellEnd"/>
      <w:r w:rsidRPr="00B941A2">
        <w:rPr>
          <w:rFonts w:ascii="Arial" w:hAnsi="Arial" w:cs="Arial"/>
          <w:sz w:val="22"/>
          <w:szCs w:val="22"/>
        </w:rPr>
        <w:t xml:space="preserve"> </w:t>
      </w:r>
      <w:r w:rsidR="00CD49EB">
        <w:rPr>
          <w:rFonts w:ascii="Arial" w:hAnsi="Arial" w:cs="Arial"/>
          <w:sz w:val="22"/>
          <w:szCs w:val="22"/>
        </w:rPr>
        <w:t xml:space="preserve">and or Moodle </w:t>
      </w:r>
      <w:r w:rsidRPr="00B941A2">
        <w:rPr>
          <w:rFonts w:ascii="Arial" w:hAnsi="Arial" w:cs="Arial"/>
          <w:sz w:val="22"/>
          <w:szCs w:val="22"/>
        </w:rPr>
        <w:t>may be used to assist in course delivery.  Students are expected to learn to obtain instructional material and assignments electronically.</w:t>
      </w:r>
    </w:p>
    <w:p w:rsidR="00332553" w:rsidRPr="00B941A2" w:rsidRDefault="00332553" w:rsidP="001430CD">
      <w:pPr>
        <w:rPr>
          <w:rFonts w:ascii="Arial" w:hAnsi="Arial" w:cs="Arial"/>
          <w:sz w:val="22"/>
          <w:szCs w:val="22"/>
        </w:rPr>
      </w:pPr>
    </w:p>
    <w:p w:rsidR="00332553" w:rsidRPr="00B941A2" w:rsidRDefault="00332553" w:rsidP="00332553">
      <w:pPr>
        <w:rPr>
          <w:rFonts w:ascii="Arial" w:hAnsi="Arial" w:cs="Arial"/>
          <w:b/>
          <w:sz w:val="22"/>
          <w:szCs w:val="22"/>
          <w:u w:val="single"/>
        </w:rPr>
      </w:pPr>
      <w:r w:rsidRPr="00B941A2">
        <w:rPr>
          <w:rFonts w:ascii="Arial" w:hAnsi="Arial" w:cs="Arial"/>
          <w:b/>
          <w:sz w:val="22"/>
          <w:szCs w:val="22"/>
          <w:u w:val="single"/>
        </w:rPr>
        <w:t>ACM / IEEE Knowledge Area Coverage</w:t>
      </w:r>
    </w:p>
    <w:p w:rsidR="00332553" w:rsidRPr="00B941A2" w:rsidRDefault="00332553" w:rsidP="00332553">
      <w:pPr>
        <w:rPr>
          <w:rFonts w:ascii="Arial" w:hAnsi="Arial" w:cs="Arial"/>
          <w:b/>
          <w:sz w:val="22"/>
          <w:szCs w:val="22"/>
          <w:u w:val="single"/>
        </w:rPr>
      </w:pPr>
    </w:p>
    <w:p w:rsidR="00332553" w:rsidRPr="00B941A2" w:rsidRDefault="00332553" w:rsidP="0033255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en-CA"/>
        </w:rPr>
      </w:pPr>
      <w:r w:rsidRPr="00B941A2">
        <w:rPr>
          <w:rFonts w:ascii="Arial" w:hAnsi="Arial" w:cs="Arial"/>
          <w:b/>
          <w:bCs/>
          <w:sz w:val="22"/>
          <w:szCs w:val="22"/>
          <w:lang w:eastAsia="en-CA"/>
        </w:rPr>
        <w:t>IEEE Knowledge Areas that contain topics and learning outcomes covered in the course</w:t>
      </w:r>
    </w:p>
    <w:p w:rsidR="00332553" w:rsidRPr="00B941A2" w:rsidRDefault="00332553" w:rsidP="0033255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en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1"/>
        <w:gridCol w:w="3791"/>
      </w:tblGrid>
      <w:tr w:rsidR="00332553" w:rsidRPr="00B941A2" w:rsidTr="00221A2B"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lastRenderedPageBreak/>
              <w:t>Knowledge Area</w:t>
            </w:r>
          </w:p>
        </w:tc>
        <w:tc>
          <w:tcPr>
            <w:tcW w:w="3888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t>Total Hours of Coverage</w:t>
            </w:r>
          </w:p>
        </w:tc>
      </w:tr>
      <w:tr w:rsidR="00332553" w:rsidRPr="00B941A2" w:rsidTr="00221A2B"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SE/Software Processes</w:t>
            </w:r>
          </w:p>
        </w:tc>
        <w:tc>
          <w:tcPr>
            <w:tcW w:w="3888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3</w:t>
            </w:r>
          </w:p>
        </w:tc>
      </w:tr>
      <w:tr w:rsidR="00332553" w:rsidRPr="00B941A2" w:rsidTr="00221A2B">
        <w:trPr>
          <w:trHeight w:val="269"/>
        </w:trPr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SE/Software Project Management</w:t>
            </w:r>
          </w:p>
        </w:tc>
        <w:tc>
          <w:tcPr>
            <w:tcW w:w="3888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</w:tr>
      <w:tr w:rsidR="00332553" w:rsidRPr="00B941A2" w:rsidTr="00221A2B">
        <w:trPr>
          <w:trHeight w:val="269"/>
        </w:trPr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SE/Tools and Environments</w:t>
            </w:r>
          </w:p>
        </w:tc>
        <w:tc>
          <w:tcPr>
            <w:tcW w:w="3888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1</w:t>
            </w:r>
          </w:p>
        </w:tc>
      </w:tr>
      <w:tr w:rsidR="00332553" w:rsidRPr="00B941A2" w:rsidTr="00221A2B">
        <w:trPr>
          <w:trHeight w:val="269"/>
        </w:trPr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SE/Software Verification and Validation</w:t>
            </w:r>
          </w:p>
        </w:tc>
        <w:tc>
          <w:tcPr>
            <w:tcW w:w="3888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4</w:t>
            </w:r>
          </w:p>
        </w:tc>
      </w:tr>
      <w:tr w:rsidR="00332553" w:rsidRPr="00B941A2" w:rsidTr="00221A2B">
        <w:trPr>
          <w:trHeight w:val="269"/>
        </w:trPr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SE/Software Evolution</w:t>
            </w:r>
          </w:p>
        </w:tc>
        <w:tc>
          <w:tcPr>
            <w:tcW w:w="3888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</w:tr>
      <w:tr w:rsidR="00332553" w:rsidRPr="00B941A2" w:rsidTr="00221A2B">
        <w:trPr>
          <w:trHeight w:val="269"/>
        </w:trPr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SE/Software Reliability</w:t>
            </w:r>
          </w:p>
        </w:tc>
        <w:tc>
          <w:tcPr>
            <w:tcW w:w="3888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</w:tr>
      <w:tr w:rsidR="00332553" w:rsidRPr="00B941A2" w:rsidTr="00221A2B">
        <w:trPr>
          <w:trHeight w:val="269"/>
        </w:trPr>
        <w:tc>
          <w:tcPr>
            <w:tcW w:w="558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SF/Reliability through Redundancy</w:t>
            </w:r>
          </w:p>
        </w:tc>
        <w:tc>
          <w:tcPr>
            <w:tcW w:w="3888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</w:tr>
      <w:tr w:rsidR="00983923" w:rsidRPr="00B941A2" w:rsidTr="00221A2B">
        <w:trPr>
          <w:trHeight w:val="269"/>
        </w:trPr>
        <w:tc>
          <w:tcPr>
            <w:tcW w:w="5580" w:type="dxa"/>
          </w:tcPr>
          <w:p w:rsidR="00983923" w:rsidRPr="00B941A2" w:rsidRDefault="0098392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SDF/Development Methods</w:t>
            </w:r>
          </w:p>
        </w:tc>
        <w:tc>
          <w:tcPr>
            <w:tcW w:w="3888" w:type="dxa"/>
          </w:tcPr>
          <w:p w:rsidR="0098392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</w:tr>
      <w:tr w:rsidR="00086D5A" w:rsidRPr="00B941A2" w:rsidTr="00221A2B">
        <w:trPr>
          <w:trHeight w:val="269"/>
        </w:trPr>
        <w:tc>
          <w:tcPr>
            <w:tcW w:w="5580" w:type="dxa"/>
          </w:tcPr>
          <w:p w:rsidR="00086D5A" w:rsidRPr="00086D5A" w:rsidRDefault="00086D5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086D5A">
              <w:rPr>
                <w:rFonts w:ascii="Arial-BoldMT" w:eastAsiaTheme="minorHAnsi" w:hAnsi="Arial-BoldMT" w:cs="Arial-BoldMT"/>
                <w:bCs/>
                <w:color w:val="auto"/>
                <w:sz w:val="22"/>
                <w:szCs w:val="22"/>
              </w:rPr>
              <w:t>SP/Professional Ethics</w:t>
            </w:r>
          </w:p>
        </w:tc>
        <w:tc>
          <w:tcPr>
            <w:tcW w:w="3888" w:type="dxa"/>
          </w:tcPr>
          <w:p w:rsidR="00086D5A" w:rsidRDefault="00086D5A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4</w:t>
            </w:r>
          </w:p>
        </w:tc>
      </w:tr>
      <w:tr w:rsidR="00086D5A" w:rsidRPr="00B941A2" w:rsidTr="00221A2B">
        <w:trPr>
          <w:trHeight w:val="269"/>
        </w:trPr>
        <w:tc>
          <w:tcPr>
            <w:tcW w:w="5580" w:type="dxa"/>
          </w:tcPr>
          <w:p w:rsidR="00086D5A" w:rsidRPr="00086D5A" w:rsidRDefault="00086D5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086D5A">
              <w:rPr>
                <w:rFonts w:ascii="Arial-BoldMT" w:eastAsiaTheme="minorHAnsi" w:hAnsi="Arial-BoldMT" w:cs="Arial-BoldMT"/>
                <w:bCs/>
                <w:color w:val="auto"/>
                <w:sz w:val="22"/>
                <w:szCs w:val="22"/>
              </w:rPr>
              <w:t>SP/Analytical Tools</w:t>
            </w:r>
          </w:p>
        </w:tc>
        <w:tc>
          <w:tcPr>
            <w:tcW w:w="3888" w:type="dxa"/>
          </w:tcPr>
          <w:p w:rsidR="00086D5A" w:rsidRDefault="00086D5A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3</w:t>
            </w:r>
          </w:p>
        </w:tc>
      </w:tr>
    </w:tbl>
    <w:p w:rsidR="00332553" w:rsidRPr="00B941A2" w:rsidRDefault="00332553" w:rsidP="00332553">
      <w:pPr>
        <w:rPr>
          <w:rFonts w:ascii="Arial" w:hAnsi="Arial" w:cs="Arial"/>
          <w:b/>
          <w:sz w:val="22"/>
          <w:szCs w:val="22"/>
          <w:u w:val="single"/>
        </w:rPr>
      </w:pPr>
    </w:p>
    <w:p w:rsidR="00332553" w:rsidRPr="00B941A2" w:rsidRDefault="00332553" w:rsidP="0033255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en-CA"/>
        </w:rPr>
      </w:pPr>
      <w:r w:rsidRPr="00B941A2">
        <w:rPr>
          <w:rFonts w:ascii="Arial" w:hAnsi="Arial" w:cs="Arial"/>
          <w:b/>
          <w:bCs/>
          <w:sz w:val="22"/>
          <w:szCs w:val="22"/>
          <w:lang w:eastAsia="en-CA"/>
        </w:rPr>
        <w:t>IEEE Body of Knowledge coverage</w:t>
      </w:r>
    </w:p>
    <w:p w:rsidR="00332553" w:rsidRPr="00B941A2" w:rsidRDefault="00332553" w:rsidP="0033255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eastAsia="en-CA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4140"/>
        <w:gridCol w:w="720"/>
        <w:gridCol w:w="900"/>
        <w:gridCol w:w="1260"/>
      </w:tblGrid>
      <w:tr w:rsidR="00332553" w:rsidRPr="00B941A2" w:rsidTr="00BD3033">
        <w:tc>
          <w:tcPr>
            <w:tcW w:w="81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t>KA</w:t>
            </w:r>
          </w:p>
        </w:tc>
        <w:tc>
          <w:tcPr>
            <w:tcW w:w="243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t>Knowledge Unit</w:t>
            </w:r>
          </w:p>
        </w:tc>
        <w:tc>
          <w:tcPr>
            <w:tcW w:w="414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t>Topics Covered</w:t>
            </w:r>
          </w:p>
        </w:tc>
        <w:tc>
          <w:tcPr>
            <w:tcW w:w="72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t>T1 hour</w:t>
            </w:r>
          </w:p>
        </w:tc>
        <w:tc>
          <w:tcPr>
            <w:tcW w:w="900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t>T2 hour</w:t>
            </w:r>
          </w:p>
        </w:tc>
        <w:tc>
          <w:tcPr>
            <w:tcW w:w="126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/>
                <w:bCs/>
                <w:sz w:val="22"/>
                <w:szCs w:val="22"/>
                <w:lang w:eastAsia="en-CA"/>
              </w:rPr>
              <w:t>Elective hours</w:t>
            </w:r>
          </w:p>
        </w:tc>
      </w:tr>
      <w:tr w:rsidR="00332553" w:rsidRPr="00B941A2" w:rsidTr="00BD3033">
        <w:tc>
          <w:tcPr>
            <w:tcW w:w="81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</w:t>
            </w:r>
          </w:p>
        </w:tc>
        <w:tc>
          <w:tcPr>
            <w:tcW w:w="243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SE/Software Processes</w:t>
            </w:r>
          </w:p>
        </w:tc>
        <w:tc>
          <w:tcPr>
            <w:tcW w:w="4140" w:type="dxa"/>
          </w:tcPr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Systems level considerations, i.e., the interaction of software with its intended environment (cross</w:t>
            </w:r>
            <w:r w:rsidR="00A93396"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 xml:space="preserve"> </w:t>
            </w: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reference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IAS/Secure Software Engineering)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• Introduction to software process models (e.g., waterfall, incremental, agile)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 Activities within software lifecycles</w:t>
            </w:r>
          </w:p>
          <w:p w:rsidR="00332553" w:rsidRPr="00B941A2" w:rsidRDefault="00332553" w:rsidP="00332553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• Programming in the large vs. individual programming</w:t>
            </w:r>
          </w:p>
          <w:p w:rsidR="00332553" w:rsidRPr="00B941A2" w:rsidRDefault="00332553" w:rsidP="0033255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Evaluation of software process models</w:t>
            </w:r>
          </w:p>
        </w:tc>
        <w:tc>
          <w:tcPr>
            <w:tcW w:w="72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90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126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0</w:t>
            </w:r>
          </w:p>
        </w:tc>
      </w:tr>
      <w:tr w:rsidR="00332553" w:rsidRPr="00B941A2" w:rsidTr="00BD3033">
        <w:tc>
          <w:tcPr>
            <w:tcW w:w="81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</w:t>
            </w:r>
          </w:p>
        </w:tc>
        <w:tc>
          <w:tcPr>
            <w:tcW w:w="243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SE/Software Project Management</w:t>
            </w:r>
          </w:p>
        </w:tc>
        <w:tc>
          <w:tcPr>
            <w:tcW w:w="4140" w:type="dxa"/>
          </w:tcPr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 xml:space="preserve">• </w:t>
            </w: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Team participation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 Team processes including responsibilities for tasks, meeting structure, and work schedule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 Roles and responsibilities in a software team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 Team conflict resolution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 Risks associated with virtual teams (communication, perception, structure)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• Effort Estimation (at the personal level)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lastRenderedPageBreak/>
              <w:t>• Risk (cross reference IAS/Secure Software Engineering)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 The role of risk in the lifecycle</w:t>
            </w:r>
          </w:p>
          <w:p w:rsidR="00332553" w:rsidRPr="00B941A2" w:rsidRDefault="00332553" w:rsidP="00332553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 Risk categories including security, safety, market, financial, technology, people, quality, structure</w:t>
            </w:r>
          </w:p>
          <w:p w:rsidR="00332553" w:rsidRPr="00B941A2" w:rsidRDefault="00332553" w:rsidP="00332553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and process</w:t>
            </w:r>
          </w:p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  <w:tc>
          <w:tcPr>
            <w:tcW w:w="72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lastRenderedPageBreak/>
              <w:t>0</w:t>
            </w:r>
          </w:p>
        </w:tc>
        <w:tc>
          <w:tcPr>
            <w:tcW w:w="90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126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0</w:t>
            </w:r>
          </w:p>
        </w:tc>
      </w:tr>
      <w:tr w:rsidR="00332553" w:rsidRPr="00B941A2" w:rsidTr="00BD3033">
        <w:tc>
          <w:tcPr>
            <w:tcW w:w="81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</w:t>
            </w:r>
          </w:p>
        </w:tc>
        <w:tc>
          <w:tcPr>
            <w:tcW w:w="243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SE/Software Verification and Validation</w:t>
            </w:r>
          </w:p>
        </w:tc>
        <w:tc>
          <w:tcPr>
            <w:tcW w:w="4140" w:type="dxa"/>
          </w:tcPr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Verification and validation concepts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Inspections, reviews, audits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Testing types, including human computer interface, usability, reliability, security, conformance to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specification (cross-reference IAS/Secure Software Engineering)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Testing fundamentals (cross-reference SDF/Development Methods)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Unit, integration, validation, and system testing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Test plan creation and test case generation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Black-box and white-box testing techniques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Regression testing and test automation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Defect tracking</w:t>
            </w:r>
          </w:p>
          <w:p w:rsidR="00332553" w:rsidRPr="00B941A2" w:rsidRDefault="00280FDA" w:rsidP="00280FD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Limitations of testing in particular domains, such as parallel or safety-critical systems</w:t>
            </w:r>
          </w:p>
        </w:tc>
        <w:tc>
          <w:tcPr>
            <w:tcW w:w="72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0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4</w:t>
            </w:r>
          </w:p>
        </w:tc>
        <w:tc>
          <w:tcPr>
            <w:tcW w:w="126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0</w:t>
            </w:r>
          </w:p>
        </w:tc>
      </w:tr>
      <w:tr w:rsidR="00332553" w:rsidRPr="00B941A2" w:rsidTr="00BD3033">
        <w:tc>
          <w:tcPr>
            <w:tcW w:w="81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</w:t>
            </w:r>
          </w:p>
        </w:tc>
        <w:tc>
          <w:tcPr>
            <w:tcW w:w="243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SE/Software Evolution</w:t>
            </w:r>
          </w:p>
        </w:tc>
        <w:tc>
          <w:tcPr>
            <w:tcW w:w="4140" w:type="dxa"/>
          </w:tcPr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development in the context of large, pre-existing code bases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change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Concerns and concern location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Refactoring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evolution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Characteristics of maintainable software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Reengineering systems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reuse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Code segments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Libraries and frameworks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Components</w:t>
            </w:r>
          </w:p>
          <w:p w:rsidR="00332553" w:rsidRPr="00B941A2" w:rsidRDefault="00280FDA" w:rsidP="00221A2B">
            <w:pPr>
              <w:pStyle w:val="ListParagraph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/>
              <w:jc w:val="both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Product lines</w:t>
            </w:r>
          </w:p>
        </w:tc>
        <w:tc>
          <w:tcPr>
            <w:tcW w:w="72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  <w:tc>
          <w:tcPr>
            <w:tcW w:w="900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126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</w:tr>
      <w:tr w:rsidR="00332553" w:rsidRPr="00B941A2" w:rsidTr="00BD3033">
        <w:tc>
          <w:tcPr>
            <w:tcW w:w="81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SE</w:t>
            </w:r>
          </w:p>
        </w:tc>
        <w:tc>
          <w:tcPr>
            <w:tcW w:w="2430" w:type="dxa"/>
          </w:tcPr>
          <w:p w:rsidR="00332553" w:rsidRPr="00B941A2" w:rsidRDefault="00280FDA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SE/Software Reliability</w:t>
            </w:r>
          </w:p>
        </w:tc>
        <w:tc>
          <w:tcPr>
            <w:tcW w:w="4140" w:type="dxa"/>
          </w:tcPr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reliability engineering concepts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lastRenderedPageBreak/>
              <w:t>Software reliability, system reliability and failure behavior (cross-reference SF/Reliability Through</w:t>
            </w:r>
          </w:p>
          <w:p w:rsidR="00280FDA" w:rsidRPr="00B941A2" w:rsidRDefault="00280FDA" w:rsidP="00280FDA">
            <w:pPr>
              <w:pStyle w:val="ListParagraph"/>
              <w:widowControl/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Redundancy)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Fault lifecycle concepts and techniques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reliability models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fault tolerance techniques and models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Software reliability engineering practices</w:t>
            </w:r>
          </w:p>
          <w:p w:rsidR="00280FDA" w:rsidRPr="00B941A2" w:rsidRDefault="00280FDA" w:rsidP="00280FDA">
            <w:pPr>
              <w:pStyle w:val="ListParagraph"/>
              <w:widowControl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Measurement-based analysis of software reliability</w:t>
            </w:r>
          </w:p>
        </w:tc>
        <w:tc>
          <w:tcPr>
            <w:tcW w:w="72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  <w:tc>
          <w:tcPr>
            <w:tcW w:w="900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126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</w:tr>
      <w:tr w:rsidR="00332553" w:rsidRPr="00B941A2" w:rsidTr="00BD3033">
        <w:tc>
          <w:tcPr>
            <w:tcW w:w="81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SF</w:t>
            </w:r>
          </w:p>
        </w:tc>
        <w:tc>
          <w:tcPr>
            <w:tcW w:w="2430" w:type="dxa"/>
          </w:tcPr>
          <w:p w:rsidR="00332553" w:rsidRPr="00B941A2" w:rsidRDefault="002B5975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SF/Reliability through Redundancy</w:t>
            </w:r>
          </w:p>
        </w:tc>
        <w:tc>
          <w:tcPr>
            <w:tcW w:w="4140" w:type="dxa"/>
          </w:tcPr>
          <w:p w:rsidR="002B5975" w:rsidRPr="00B941A2" w:rsidRDefault="002B5975" w:rsidP="002B5975">
            <w:pPr>
              <w:pStyle w:val="ListParagraph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Distinction between bugs and faults</w:t>
            </w:r>
          </w:p>
          <w:p w:rsidR="002B5975" w:rsidRPr="00B941A2" w:rsidRDefault="002B5975" w:rsidP="002B5975">
            <w:pPr>
              <w:pStyle w:val="ListParagraph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Redundancy through check and retry</w:t>
            </w:r>
          </w:p>
          <w:p w:rsidR="002B5975" w:rsidRPr="00B941A2" w:rsidRDefault="002B5975" w:rsidP="002B5975">
            <w:pPr>
              <w:pStyle w:val="ListParagraph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Duplication/mirroring/replicas</w:t>
            </w:r>
          </w:p>
          <w:p w:rsidR="002B5975" w:rsidRPr="00B941A2" w:rsidRDefault="002B5975" w:rsidP="002B5975">
            <w:pPr>
              <w:pStyle w:val="ListParagraph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Other approaches to fault tolerance and availability</w:t>
            </w:r>
          </w:p>
          <w:p w:rsidR="00332553" w:rsidRPr="00B941A2" w:rsidRDefault="00332553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  <w:tc>
          <w:tcPr>
            <w:tcW w:w="72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  <w:tc>
          <w:tcPr>
            <w:tcW w:w="900" w:type="dxa"/>
          </w:tcPr>
          <w:p w:rsidR="0033255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1260" w:type="dxa"/>
          </w:tcPr>
          <w:p w:rsidR="00332553" w:rsidRPr="00B941A2" w:rsidRDefault="0033255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</w:tr>
      <w:tr w:rsidR="00983923" w:rsidRPr="00B941A2" w:rsidTr="00BD3033">
        <w:tc>
          <w:tcPr>
            <w:tcW w:w="810" w:type="dxa"/>
          </w:tcPr>
          <w:p w:rsidR="00983923" w:rsidRPr="00B941A2" w:rsidRDefault="00D76199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B941A2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SDF</w:t>
            </w:r>
          </w:p>
        </w:tc>
        <w:tc>
          <w:tcPr>
            <w:tcW w:w="2430" w:type="dxa"/>
          </w:tcPr>
          <w:p w:rsidR="00983923" w:rsidRPr="00B941A2" w:rsidRDefault="00983923" w:rsidP="00221A2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SDF/Development Methods</w:t>
            </w:r>
          </w:p>
        </w:tc>
        <w:tc>
          <w:tcPr>
            <w:tcW w:w="4140" w:type="dxa"/>
          </w:tcPr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Program comprehension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Program correctness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Types of errors (syntax, logic, run-time)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The concept of a specification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Defensive programming (e.g. secure coding, exception handling)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Code reviews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Testing fundamentals and test-case generation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The role and the use of contracts, including pre- and post-conditions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Unit testing</w:t>
            </w:r>
          </w:p>
          <w:p w:rsidR="00D76199" w:rsidRPr="00B941A2" w:rsidRDefault="00D76199" w:rsidP="00D76199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B941A2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Simple refactoring</w:t>
            </w:r>
          </w:p>
          <w:p w:rsidR="00D76199" w:rsidRPr="00B941A2" w:rsidRDefault="00D76199" w:rsidP="00D76199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</w:p>
          <w:p w:rsidR="00983923" w:rsidRPr="00B941A2" w:rsidRDefault="00983923" w:rsidP="00D76199">
            <w:pPr>
              <w:pStyle w:val="ListParagraph"/>
              <w:widowControl/>
              <w:autoSpaceDE w:val="0"/>
              <w:autoSpaceDN w:val="0"/>
              <w:adjustRightInd w:val="0"/>
              <w:spacing w:before="0" w:after="0"/>
              <w:ind w:left="36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720" w:type="dxa"/>
          </w:tcPr>
          <w:p w:rsidR="00983923" w:rsidRPr="00B941A2" w:rsidRDefault="002737AF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900" w:type="dxa"/>
          </w:tcPr>
          <w:p w:rsidR="00983923" w:rsidRPr="00B941A2" w:rsidRDefault="0098392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  <w:tc>
          <w:tcPr>
            <w:tcW w:w="1260" w:type="dxa"/>
          </w:tcPr>
          <w:p w:rsidR="00983923" w:rsidRPr="00B941A2" w:rsidRDefault="00983923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</w:tr>
      <w:tr w:rsidR="007E08C5" w:rsidRPr="00112406" w:rsidTr="00BD3033">
        <w:tc>
          <w:tcPr>
            <w:tcW w:w="81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112406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SP</w:t>
            </w:r>
          </w:p>
        </w:tc>
        <w:tc>
          <w:tcPr>
            <w:tcW w:w="243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SP/Professional Ethics</w:t>
            </w:r>
          </w:p>
        </w:tc>
        <w:tc>
          <w:tcPr>
            <w:tcW w:w="4140" w:type="dxa"/>
          </w:tcPr>
          <w:p w:rsidR="007E08C5" w:rsidRPr="00112406" w:rsidRDefault="007E08C5" w:rsidP="0022252C">
            <w:pPr>
              <w:pStyle w:val="ListParagraph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Community values and the laws by which we live</w:t>
            </w:r>
          </w:p>
          <w:p w:rsidR="007E08C5" w:rsidRPr="00112406" w:rsidRDefault="007E08C5" w:rsidP="0022252C">
            <w:pPr>
              <w:pStyle w:val="ListParagraph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The nature of professionalism including care, attention and discipline, fiduciary responsibility, and mentoring</w:t>
            </w:r>
          </w:p>
          <w:p w:rsidR="007E08C5" w:rsidRPr="00112406" w:rsidRDefault="007E08C5" w:rsidP="0022252C">
            <w:pPr>
              <w:pStyle w:val="ListParagraph"/>
              <w:widowControl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Keeping up-to-date as a computing professional in terms of familiarity, tools, skills, legal and professional</w:t>
            </w:r>
            <w:r w:rsidR="009340F1"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 xml:space="preserve"> </w:t>
            </w: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 xml:space="preserve">framework as well as the ability to self-assess </w:t>
            </w: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lastRenderedPageBreak/>
              <w:t>and progress in the computing field</w:t>
            </w:r>
          </w:p>
          <w:p w:rsidR="007E08C5" w:rsidRPr="00112406" w:rsidRDefault="007E08C5" w:rsidP="0022252C">
            <w:pPr>
              <w:pStyle w:val="ListParagraph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Professional certification, codes of ethics, conduct, and practice, su</w:t>
            </w:r>
            <w:r w:rsidR="009340F1"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ch as the ACM/IEEE-CS, SE, AITP</w:t>
            </w:r>
          </w:p>
          <w:p w:rsidR="009340F1" w:rsidRPr="00112406" w:rsidRDefault="009340F1" w:rsidP="0022252C">
            <w:pPr>
              <w:pStyle w:val="ListParagraph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Accountability, responsibility and liability (e.g. software correctness, reliability and safety, as well as ethical confidentiality of cybersecurity professionals)</w:t>
            </w:r>
          </w:p>
          <w:p w:rsidR="009340F1" w:rsidRPr="00112406" w:rsidRDefault="009340F1" w:rsidP="0022252C">
            <w:pPr>
              <w:pStyle w:val="ListParagraph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Forms of professional credentialing</w:t>
            </w:r>
          </w:p>
          <w:p w:rsidR="009340F1" w:rsidRPr="00112406" w:rsidRDefault="009340F1" w:rsidP="0022252C">
            <w:pPr>
              <w:pStyle w:val="ListParagraph"/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Acceptable use policies for computing in the workplace</w:t>
            </w:r>
          </w:p>
          <w:p w:rsidR="007E08C5" w:rsidRPr="00112406" w:rsidRDefault="007E08C5" w:rsidP="0022252C">
            <w:pPr>
              <w:widowControl/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72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112406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lastRenderedPageBreak/>
              <w:t>2</w:t>
            </w:r>
          </w:p>
        </w:tc>
        <w:tc>
          <w:tcPr>
            <w:tcW w:w="90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112406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126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</w:tr>
      <w:tr w:rsidR="007E08C5" w:rsidRPr="00112406" w:rsidTr="00BD3033">
        <w:tc>
          <w:tcPr>
            <w:tcW w:w="81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112406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SP</w:t>
            </w:r>
          </w:p>
        </w:tc>
        <w:tc>
          <w:tcPr>
            <w:tcW w:w="2430" w:type="dxa"/>
          </w:tcPr>
          <w:p w:rsidR="007E08C5" w:rsidRPr="00112406" w:rsidRDefault="007E08C5" w:rsidP="007E08C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b/>
                <w:bCs/>
                <w:color w:val="auto"/>
                <w:sz w:val="22"/>
                <w:szCs w:val="22"/>
              </w:rPr>
              <w:t>SP/Analytical Tools</w:t>
            </w:r>
          </w:p>
        </w:tc>
        <w:tc>
          <w:tcPr>
            <w:tcW w:w="4140" w:type="dxa"/>
          </w:tcPr>
          <w:p w:rsidR="007E08C5" w:rsidRPr="00112406" w:rsidRDefault="007E08C5" w:rsidP="0022252C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Ethical argumentation</w:t>
            </w:r>
          </w:p>
          <w:p w:rsidR="007E08C5" w:rsidRPr="00112406" w:rsidRDefault="007E08C5" w:rsidP="0022252C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Ethical theories and decision-making</w:t>
            </w:r>
          </w:p>
          <w:p w:rsidR="007E08C5" w:rsidRPr="00112406" w:rsidRDefault="007E08C5" w:rsidP="0022252C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112406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Moral assumptions and values</w:t>
            </w:r>
          </w:p>
        </w:tc>
        <w:tc>
          <w:tcPr>
            <w:tcW w:w="72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112406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0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  <w:r w:rsidRPr="00112406">
              <w:rPr>
                <w:rFonts w:ascii="Arial" w:hAnsi="Arial" w:cs="Arial"/>
                <w:bCs/>
                <w:sz w:val="22"/>
                <w:szCs w:val="22"/>
                <w:lang w:eastAsia="en-CA"/>
              </w:rPr>
              <w:t>2</w:t>
            </w:r>
          </w:p>
        </w:tc>
        <w:tc>
          <w:tcPr>
            <w:tcW w:w="1260" w:type="dxa"/>
          </w:tcPr>
          <w:p w:rsidR="007E08C5" w:rsidRPr="00112406" w:rsidRDefault="007E08C5" w:rsidP="00221A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22"/>
                <w:lang w:eastAsia="en-CA"/>
              </w:rPr>
            </w:pPr>
          </w:p>
        </w:tc>
      </w:tr>
    </w:tbl>
    <w:p w:rsidR="00332553" w:rsidRPr="00B941A2" w:rsidRDefault="00332553" w:rsidP="00332553">
      <w:pPr>
        <w:tabs>
          <w:tab w:val="num" w:pos="0"/>
        </w:tabs>
        <w:snapToGrid w:val="0"/>
        <w:rPr>
          <w:rFonts w:ascii="Arial" w:hAnsi="Arial" w:cs="Arial"/>
          <w:b/>
          <w:sz w:val="22"/>
          <w:szCs w:val="22"/>
        </w:rPr>
      </w:pPr>
    </w:p>
    <w:p w:rsidR="00332553" w:rsidRPr="00B941A2" w:rsidRDefault="00332553" w:rsidP="00332553">
      <w:pPr>
        <w:tabs>
          <w:tab w:val="num" w:pos="0"/>
        </w:tabs>
        <w:snapToGrid w:val="0"/>
        <w:rPr>
          <w:rFonts w:ascii="Arial" w:hAnsi="Arial" w:cs="Arial"/>
          <w:b/>
          <w:sz w:val="22"/>
          <w:szCs w:val="22"/>
        </w:rPr>
      </w:pPr>
    </w:p>
    <w:p w:rsidR="00332553" w:rsidRPr="00B941A2" w:rsidRDefault="00332553" w:rsidP="00332553">
      <w:pPr>
        <w:tabs>
          <w:tab w:val="num" w:pos="0"/>
        </w:tabs>
        <w:snapToGrid w:val="0"/>
        <w:rPr>
          <w:rFonts w:ascii="Arial" w:hAnsi="Arial" w:cs="Arial"/>
          <w:b/>
          <w:sz w:val="22"/>
          <w:szCs w:val="22"/>
        </w:rPr>
      </w:pPr>
    </w:p>
    <w:p w:rsidR="00332553" w:rsidRPr="00B941A2" w:rsidRDefault="00332553" w:rsidP="001430CD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332553" w:rsidRPr="00B9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5206"/>
    <w:multiLevelType w:val="hybridMultilevel"/>
    <w:tmpl w:val="B72EFDA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52AA"/>
    <w:multiLevelType w:val="hybridMultilevel"/>
    <w:tmpl w:val="FA44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149A"/>
    <w:multiLevelType w:val="hybridMultilevel"/>
    <w:tmpl w:val="63042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1E9A92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33567"/>
    <w:multiLevelType w:val="hybridMultilevel"/>
    <w:tmpl w:val="9520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95AE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27620D9D"/>
    <w:multiLevelType w:val="hybridMultilevel"/>
    <w:tmpl w:val="AE42A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9A4622"/>
    <w:multiLevelType w:val="hybridMultilevel"/>
    <w:tmpl w:val="3F7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86572"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77BE9"/>
    <w:multiLevelType w:val="hybridMultilevel"/>
    <w:tmpl w:val="FA44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95231"/>
    <w:multiLevelType w:val="hybridMultilevel"/>
    <w:tmpl w:val="E578BEB8"/>
    <w:lvl w:ilvl="0" w:tplc="10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5394E08"/>
    <w:multiLevelType w:val="hybridMultilevel"/>
    <w:tmpl w:val="E578BEB8"/>
    <w:lvl w:ilvl="0" w:tplc="10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C452AE5"/>
    <w:multiLevelType w:val="hybridMultilevel"/>
    <w:tmpl w:val="7BD8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202B6"/>
    <w:multiLevelType w:val="hybridMultilevel"/>
    <w:tmpl w:val="76FACD4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D74F3"/>
    <w:multiLevelType w:val="hybridMultilevel"/>
    <w:tmpl w:val="B3F07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671913"/>
    <w:multiLevelType w:val="hybridMultilevel"/>
    <w:tmpl w:val="6D5271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882DD4"/>
    <w:multiLevelType w:val="hybridMultilevel"/>
    <w:tmpl w:val="D8D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D4326"/>
    <w:multiLevelType w:val="hybridMultilevel"/>
    <w:tmpl w:val="AD66B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308494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AD7B85"/>
    <w:multiLevelType w:val="hybridMultilevel"/>
    <w:tmpl w:val="922C0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E469C8">
      <w:numFmt w:val="bullet"/>
      <w:lvlText w:val="•"/>
      <w:lvlJc w:val="left"/>
      <w:pPr>
        <w:ind w:left="1080" w:hanging="360"/>
      </w:pPr>
      <w:rPr>
        <w:rFonts w:ascii="SymbolMT" w:eastAsiaTheme="minorHAnsi" w:hAnsi="SymbolMT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08211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7A8A5745"/>
    <w:multiLevelType w:val="hybridMultilevel"/>
    <w:tmpl w:val="FA44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71DC1"/>
    <w:multiLevelType w:val="hybridMultilevel"/>
    <w:tmpl w:val="69E04B4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1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6"/>
  </w:num>
  <w:num w:numId="10">
    <w:abstractNumId w:val="15"/>
  </w:num>
  <w:num w:numId="11">
    <w:abstractNumId w:val="2"/>
  </w:num>
  <w:num w:numId="12">
    <w:abstractNumId w:val="12"/>
  </w:num>
  <w:num w:numId="13">
    <w:abstractNumId w:val="6"/>
  </w:num>
  <w:num w:numId="14">
    <w:abstractNumId w:val="7"/>
  </w:num>
  <w:num w:numId="15">
    <w:abstractNumId w:val="1"/>
  </w:num>
  <w:num w:numId="16">
    <w:abstractNumId w:val="18"/>
  </w:num>
  <w:num w:numId="17">
    <w:abstractNumId w:val="13"/>
  </w:num>
  <w:num w:numId="18">
    <w:abstractNumId w:val="3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D5"/>
    <w:rsid w:val="00086D5A"/>
    <w:rsid w:val="000A6749"/>
    <w:rsid w:val="00112406"/>
    <w:rsid w:val="00142B85"/>
    <w:rsid w:val="001430CD"/>
    <w:rsid w:val="001B66AD"/>
    <w:rsid w:val="0022252C"/>
    <w:rsid w:val="002737AF"/>
    <w:rsid w:val="00280FDA"/>
    <w:rsid w:val="002B5975"/>
    <w:rsid w:val="00306DE4"/>
    <w:rsid w:val="00316CE7"/>
    <w:rsid w:val="00332553"/>
    <w:rsid w:val="00504529"/>
    <w:rsid w:val="005127FB"/>
    <w:rsid w:val="005F2DF4"/>
    <w:rsid w:val="006B6F87"/>
    <w:rsid w:val="007555CA"/>
    <w:rsid w:val="007E08C5"/>
    <w:rsid w:val="008145BA"/>
    <w:rsid w:val="0082289F"/>
    <w:rsid w:val="00877F48"/>
    <w:rsid w:val="009340F1"/>
    <w:rsid w:val="00983923"/>
    <w:rsid w:val="00A93396"/>
    <w:rsid w:val="00AA7324"/>
    <w:rsid w:val="00AC22D5"/>
    <w:rsid w:val="00B11DF5"/>
    <w:rsid w:val="00B560A9"/>
    <w:rsid w:val="00B7164B"/>
    <w:rsid w:val="00B941A2"/>
    <w:rsid w:val="00BD3033"/>
    <w:rsid w:val="00C35DED"/>
    <w:rsid w:val="00C8012D"/>
    <w:rsid w:val="00CD49EB"/>
    <w:rsid w:val="00D17929"/>
    <w:rsid w:val="00D76199"/>
    <w:rsid w:val="00DA034C"/>
    <w:rsid w:val="00DE390A"/>
    <w:rsid w:val="00DF6B48"/>
    <w:rsid w:val="00E07CFF"/>
    <w:rsid w:val="00E84108"/>
    <w:rsid w:val="00EA1BA9"/>
    <w:rsid w:val="00F27851"/>
    <w:rsid w:val="00F32152"/>
    <w:rsid w:val="00F42532"/>
    <w:rsid w:val="00F644E1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C85DF-2E54-4E11-A1A7-C4E5691E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2D5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C22D5"/>
    <w:pPr>
      <w:spacing w:before="0" w:after="0"/>
    </w:pPr>
  </w:style>
  <w:style w:type="character" w:customStyle="1" w:styleId="BodyTextChar">
    <w:name w:val="Body Text Char"/>
    <w:basedOn w:val="DefaultParagraphFont"/>
    <w:link w:val="BodyText"/>
    <w:rsid w:val="00AC22D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lockText">
    <w:name w:val="Block Text"/>
    <w:basedOn w:val="Normal"/>
    <w:semiHidden/>
    <w:unhideWhenUsed/>
    <w:rsid w:val="00AC22D5"/>
    <w:pPr>
      <w:spacing w:before="0" w:after="0"/>
      <w:ind w:left="-330" w:right="-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2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2D5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50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553"/>
    <w:pPr>
      <w:ind w:left="720"/>
      <w:contextualSpacing/>
    </w:pPr>
  </w:style>
  <w:style w:type="paragraph" w:styleId="Revision">
    <w:name w:val="Revision"/>
    <w:hidden/>
    <w:uiPriority w:val="99"/>
    <w:semiHidden/>
    <w:rsid w:val="00F4253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fahmed</dc:creator>
  <cp:lastModifiedBy>Kevin O'Neil</cp:lastModifiedBy>
  <cp:revision>12</cp:revision>
  <dcterms:created xsi:type="dcterms:W3CDTF">2015-06-11T19:17:00Z</dcterms:created>
  <dcterms:modified xsi:type="dcterms:W3CDTF">2018-01-02T19:40:00Z</dcterms:modified>
</cp:coreProperties>
</file>