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 w:after="30"/>
      </w:pPr>
      <w:r>
        <w:rPr>
          <w:rFonts w:ascii="Aptos Display" w:hAnsi="Aptos Display"/>
          <w:b/>
          <w:color w:val="17365D"/>
          <w:sz w:val="41"/>
        </w:rPr>
        <w:t>Distributed Flight Information System</w:t>
      </w:r>
    </w:p>
    <w:p>
      <w:pPr>
        <w:spacing w:after="120"/>
      </w:pPr>
      <w:r>
        <w:rPr>
          <w:rFonts w:ascii="Aptos" w:hAnsi="Aptos"/>
          <w:b/>
          <w:color w:val="667085"/>
          <w:sz w:val="18"/>
        </w:rPr>
        <w:t>Technical Architecture  |  C++17, UDP, console clients, in-memory server</w:t>
      </w:r>
    </w:p>
    <w:p>
      <w:pPr>
        <w:pStyle w:val="Heading1"/>
        <w:keepNext/>
      </w:pPr>
      <w:r>
        <w:t>1. Architecture Overview</w:t>
      </w:r>
    </w:p>
    <w:p>
      <w:pPr>
        <w:keepLines w:val="0"/>
        <w:spacing w:after="64"/>
      </w:pPr>
      <w:r>
        <w:rPr>
          <w:rFonts w:ascii="Aptos" w:hAnsi="Aptos"/>
          <w:b w:val="0"/>
          <w:color w:val="111827"/>
          <w:sz w:val="19"/>
        </w:rPr>
        <w:t>The system is a single-server, multi-client distributed application. Each client converts console commands into a binary request datagram, sends it to a known server endpoint, and renders the binary reply. The server owns all flight state, validates and dispatches operations, and sends callback datagrams to clients that monitor seat availability. The design uses UDP only and implements request/reply encoding, retries, duplicate handling, and loss simulation without RPC/RMI, object serialization, or Java I/O streams.</w:t>
      </w:r>
    </w:p>
    <w:p>
      <w:pPr>
        <w:spacing w:before="40" w:after="100"/>
        <w:jc w:val="center"/>
      </w:pPr>
      <w:r>
        <w:rPr>
          <w:rFonts w:ascii="Aptos" w:hAnsi="Aptos"/>
          <w:b/>
          <w:color w:val="17365D"/>
          <w:sz w:val="18"/>
        </w:rPr>
        <w:t>Console UI  &gt;  Client Stub / Codec  &gt;  UDP  &gt;  Dispatcher  &gt;  Flight Services  &gt;  In-Memory Repository</w:t>
      </w:r>
    </w:p>
    <w:p>
      <w:pPr>
        <w:pStyle w:val="Heading2"/>
        <w:keepNext/>
      </w:pPr>
      <w:r>
        <w:t>Design Goals and Constraints</w:t>
      </w:r>
    </w:p>
    <w:p>
      <w:pPr>
        <w:spacing w:after="52"/>
        <w:ind w:left="115" w:hanging="115"/>
      </w:pPr>
      <w:r>
        <w:rPr>
          <w:rFonts w:ascii="Aptos" w:hAnsi="Aptos"/>
          <w:b/>
          <w:color w:val="17365D"/>
          <w:sz w:val="18"/>
        </w:rPr>
        <w:t xml:space="preserve">Interoperable wire format.  </w:t>
      </w:r>
      <w:r>
        <w:rPr>
          <w:rFonts w:ascii="Aptos" w:hAnsi="Aptos"/>
          <w:b w:val="0"/>
          <w:color w:val="111827"/>
          <w:sz w:val="18"/>
        </w:rPr>
        <w:t>All integers use network byte order; strings are UTF-8 with explicit lengths; airfare is an IEEE-754 binary32 bit pattern transferred as a network-order uint32.</w:t>
      </w:r>
    </w:p>
    <w:p>
      <w:pPr>
        <w:spacing w:after="52"/>
        <w:ind w:left="115" w:hanging="115"/>
      </w:pPr>
      <w:r>
        <w:rPr>
          <w:rFonts w:ascii="Aptos" w:hAnsi="Aptos"/>
          <w:b/>
          <w:color w:val="17365D"/>
          <w:sz w:val="18"/>
        </w:rPr>
        <w:t xml:space="preserve">Observable semantics.  </w:t>
      </w:r>
      <w:r>
        <w:rPr>
          <w:rFonts w:ascii="Aptos" w:hAnsi="Aptos"/>
          <w:b w:val="0"/>
          <w:color w:val="111827"/>
          <w:sz w:val="18"/>
        </w:rPr>
        <w:t>The same application can run in at-least-once or at-most-once mode, with controlled request/reply loss and logs that expose retries and duplicate decisions.</w:t>
      </w:r>
    </w:p>
    <w:p>
      <w:pPr>
        <w:spacing w:after="52"/>
        <w:ind w:left="115" w:hanging="115"/>
      </w:pPr>
      <w:r>
        <w:rPr>
          <w:rFonts w:ascii="Aptos" w:hAnsi="Aptos"/>
          <w:b/>
          <w:color w:val="17365D"/>
          <w:sz w:val="18"/>
        </w:rPr>
        <w:t xml:space="preserve">Simple concurrency.  </w:t>
      </w:r>
      <w:r>
        <w:rPr>
          <w:rFonts w:ascii="Aptos" w:hAnsi="Aptos"/>
          <w:b w:val="0"/>
          <w:color w:val="111827"/>
          <w:sz w:val="18"/>
        </w:rPr>
        <w:t>The server uses one event loop and processes one request at a time, consistent with the course assumption. It still maintains independent monitor subscriptions for many clients and emits callbacks sequentially.</w:t>
      </w:r>
    </w:p>
    <w:p>
      <w:pPr>
        <w:spacing w:after="52"/>
        <w:ind w:left="115" w:hanging="115"/>
      </w:pPr>
      <w:r>
        <w:rPr>
          <w:rFonts w:ascii="Aptos" w:hAnsi="Aptos"/>
          <w:b/>
          <w:color w:val="17365D"/>
          <w:sz w:val="18"/>
        </w:rPr>
        <w:t xml:space="preserve">Bounded UDP behavior.  </w:t>
      </w:r>
      <w:r>
        <w:rPr>
          <w:rFonts w:ascii="Aptos" w:hAnsi="Aptos"/>
          <w:b w:val="0"/>
          <w:color w:val="111827"/>
          <w:sz w:val="18"/>
        </w:rPr>
        <w:t>Datagrams are capped at 1,200 bytes to avoid IP fragmentation; string and collection lengths are validated before allocation or access.</w:t>
      </w:r>
    </w:p>
    <w:p>
      <w:pPr>
        <w:pStyle w:val="Heading2"/>
        <w:keepNext/>
      </w:pPr>
      <w:r>
        <w:t>Component Responsibilities</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00"/>
        <w:gridCol w:w="7060"/>
      </w:tblGrid>
      <w:tr>
        <w:trPr>
          <w:tblHeader w:val="true"/>
        </w:trPr>
        <w:tc>
          <w:tcPr>
            <w:tcW w:type="dxa" w:w="2300"/>
            <w:vAlign w:val="center"/>
            <w:tcMar>
              <w:top w:w="70" w:type="dxa"/>
              <w:start w:w="120" w:type="dxa"/>
              <w:bottom w:w="70" w:type="dxa"/>
              <w:end w:w="120" w:type="dxa"/>
            </w:tcMar>
            <w:shd w:fill="E8EEF5"/>
          </w:tcPr>
          <w:p>
            <w:pPr>
              <w:spacing w:after="0"/>
              <w:jc w:val="left"/>
            </w:pPr>
            <w:r>
              <w:rPr>
                <w:rFonts w:ascii="Aptos" w:hAnsi="Aptos"/>
                <w:b/>
                <w:color w:val="17365D"/>
                <w:sz w:val="16"/>
              </w:rPr>
              <w:t>Component</w:t>
            </w:r>
          </w:p>
        </w:tc>
        <w:tc>
          <w:tcPr>
            <w:tcW w:type="dxa" w:w="7060"/>
            <w:vAlign w:val="center"/>
            <w:tcMar>
              <w:top w:w="70" w:type="dxa"/>
              <w:start w:w="120" w:type="dxa"/>
              <w:bottom w:w="70" w:type="dxa"/>
              <w:end w:w="120" w:type="dxa"/>
            </w:tcMar>
            <w:shd w:fill="E8EEF5"/>
          </w:tcPr>
          <w:p>
            <w:pPr>
              <w:spacing w:after="0"/>
              <w:jc w:val="left"/>
            </w:pPr>
            <w:r>
              <w:rPr>
                <w:rFonts w:ascii="Aptos" w:hAnsi="Aptos"/>
                <w:b/>
                <w:color w:val="17365D"/>
                <w:sz w:val="16"/>
              </w:rPr>
              <w:t>Responsibility</w:t>
            </w:r>
          </w:p>
        </w:tc>
      </w:tr>
      <w:tr>
        <w:tc>
          <w:tcPr>
            <w:tcW w:type="dxa" w:w="2300"/>
            <w:vAlign w:val="center"/>
            <w:tcMar>
              <w:top w:w="70" w:type="dxa"/>
              <w:start w:w="120" w:type="dxa"/>
              <w:bottom w:w="70" w:type="dxa"/>
              <w:end w:w="120" w:type="dxa"/>
            </w:tcMar>
          </w:tcPr>
          <w:p>
            <w:pPr>
              <w:spacing w:after="0" w:line="240" w:lineRule="auto"/>
            </w:pPr>
            <w:r>
              <w:rPr>
                <w:rFonts w:ascii="Aptos" w:hAnsi="Aptos"/>
                <w:b/>
                <w:color w:val="17365D"/>
                <w:sz w:val="16"/>
              </w:rPr>
              <w:t>Console client</w:t>
            </w:r>
          </w:p>
        </w:tc>
        <w:tc>
          <w:tcPr>
            <w:tcW w:type="dxa" w:w="7060"/>
            <w:vAlign w:val="center"/>
            <w:tcMar>
              <w:top w:w="70" w:type="dxa"/>
              <w:start w:w="120" w:type="dxa"/>
              <w:bottom w:w="70" w:type="dxa"/>
              <w:end w:w="120" w:type="dxa"/>
            </w:tcMar>
          </w:tcPr>
          <w:p>
            <w:pPr>
              <w:spacing w:after="0" w:line="240" w:lineRule="auto"/>
            </w:pPr>
            <w:r>
              <w:rPr>
                <w:rFonts w:ascii="Aptos" w:hAnsi="Aptos"/>
                <w:b w:val="0"/>
                <w:color w:val="111827"/>
                <w:sz w:val="16"/>
              </w:rPr>
              <w:t>Parses commands; blocks during a monitor interval; prints replies, errors, callbacks, and timeout status.</w:t>
            </w:r>
          </w:p>
        </w:tc>
      </w:tr>
      <w:tr>
        <w:tc>
          <w:tcPr>
            <w:tcW w:type="dxa" w:w="2300"/>
            <w:shd w:fill="FAFBFC"/>
            <w:vAlign w:val="center"/>
            <w:tcMar>
              <w:top w:w="70" w:type="dxa"/>
              <w:start w:w="120" w:type="dxa"/>
              <w:bottom w:w="70" w:type="dxa"/>
              <w:end w:w="120" w:type="dxa"/>
            </w:tcMar>
          </w:tcPr>
          <w:p>
            <w:pPr>
              <w:spacing w:after="0" w:line="240" w:lineRule="auto"/>
            </w:pPr>
            <w:r>
              <w:rPr>
                <w:rFonts w:ascii="Aptos" w:hAnsi="Aptos"/>
                <w:b/>
                <w:color w:val="17365D"/>
                <w:sz w:val="16"/>
              </w:rPr>
              <w:t>Client reliability layer</w:t>
            </w:r>
          </w:p>
        </w:tc>
        <w:tc>
          <w:tcPr>
            <w:tcW w:type="dxa" w:w="7060"/>
            <w:shd w:fill="FAFBFC"/>
            <w:vAlign w:val="center"/>
            <w:tcMar>
              <w:top w:w="70" w:type="dxa"/>
              <w:start w:w="120" w:type="dxa"/>
              <w:bottom w:w="70" w:type="dxa"/>
              <w:end w:w="120" w:type="dxa"/>
            </w:tcMar>
          </w:tcPr>
          <w:p>
            <w:pPr>
              <w:spacing w:after="0" w:line="240" w:lineRule="auto"/>
            </w:pPr>
            <w:r>
              <w:rPr>
                <w:rFonts w:ascii="Aptos" w:hAnsi="Aptos"/>
                <w:b w:val="0"/>
                <w:color w:val="111827"/>
                <w:sz w:val="16"/>
              </w:rPr>
              <w:t>Allocates (client_id, request_id), applies timeout/retry policy, and accepts only matching replies.</w:t>
            </w:r>
          </w:p>
        </w:tc>
      </w:tr>
      <w:tr>
        <w:tc>
          <w:tcPr>
            <w:tcW w:type="dxa" w:w="2300"/>
            <w:vAlign w:val="center"/>
            <w:tcMar>
              <w:top w:w="70" w:type="dxa"/>
              <w:start w:w="120" w:type="dxa"/>
              <w:bottom w:w="70" w:type="dxa"/>
              <w:end w:w="120" w:type="dxa"/>
            </w:tcMar>
          </w:tcPr>
          <w:p>
            <w:pPr>
              <w:spacing w:after="0" w:line="240" w:lineRule="auto"/>
            </w:pPr>
            <w:r>
              <w:rPr>
                <w:rFonts w:ascii="Aptos" w:hAnsi="Aptos"/>
                <w:b/>
                <w:color w:val="17365D"/>
                <w:sz w:val="16"/>
              </w:rPr>
              <w:t>Binary codec</w:t>
            </w:r>
          </w:p>
        </w:tc>
        <w:tc>
          <w:tcPr>
            <w:tcW w:type="dxa" w:w="7060"/>
            <w:vAlign w:val="center"/>
            <w:tcMar>
              <w:top w:w="70" w:type="dxa"/>
              <w:start w:w="120" w:type="dxa"/>
              <w:bottom w:w="70" w:type="dxa"/>
              <w:end w:w="120" w:type="dxa"/>
            </w:tcMar>
          </w:tcPr>
          <w:p>
            <w:pPr>
              <w:spacing w:after="0" w:line="240" w:lineRule="auto"/>
            </w:pPr>
            <w:r>
              <w:rPr>
                <w:rFonts w:ascii="Aptos" w:hAnsi="Aptos"/>
                <w:b w:val="0"/>
                <w:color w:val="111827"/>
                <w:sz w:val="16"/>
              </w:rPr>
              <w:t>Marshals/unmarshals headers and operation payloads with strict bounds and byte-order conversion.</w:t>
            </w:r>
          </w:p>
        </w:tc>
      </w:tr>
      <w:tr>
        <w:tc>
          <w:tcPr>
            <w:tcW w:type="dxa" w:w="2300"/>
            <w:shd w:fill="FAFBFC"/>
            <w:vAlign w:val="center"/>
            <w:tcMar>
              <w:top w:w="70" w:type="dxa"/>
              <w:start w:w="120" w:type="dxa"/>
              <w:bottom w:w="70" w:type="dxa"/>
              <w:end w:w="120" w:type="dxa"/>
            </w:tcMar>
          </w:tcPr>
          <w:p>
            <w:pPr>
              <w:spacing w:after="0" w:line="240" w:lineRule="auto"/>
            </w:pPr>
            <w:r>
              <w:rPr>
                <w:rFonts w:ascii="Aptos" w:hAnsi="Aptos"/>
                <w:b/>
                <w:color w:val="17365D"/>
                <w:sz w:val="16"/>
              </w:rPr>
              <w:t>Server dispatcher</w:t>
            </w:r>
          </w:p>
        </w:tc>
        <w:tc>
          <w:tcPr>
            <w:tcW w:type="dxa" w:w="7060"/>
            <w:shd w:fill="FAFBFC"/>
            <w:vAlign w:val="center"/>
            <w:tcMar>
              <w:top w:w="70" w:type="dxa"/>
              <w:start w:w="120" w:type="dxa"/>
              <w:bottom w:w="70" w:type="dxa"/>
              <w:end w:w="120" w:type="dxa"/>
            </w:tcMar>
          </w:tcPr>
          <w:p>
            <w:pPr>
              <w:spacing w:after="0" w:line="240" w:lineRule="auto"/>
            </w:pPr>
            <w:r>
              <w:rPr>
                <w:rFonts w:ascii="Aptos" w:hAnsi="Aptos"/>
                <w:b w:val="0"/>
                <w:color w:val="111827"/>
                <w:sz w:val="16"/>
              </w:rPr>
              <w:t>Validates protocol/version, selects an operation, invokes duplicate policy, and constructs a status reply.</w:t>
            </w:r>
          </w:p>
        </w:tc>
      </w:tr>
      <w:tr>
        <w:tc>
          <w:tcPr>
            <w:tcW w:type="dxa" w:w="2300"/>
            <w:vAlign w:val="center"/>
            <w:tcMar>
              <w:top w:w="70" w:type="dxa"/>
              <w:start w:w="120" w:type="dxa"/>
              <w:bottom w:w="70" w:type="dxa"/>
              <w:end w:w="120" w:type="dxa"/>
            </w:tcMar>
          </w:tcPr>
          <w:p>
            <w:pPr>
              <w:spacing w:after="0" w:line="240" w:lineRule="auto"/>
            </w:pPr>
            <w:r>
              <w:rPr>
                <w:rFonts w:ascii="Aptos" w:hAnsi="Aptos"/>
                <w:b/>
                <w:color w:val="17365D"/>
                <w:sz w:val="16"/>
              </w:rPr>
              <w:t>Flight services</w:t>
            </w:r>
          </w:p>
        </w:tc>
        <w:tc>
          <w:tcPr>
            <w:tcW w:type="dxa" w:w="7060"/>
            <w:vAlign w:val="center"/>
            <w:tcMar>
              <w:top w:w="70" w:type="dxa"/>
              <w:start w:w="120" w:type="dxa"/>
              <w:bottom w:w="70" w:type="dxa"/>
              <w:end w:w="120" w:type="dxa"/>
            </w:tcMar>
          </w:tcPr>
          <w:p>
            <w:pPr>
              <w:spacing w:after="0" w:line="240" w:lineRule="auto"/>
            </w:pPr>
            <w:r>
              <w:rPr>
                <w:rFonts w:ascii="Aptos" w:hAnsi="Aptos"/>
                <w:b w:val="0"/>
                <w:color w:val="111827"/>
                <w:sz w:val="16"/>
              </w:rPr>
              <w:t>Implements queries, reservation, monitoring, SET_FARE, and ADJUST_FARE business rules.</w:t>
            </w:r>
          </w:p>
        </w:tc>
      </w:tr>
      <w:tr>
        <w:tc>
          <w:tcPr>
            <w:tcW w:type="dxa" w:w="2300"/>
            <w:shd w:fill="FAFBFC"/>
            <w:vAlign w:val="center"/>
            <w:tcMar>
              <w:top w:w="70" w:type="dxa"/>
              <w:start w:w="120" w:type="dxa"/>
              <w:bottom w:w="70" w:type="dxa"/>
              <w:end w:w="120" w:type="dxa"/>
            </w:tcMar>
          </w:tcPr>
          <w:p>
            <w:pPr>
              <w:spacing w:after="0" w:line="240" w:lineRule="auto"/>
            </w:pPr>
            <w:r>
              <w:rPr>
                <w:rFonts w:ascii="Aptos" w:hAnsi="Aptos"/>
                <w:b/>
                <w:color w:val="17365D"/>
                <w:sz w:val="16"/>
              </w:rPr>
              <w:t>State managers</w:t>
            </w:r>
          </w:p>
        </w:tc>
        <w:tc>
          <w:tcPr>
            <w:tcW w:type="dxa" w:w="7060"/>
            <w:shd w:fill="FAFBFC"/>
            <w:vAlign w:val="center"/>
            <w:tcMar>
              <w:top w:w="70" w:type="dxa"/>
              <w:start w:w="120" w:type="dxa"/>
              <w:bottom w:w="70" w:type="dxa"/>
              <w:end w:w="120" w:type="dxa"/>
            </w:tcMar>
          </w:tcPr>
          <w:p>
            <w:pPr>
              <w:spacing w:after="0" w:line="240" w:lineRule="auto"/>
            </w:pPr>
            <w:r>
              <w:rPr>
                <w:rFonts w:ascii="Aptos" w:hAnsi="Aptos"/>
                <w:b w:val="0"/>
                <w:color w:val="111827"/>
                <w:sz w:val="16"/>
              </w:rPr>
              <w:t>Store flights, at-most-once reply history, monitor subscriptions, and loss-simulator configuration in memory.</w:t>
            </w:r>
          </w:p>
        </w:tc>
      </w:tr>
    </w:tbl>
    <w:p>
      <w:pPr>
        <w:spacing w:after="0" w:before="30"/>
      </w:pPr>
    </w:p>
    <w:p>
      <w:pPr>
        <w:pStyle w:val="Heading2"/>
        <w:keepNext/>
      </w:pPr>
      <w:r>
        <w:t>Core State</w:t>
      </w:r>
    </w:p>
    <w:p>
      <w:pPr>
        <w:keepLines w:val="0"/>
        <w:spacing w:after="64"/>
      </w:pPr>
      <w:r>
        <w:rPr>
          <w:rFonts w:ascii="Aptos" w:hAnsi="Aptos"/>
          <w:b w:val="0"/>
          <w:color w:val="111827"/>
          <w:sz w:val="19"/>
        </w:rPr>
        <w:t>Flight = {id:uint32, source:string, destination:string, departure:{year:uint16, month/day/hour/minute:uint8}, airfare:float32, seats:uint32, capacity:uint32}. The repository is an unordered_map keyed by flight ID; route queries scan the small in-memory dataset. Subscription = {flight_id, client_endpoint, expiry_monotonic_time}. HistoryEntry = {(client_id, request_id), encoded_reply, expiry}; a bounded TTL/LRU policy prevents unbounded growth.</w:t>
      </w:r>
    </w:p>
    <w:p>
      <w:r>
        <w:br w:type="page"/>
      </w:r>
    </w:p>
    <w:p>
      <w:pPr>
        <w:pStyle w:val="Heading1"/>
        <w:keepNext/>
      </w:pPr>
      <w:r>
        <w:t>2. Protocol and Remote Operations</w:t>
      </w:r>
    </w:p>
    <w:p>
      <w:pPr>
        <w:pStyle w:val="Heading2"/>
        <w:keepNext/>
      </w:pPr>
      <w:r>
        <w:t>Datagram Envelope</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900"/>
        <w:gridCol w:w="6660"/>
      </w:tblGrid>
      <w:tr>
        <w:trPr>
          <w:tblHeader w:val="true"/>
        </w:trPr>
        <w:tc>
          <w:tcPr>
            <w:tcW w:type="dxa" w:w="1800"/>
            <w:vAlign w:val="center"/>
            <w:tcMar>
              <w:top w:w="70" w:type="dxa"/>
              <w:start w:w="120" w:type="dxa"/>
              <w:bottom w:w="70" w:type="dxa"/>
              <w:end w:w="120" w:type="dxa"/>
            </w:tcMar>
            <w:shd w:fill="E8EEF5"/>
          </w:tcPr>
          <w:p>
            <w:pPr>
              <w:spacing w:after="0"/>
              <w:jc w:val="left"/>
            </w:pPr>
            <w:r>
              <w:rPr>
                <w:rFonts w:ascii="Aptos" w:hAnsi="Aptos"/>
                <w:b/>
                <w:color w:val="17365D"/>
                <w:sz w:val="16"/>
              </w:rPr>
              <w:t>Field</w:t>
            </w:r>
          </w:p>
        </w:tc>
        <w:tc>
          <w:tcPr>
            <w:tcW w:type="dxa" w:w="900"/>
            <w:vAlign w:val="center"/>
            <w:tcMar>
              <w:top w:w="70" w:type="dxa"/>
              <w:start w:w="120" w:type="dxa"/>
              <w:bottom w:w="70" w:type="dxa"/>
              <w:end w:w="120" w:type="dxa"/>
            </w:tcMar>
            <w:shd w:fill="E8EEF5"/>
          </w:tcPr>
          <w:p>
            <w:pPr>
              <w:spacing w:after="0"/>
              <w:jc w:val="left"/>
            </w:pPr>
            <w:r>
              <w:rPr>
                <w:rFonts w:ascii="Aptos" w:hAnsi="Aptos"/>
                <w:b/>
                <w:color w:val="17365D"/>
                <w:sz w:val="16"/>
              </w:rPr>
              <w:t>Bytes</w:t>
            </w:r>
          </w:p>
        </w:tc>
        <w:tc>
          <w:tcPr>
            <w:tcW w:type="dxa" w:w="6660"/>
            <w:vAlign w:val="center"/>
            <w:tcMar>
              <w:top w:w="70" w:type="dxa"/>
              <w:start w:w="120" w:type="dxa"/>
              <w:bottom w:w="70" w:type="dxa"/>
              <w:end w:w="120" w:type="dxa"/>
            </w:tcMar>
            <w:shd w:fill="E8EEF5"/>
          </w:tcPr>
          <w:p>
            <w:pPr>
              <w:spacing w:after="0"/>
              <w:jc w:val="left"/>
            </w:pPr>
            <w:r>
              <w:rPr>
                <w:rFonts w:ascii="Aptos" w:hAnsi="Aptos"/>
                <w:b/>
                <w:color w:val="17365D"/>
                <w:sz w:val="16"/>
              </w:rPr>
              <w:t>Meaning</w:t>
            </w:r>
          </w:p>
        </w:tc>
      </w:tr>
      <w:tr>
        <w:tc>
          <w:tcPr>
            <w:tcW w:type="dxa" w:w="1800"/>
            <w:vAlign w:val="center"/>
            <w:tcMar>
              <w:top w:w="70" w:type="dxa"/>
              <w:start w:w="120" w:type="dxa"/>
              <w:bottom w:w="70" w:type="dxa"/>
              <w:end w:w="120" w:type="dxa"/>
            </w:tcMar>
          </w:tcPr>
          <w:p>
            <w:pPr>
              <w:spacing w:after="0" w:line="240" w:lineRule="auto"/>
            </w:pPr>
            <w:r>
              <w:rPr>
                <w:rFonts w:ascii="Aptos" w:hAnsi="Aptos"/>
                <w:b/>
                <w:color w:val="17365D"/>
                <w:sz w:val="16"/>
              </w:rPr>
              <w:t>magic</w:t>
            </w:r>
          </w:p>
        </w:tc>
        <w:tc>
          <w:tcPr>
            <w:tcW w:type="dxa" w:w="900"/>
            <w:vAlign w:val="center"/>
            <w:tcMar>
              <w:top w:w="70" w:type="dxa"/>
              <w:start w:w="120" w:type="dxa"/>
              <w:bottom w:w="70" w:type="dxa"/>
              <w:end w:w="120" w:type="dxa"/>
            </w:tcMar>
          </w:tcPr>
          <w:p>
            <w:pPr>
              <w:spacing w:after="0" w:line="240" w:lineRule="auto"/>
            </w:pPr>
            <w:r>
              <w:rPr>
                <w:rFonts w:ascii="Aptos" w:hAnsi="Aptos"/>
                <w:b w:val="0"/>
                <w:color w:val="111827"/>
                <w:sz w:val="16"/>
              </w:rPr>
              <w:t>2</w:t>
            </w:r>
          </w:p>
        </w:tc>
        <w:tc>
          <w:tcPr>
            <w:tcW w:type="dxa" w:w="6660"/>
            <w:vAlign w:val="center"/>
            <w:tcMar>
              <w:top w:w="70" w:type="dxa"/>
              <w:start w:w="120" w:type="dxa"/>
              <w:bottom w:w="70" w:type="dxa"/>
              <w:end w:w="120" w:type="dxa"/>
            </w:tcMar>
          </w:tcPr>
          <w:p>
            <w:pPr>
              <w:spacing w:after="0" w:line="240" w:lineRule="auto"/>
            </w:pPr>
            <w:r>
              <w:rPr>
                <w:rFonts w:ascii="Aptos" w:hAnsi="Aptos"/>
                <w:b w:val="0"/>
                <w:color w:val="111827"/>
                <w:sz w:val="16"/>
              </w:rPr>
              <w:t>0x4649 ('FI'); rejects unrelated datagrams</w:t>
            </w:r>
          </w:p>
        </w:tc>
      </w:tr>
      <w:tr>
        <w:tc>
          <w:tcPr>
            <w:tcW w:type="dxa" w:w="1800"/>
            <w:shd w:fill="FAFBFC"/>
            <w:vAlign w:val="center"/>
            <w:tcMar>
              <w:top w:w="70" w:type="dxa"/>
              <w:start w:w="120" w:type="dxa"/>
              <w:bottom w:w="70" w:type="dxa"/>
              <w:end w:w="120" w:type="dxa"/>
            </w:tcMar>
          </w:tcPr>
          <w:p>
            <w:pPr>
              <w:spacing w:after="0" w:line="240" w:lineRule="auto"/>
            </w:pPr>
            <w:r>
              <w:rPr>
                <w:rFonts w:ascii="Aptos" w:hAnsi="Aptos"/>
                <w:b/>
                <w:color w:val="17365D"/>
                <w:sz w:val="16"/>
              </w:rPr>
              <w:t>version / type</w:t>
            </w:r>
          </w:p>
        </w:tc>
        <w:tc>
          <w:tcPr>
            <w:tcW w:type="dxa" w:w="900"/>
            <w:shd w:fill="FAFBFC"/>
            <w:vAlign w:val="center"/>
            <w:tcMar>
              <w:top w:w="70" w:type="dxa"/>
              <w:start w:w="120" w:type="dxa"/>
              <w:bottom w:w="70" w:type="dxa"/>
              <w:end w:w="120" w:type="dxa"/>
            </w:tcMar>
          </w:tcPr>
          <w:p>
            <w:pPr>
              <w:spacing w:after="0" w:line="240" w:lineRule="auto"/>
            </w:pPr>
            <w:r>
              <w:rPr>
                <w:rFonts w:ascii="Aptos" w:hAnsi="Aptos"/>
                <w:b w:val="0"/>
                <w:color w:val="111827"/>
                <w:sz w:val="16"/>
              </w:rPr>
              <w:t>1 / 1</w:t>
            </w:r>
          </w:p>
        </w:tc>
        <w:tc>
          <w:tcPr>
            <w:tcW w:type="dxa" w:w="6660"/>
            <w:shd w:fill="FAFBFC"/>
            <w:vAlign w:val="center"/>
            <w:tcMar>
              <w:top w:w="70" w:type="dxa"/>
              <w:start w:w="120" w:type="dxa"/>
              <w:bottom w:w="70" w:type="dxa"/>
              <w:end w:w="120" w:type="dxa"/>
            </w:tcMar>
          </w:tcPr>
          <w:p>
            <w:pPr>
              <w:spacing w:after="0" w:line="240" w:lineRule="auto"/>
            </w:pPr>
            <w:r>
              <w:rPr>
                <w:rFonts w:ascii="Aptos" w:hAnsi="Aptos"/>
                <w:b w:val="0"/>
                <w:color w:val="111827"/>
                <w:sz w:val="16"/>
              </w:rPr>
              <w:t>Protocol version; REQUEST, REPLY, CALLBACK, MONITOR_END</w:t>
            </w:r>
          </w:p>
        </w:tc>
      </w:tr>
      <w:tr>
        <w:tc>
          <w:tcPr>
            <w:tcW w:type="dxa" w:w="1800"/>
            <w:vAlign w:val="center"/>
            <w:tcMar>
              <w:top w:w="70" w:type="dxa"/>
              <w:start w:w="120" w:type="dxa"/>
              <w:bottom w:w="70" w:type="dxa"/>
              <w:end w:w="120" w:type="dxa"/>
            </w:tcMar>
          </w:tcPr>
          <w:p>
            <w:pPr>
              <w:spacing w:after="0" w:line="240" w:lineRule="auto"/>
            </w:pPr>
            <w:r>
              <w:rPr>
                <w:rFonts w:ascii="Aptos" w:hAnsi="Aptos"/>
                <w:b/>
                <w:color w:val="17365D"/>
                <w:sz w:val="16"/>
              </w:rPr>
              <w:t>flags / opcode</w:t>
            </w:r>
          </w:p>
        </w:tc>
        <w:tc>
          <w:tcPr>
            <w:tcW w:type="dxa" w:w="900"/>
            <w:vAlign w:val="center"/>
            <w:tcMar>
              <w:top w:w="70" w:type="dxa"/>
              <w:start w:w="120" w:type="dxa"/>
              <w:bottom w:w="70" w:type="dxa"/>
              <w:end w:w="120" w:type="dxa"/>
            </w:tcMar>
          </w:tcPr>
          <w:p>
            <w:pPr>
              <w:spacing w:after="0" w:line="240" w:lineRule="auto"/>
            </w:pPr>
            <w:r>
              <w:rPr>
                <w:rFonts w:ascii="Aptos" w:hAnsi="Aptos"/>
                <w:b w:val="0"/>
                <w:color w:val="111827"/>
                <w:sz w:val="16"/>
              </w:rPr>
              <w:t>1 / 1</w:t>
            </w:r>
          </w:p>
        </w:tc>
        <w:tc>
          <w:tcPr>
            <w:tcW w:type="dxa" w:w="6660"/>
            <w:vAlign w:val="center"/>
            <w:tcMar>
              <w:top w:w="70" w:type="dxa"/>
              <w:start w:w="120" w:type="dxa"/>
              <w:bottom w:w="70" w:type="dxa"/>
              <w:end w:w="120" w:type="dxa"/>
            </w:tcMar>
          </w:tcPr>
          <w:p>
            <w:pPr>
              <w:spacing w:after="0" w:line="240" w:lineRule="auto"/>
            </w:pPr>
            <w:r>
              <w:rPr>
                <w:rFonts w:ascii="Aptos" w:hAnsi="Aptos"/>
                <w:b w:val="0"/>
                <w:color w:val="111827"/>
                <w:sz w:val="16"/>
              </w:rPr>
              <w:t>Semantics/loss flags; selected operation</w:t>
            </w:r>
          </w:p>
        </w:tc>
      </w:tr>
      <w:tr>
        <w:tc>
          <w:tcPr>
            <w:tcW w:type="dxa" w:w="1800"/>
            <w:shd w:fill="FAFBFC"/>
            <w:vAlign w:val="center"/>
            <w:tcMar>
              <w:top w:w="70" w:type="dxa"/>
              <w:start w:w="120" w:type="dxa"/>
              <w:bottom w:w="70" w:type="dxa"/>
              <w:end w:w="120" w:type="dxa"/>
            </w:tcMar>
          </w:tcPr>
          <w:p>
            <w:pPr>
              <w:spacing w:after="0" w:line="240" w:lineRule="auto"/>
            </w:pPr>
            <w:r>
              <w:rPr>
                <w:rFonts w:ascii="Aptos" w:hAnsi="Aptos"/>
                <w:b/>
                <w:color w:val="17365D"/>
                <w:sz w:val="16"/>
              </w:rPr>
              <w:t>client_id</w:t>
            </w:r>
          </w:p>
        </w:tc>
        <w:tc>
          <w:tcPr>
            <w:tcW w:type="dxa" w:w="900"/>
            <w:shd w:fill="FAFBFC"/>
            <w:vAlign w:val="center"/>
            <w:tcMar>
              <w:top w:w="70" w:type="dxa"/>
              <w:start w:w="120" w:type="dxa"/>
              <w:bottom w:w="70" w:type="dxa"/>
              <w:end w:w="120" w:type="dxa"/>
            </w:tcMar>
          </w:tcPr>
          <w:p>
            <w:pPr>
              <w:spacing w:after="0" w:line="240" w:lineRule="auto"/>
            </w:pPr>
            <w:r>
              <w:rPr>
                <w:rFonts w:ascii="Aptos" w:hAnsi="Aptos"/>
                <w:b w:val="0"/>
                <w:color w:val="111827"/>
                <w:sz w:val="16"/>
              </w:rPr>
              <w:t>4</w:t>
            </w:r>
          </w:p>
        </w:tc>
        <w:tc>
          <w:tcPr>
            <w:tcW w:type="dxa" w:w="6660"/>
            <w:shd w:fill="FAFBFC"/>
            <w:vAlign w:val="center"/>
            <w:tcMar>
              <w:top w:w="70" w:type="dxa"/>
              <w:start w:w="120" w:type="dxa"/>
              <w:bottom w:w="70" w:type="dxa"/>
              <w:end w:w="120" w:type="dxa"/>
            </w:tcMar>
          </w:tcPr>
          <w:p>
            <w:pPr>
              <w:spacing w:after="0" w:line="240" w:lineRule="auto"/>
            </w:pPr>
            <w:r>
              <w:rPr>
                <w:rFonts w:ascii="Aptos" w:hAnsi="Aptos"/>
                <w:b w:val="0"/>
                <w:color w:val="111827"/>
                <w:sz w:val="16"/>
              </w:rPr>
              <w:t>Random nonzero process identifier</w:t>
            </w:r>
          </w:p>
        </w:tc>
      </w:tr>
      <w:tr>
        <w:tc>
          <w:tcPr>
            <w:tcW w:type="dxa" w:w="1800"/>
            <w:vAlign w:val="center"/>
            <w:tcMar>
              <w:top w:w="70" w:type="dxa"/>
              <w:start w:w="120" w:type="dxa"/>
              <w:bottom w:w="70" w:type="dxa"/>
              <w:end w:w="120" w:type="dxa"/>
            </w:tcMar>
          </w:tcPr>
          <w:p>
            <w:pPr>
              <w:spacing w:after="0" w:line="240" w:lineRule="auto"/>
            </w:pPr>
            <w:r>
              <w:rPr>
                <w:rFonts w:ascii="Aptos" w:hAnsi="Aptos"/>
                <w:b/>
                <w:color w:val="17365D"/>
                <w:sz w:val="16"/>
              </w:rPr>
              <w:t>request_id</w:t>
            </w:r>
          </w:p>
        </w:tc>
        <w:tc>
          <w:tcPr>
            <w:tcW w:type="dxa" w:w="900"/>
            <w:vAlign w:val="center"/>
            <w:tcMar>
              <w:top w:w="70" w:type="dxa"/>
              <w:start w:w="120" w:type="dxa"/>
              <w:bottom w:w="70" w:type="dxa"/>
              <w:end w:w="120" w:type="dxa"/>
            </w:tcMar>
          </w:tcPr>
          <w:p>
            <w:pPr>
              <w:spacing w:after="0" w:line="240" w:lineRule="auto"/>
            </w:pPr>
            <w:r>
              <w:rPr>
                <w:rFonts w:ascii="Aptos" w:hAnsi="Aptos"/>
                <w:b w:val="0"/>
                <w:color w:val="111827"/>
                <w:sz w:val="16"/>
              </w:rPr>
              <w:t>4</w:t>
            </w:r>
          </w:p>
        </w:tc>
        <w:tc>
          <w:tcPr>
            <w:tcW w:type="dxa" w:w="6660"/>
            <w:vAlign w:val="center"/>
            <w:tcMar>
              <w:top w:w="70" w:type="dxa"/>
              <w:start w:w="120" w:type="dxa"/>
              <w:bottom w:w="70" w:type="dxa"/>
              <w:end w:w="120" w:type="dxa"/>
            </w:tcMar>
          </w:tcPr>
          <w:p>
            <w:pPr>
              <w:spacing w:after="0" w:line="240" w:lineRule="auto"/>
            </w:pPr>
            <w:r>
              <w:rPr>
                <w:rFonts w:ascii="Aptos" w:hAnsi="Aptos"/>
                <w:b w:val="0"/>
                <w:color w:val="111827"/>
                <w:sz w:val="16"/>
              </w:rPr>
              <w:t>Monotonic per-client identifier; callback correlates to registration</w:t>
            </w:r>
          </w:p>
        </w:tc>
      </w:tr>
      <w:tr>
        <w:tc>
          <w:tcPr>
            <w:tcW w:type="dxa" w:w="1800"/>
            <w:shd w:fill="FAFBFC"/>
            <w:vAlign w:val="center"/>
            <w:tcMar>
              <w:top w:w="70" w:type="dxa"/>
              <w:start w:w="120" w:type="dxa"/>
              <w:bottom w:w="70" w:type="dxa"/>
              <w:end w:w="120" w:type="dxa"/>
            </w:tcMar>
          </w:tcPr>
          <w:p>
            <w:pPr>
              <w:spacing w:after="0" w:line="240" w:lineRule="auto"/>
            </w:pPr>
            <w:r>
              <w:rPr>
                <w:rFonts w:ascii="Aptos" w:hAnsi="Aptos"/>
                <w:b/>
                <w:color w:val="17365D"/>
                <w:sz w:val="16"/>
              </w:rPr>
              <w:t>payload_len</w:t>
            </w:r>
          </w:p>
        </w:tc>
        <w:tc>
          <w:tcPr>
            <w:tcW w:type="dxa" w:w="900"/>
            <w:shd w:fill="FAFBFC"/>
            <w:vAlign w:val="center"/>
            <w:tcMar>
              <w:top w:w="70" w:type="dxa"/>
              <w:start w:w="120" w:type="dxa"/>
              <w:bottom w:w="70" w:type="dxa"/>
              <w:end w:w="120" w:type="dxa"/>
            </w:tcMar>
          </w:tcPr>
          <w:p>
            <w:pPr>
              <w:spacing w:after="0" w:line="240" w:lineRule="auto"/>
            </w:pPr>
            <w:r>
              <w:rPr>
                <w:rFonts w:ascii="Aptos" w:hAnsi="Aptos"/>
                <w:b w:val="0"/>
                <w:color w:val="111827"/>
                <w:sz w:val="16"/>
              </w:rPr>
              <w:t>2</w:t>
            </w:r>
          </w:p>
        </w:tc>
        <w:tc>
          <w:tcPr>
            <w:tcW w:type="dxa" w:w="6660"/>
            <w:shd w:fill="FAFBFC"/>
            <w:vAlign w:val="center"/>
            <w:tcMar>
              <w:top w:w="70" w:type="dxa"/>
              <w:start w:w="120" w:type="dxa"/>
              <w:bottom w:w="70" w:type="dxa"/>
              <w:end w:w="120" w:type="dxa"/>
            </w:tcMar>
          </w:tcPr>
          <w:p>
            <w:pPr>
              <w:spacing w:after="0" w:line="240" w:lineRule="auto"/>
            </w:pPr>
            <w:r>
              <w:rPr>
                <w:rFonts w:ascii="Aptos" w:hAnsi="Aptos"/>
                <w:b w:val="0"/>
                <w:color w:val="111827"/>
                <w:sz w:val="16"/>
              </w:rPr>
              <w:t>Exact payload bytes, maximum 1,180</w:t>
            </w:r>
          </w:p>
        </w:tc>
      </w:tr>
      <w:tr>
        <w:tc>
          <w:tcPr>
            <w:tcW w:type="dxa" w:w="1800"/>
            <w:vAlign w:val="center"/>
            <w:tcMar>
              <w:top w:w="70" w:type="dxa"/>
              <w:start w:w="120" w:type="dxa"/>
              <w:bottom w:w="70" w:type="dxa"/>
              <w:end w:w="120" w:type="dxa"/>
            </w:tcMar>
          </w:tcPr>
          <w:p>
            <w:pPr>
              <w:spacing w:after="0" w:line="240" w:lineRule="auto"/>
            </w:pPr>
            <w:r>
              <w:rPr>
                <w:rFonts w:ascii="Aptos" w:hAnsi="Aptos"/>
                <w:b/>
                <w:color w:val="17365D"/>
                <w:sz w:val="16"/>
              </w:rPr>
              <w:t>checksum</w:t>
            </w:r>
          </w:p>
        </w:tc>
        <w:tc>
          <w:tcPr>
            <w:tcW w:type="dxa" w:w="900"/>
            <w:vAlign w:val="center"/>
            <w:tcMar>
              <w:top w:w="70" w:type="dxa"/>
              <w:start w:w="120" w:type="dxa"/>
              <w:bottom w:w="70" w:type="dxa"/>
              <w:end w:w="120" w:type="dxa"/>
            </w:tcMar>
          </w:tcPr>
          <w:p>
            <w:pPr>
              <w:spacing w:after="0" w:line="240" w:lineRule="auto"/>
            </w:pPr>
            <w:r>
              <w:rPr>
                <w:rFonts w:ascii="Aptos" w:hAnsi="Aptos"/>
                <w:b w:val="0"/>
                <w:color w:val="111827"/>
                <w:sz w:val="16"/>
              </w:rPr>
              <w:t>4</w:t>
            </w:r>
          </w:p>
        </w:tc>
        <w:tc>
          <w:tcPr>
            <w:tcW w:type="dxa" w:w="6660"/>
            <w:vAlign w:val="center"/>
            <w:tcMar>
              <w:top w:w="70" w:type="dxa"/>
              <w:start w:w="120" w:type="dxa"/>
              <w:bottom w:w="70" w:type="dxa"/>
              <w:end w:w="120" w:type="dxa"/>
            </w:tcMar>
          </w:tcPr>
          <w:p>
            <w:pPr>
              <w:spacing w:after="0" w:line="240" w:lineRule="auto"/>
            </w:pPr>
            <w:r>
              <w:rPr>
                <w:rFonts w:ascii="Aptos" w:hAnsi="Aptos"/>
                <w:b w:val="0"/>
                <w:color w:val="111827"/>
                <w:sz w:val="16"/>
              </w:rPr>
              <w:t>CRC-32 of header-with-zero-checksum plus payload</w:t>
            </w:r>
          </w:p>
        </w:tc>
      </w:tr>
    </w:tbl>
    <w:p>
      <w:pPr>
        <w:spacing w:after="0" w:before="30"/>
      </w:pPr>
    </w:p>
    <w:p>
      <w:pPr>
        <w:keepLines w:val="0"/>
        <w:spacing w:after="64"/>
      </w:pPr>
      <w:r>
        <w:rPr>
          <w:rFonts w:ascii="Aptos" w:hAnsi="Aptos"/>
          <w:b w:val="0"/>
          <w:color w:val="111827"/>
          <w:sz w:val="19"/>
        </w:rPr>
        <w:t>A reply begins with status:uint16 and error_length:uint16, followed by success data or UTF-8 error text. The decoder rejects bad magic/version, lengths, opcodes, checksums, dates, fares, and seat counts. Malformed datagrams receive BAD_REQUEST when a reply is possible; otherwise they are logged and dropped.</w:t>
      </w:r>
    </w:p>
    <w:p>
      <w:pPr>
        <w:pStyle w:val="Heading2"/>
        <w:keepNext/>
      </w:pPr>
      <w:r>
        <w:t>Service Catalog</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0"/>
        <w:gridCol w:w="3440"/>
        <w:gridCol w:w="3720"/>
      </w:tblGrid>
      <w:tr>
        <w:trPr>
          <w:tblHeader w:val="true"/>
        </w:trPr>
        <w:tc>
          <w:tcPr>
            <w:tcW w:type="dxa" w:w="2200"/>
            <w:vAlign w:val="center"/>
            <w:tcMar>
              <w:top w:w="70" w:type="dxa"/>
              <w:start w:w="120" w:type="dxa"/>
              <w:bottom w:w="70" w:type="dxa"/>
              <w:end w:w="120" w:type="dxa"/>
            </w:tcMar>
            <w:shd w:fill="E8EEF5"/>
          </w:tcPr>
          <w:p>
            <w:pPr>
              <w:spacing w:after="0"/>
              <w:jc w:val="left"/>
            </w:pPr>
            <w:r>
              <w:rPr>
                <w:rFonts w:ascii="Aptos" w:hAnsi="Aptos"/>
                <w:b/>
                <w:color w:val="17365D"/>
                <w:sz w:val="15"/>
              </w:rPr>
              <w:t>Opcode / idempotence</w:t>
            </w:r>
          </w:p>
        </w:tc>
        <w:tc>
          <w:tcPr>
            <w:tcW w:type="dxa" w:w="3440"/>
            <w:vAlign w:val="center"/>
            <w:tcMar>
              <w:top w:w="70" w:type="dxa"/>
              <w:start w:w="120" w:type="dxa"/>
              <w:bottom w:w="70" w:type="dxa"/>
              <w:end w:w="120" w:type="dxa"/>
            </w:tcMar>
            <w:shd w:fill="E8EEF5"/>
          </w:tcPr>
          <w:p>
            <w:pPr>
              <w:spacing w:after="0"/>
              <w:jc w:val="left"/>
            </w:pPr>
            <w:r>
              <w:rPr>
                <w:rFonts w:ascii="Aptos" w:hAnsi="Aptos"/>
                <w:b/>
                <w:color w:val="17365D"/>
                <w:sz w:val="15"/>
              </w:rPr>
              <w:t>Request -&gt; successful result</w:t>
            </w:r>
          </w:p>
        </w:tc>
        <w:tc>
          <w:tcPr>
            <w:tcW w:type="dxa" w:w="3720"/>
            <w:vAlign w:val="center"/>
            <w:tcMar>
              <w:top w:w="70" w:type="dxa"/>
              <w:start w:w="120" w:type="dxa"/>
              <w:bottom w:w="70" w:type="dxa"/>
              <w:end w:w="120" w:type="dxa"/>
            </w:tcMar>
            <w:shd w:fill="E8EEF5"/>
          </w:tcPr>
          <w:p>
            <w:pPr>
              <w:spacing w:after="0"/>
              <w:jc w:val="left"/>
            </w:pPr>
            <w:r>
              <w:rPr>
                <w:rFonts w:ascii="Aptos" w:hAnsi="Aptos"/>
                <w:b/>
                <w:color w:val="17365D"/>
                <w:sz w:val="15"/>
              </w:rPr>
              <w:t>Validation / effect</w:t>
            </w:r>
          </w:p>
        </w:tc>
      </w:tr>
      <w:tr>
        <w:tc>
          <w:tcPr>
            <w:tcW w:type="dxa" w:w="2200"/>
            <w:vAlign w:val="center"/>
            <w:tcMar>
              <w:top w:w="70" w:type="dxa"/>
              <w:start w:w="120" w:type="dxa"/>
              <w:bottom w:w="70" w:type="dxa"/>
              <w:end w:w="120" w:type="dxa"/>
            </w:tcMar>
          </w:tcPr>
          <w:p>
            <w:pPr>
              <w:spacing w:after="0" w:line="240" w:lineRule="auto"/>
            </w:pPr>
            <w:r>
              <w:rPr>
                <w:rFonts w:ascii="Aptos" w:hAnsi="Aptos"/>
                <w:b/>
                <w:color w:val="17365D"/>
                <w:sz w:val="15"/>
              </w:rPr>
              <w:t>FIND_ROUTE / yes</w:t>
            </w:r>
          </w:p>
        </w:tc>
        <w:tc>
          <w:tcPr>
            <w:tcW w:type="dxa" w:w="3440"/>
            <w:vAlign w:val="center"/>
            <w:tcMar>
              <w:top w:w="70" w:type="dxa"/>
              <w:start w:w="120" w:type="dxa"/>
              <w:bottom w:w="70" w:type="dxa"/>
              <w:end w:w="120" w:type="dxa"/>
            </w:tcMar>
          </w:tcPr>
          <w:p>
            <w:pPr>
              <w:spacing w:after="0" w:line="240" w:lineRule="auto"/>
            </w:pPr>
            <w:r>
              <w:rPr>
                <w:rFonts w:ascii="Aptos" w:hAnsi="Aptos"/>
                <w:b w:val="0"/>
                <w:color w:val="111827"/>
                <w:sz w:val="15"/>
              </w:rPr>
              <w:t>source, destination -&gt; count + flight_id[]</w:t>
            </w:r>
          </w:p>
        </w:tc>
        <w:tc>
          <w:tcPr>
            <w:tcW w:type="dxa" w:w="3720"/>
            <w:vAlign w:val="center"/>
            <w:tcMar>
              <w:top w:w="70" w:type="dxa"/>
              <w:start w:w="120" w:type="dxa"/>
              <w:bottom w:w="70" w:type="dxa"/>
              <w:end w:w="120" w:type="dxa"/>
            </w:tcMar>
          </w:tcPr>
          <w:p>
            <w:pPr>
              <w:spacing w:after="0" w:line="240" w:lineRule="auto"/>
            </w:pPr>
            <w:r>
              <w:rPr>
                <w:rFonts w:ascii="Aptos" w:hAnsi="Aptos"/>
                <w:b w:val="0"/>
                <w:color w:val="111827"/>
                <w:sz w:val="15"/>
              </w:rPr>
              <w:t>Exact normalized match; NOT_FOUND if empty.</w:t>
            </w:r>
          </w:p>
        </w:tc>
      </w:tr>
      <w:tr>
        <w:tc>
          <w:tcPr>
            <w:tcW w:type="dxa" w:w="2200"/>
            <w:shd w:fill="FAFBFC"/>
            <w:vAlign w:val="center"/>
            <w:tcMar>
              <w:top w:w="70" w:type="dxa"/>
              <w:start w:w="120" w:type="dxa"/>
              <w:bottom w:w="70" w:type="dxa"/>
              <w:end w:w="120" w:type="dxa"/>
            </w:tcMar>
          </w:tcPr>
          <w:p>
            <w:pPr>
              <w:spacing w:after="0" w:line="240" w:lineRule="auto"/>
            </w:pPr>
            <w:r>
              <w:rPr>
                <w:rFonts w:ascii="Aptos" w:hAnsi="Aptos"/>
                <w:b/>
                <w:color w:val="17365D"/>
                <w:sz w:val="15"/>
              </w:rPr>
              <w:t>GET_FLIGHT / yes</w:t>
            </w:r>
          </w:p>
        </w:tc>
        <w:tc>
          <w:tcPr>
            <w:tcW w:type="dxa" w:w="3440"/>
            <w:shd w:fill="FAFBFC"/>
            <w:vAlign w:val="center"/>
            <w:tcMar>
              <w:top w:w="70" w:type="dxa"/>
              <w:start w:w="120" w:type="dxa"/>
              <w:bottom w:w="70" w:type="dxa"/>
              <w:end w:w="120" w:type="dxa"/>
            </w:tcMar>
          </w:tcPr>
          <w:p>
            <w:pPr>
              <w:spacing w:after="0" w:line="240" w:lineRule="auto"/>
            </w:pPr>
            <w:r>
              <w:rPr>
                <w:rFonts w:ascii="Aptos" w:hAnsi="Aptos"/>
                <w:b w:val="0"/>
                <w:color w:val="111827"/>
                <w:sz w:val="15"/>
              </w:rPr>
              <w:t>flight_id -&gt; departure, airfare, seats</w:t>
            </w:r>
          </w:p>
        </w:tc>
        <w:tc>
          <w:tcPr>
            <w:tcW w:type="dxa" w:w="3720"/>
            <w:shd w:fill="FAFBFC"/>
            <w:vAlign w:val="center"/>
            <w:tcMar>
              <w:top w:w="70" w:type="dxa"/>
              <w:start w:w="120" w:type="dxa"/>
              <w:bottom w:w="70" w:type="dxa"/>
              <w:end w:w="120" w:type="dxa"/>
            </w:tcMar>
          </w:tcPr>
          <w:p>
            <w:pPr>
              <w:spacing w:after="0" w:line="240" w:lineRule="auto"/>
            </w:pPr>
            <w:r>
              <w:rPr>
                <w:rFonts w:ascii="Aptos" w:hAnsi="Aptos"/>
                <w:b w:val="0"/>
                <w:color w:val="111827"/>
                <w:sz w:val="15"/>
              </w:rPr>
              <w:t>NOT_FOUND for unknown ID.</w:t>
            </w:r>
          </w:p>
        </w:tc>
      </w:tr>
      <w:tr>
        <w:tc>
          <w:tcPr>
            <w:tcW w:type="dxa" w:w="2200"/>
            <w:vAlign w:val="center"/>
            <w:tcMar>
              <w:top w:w="70" w:type="dxa"/>
              <w:start w:w="120" w:type="dxa"/>
              <w:bottom w:w="70" w:type="dxa"/>
              <w:end w:w="120" w:type="dxa"/>
            </w:tcMar>
          </w:tcPr>
          <w:p>
            <w:pPr>
              <w:spacing w:after="0" w:line="240" w:lineRule="auto"/>
            </w:pPr>
            <w:r>
              <w:rPr>
                <w:rFonts w:ascii="Aptos" w:hAnsi="Aptos"/>
                <w:b/>
                <w:color w:val="17365D"/>
                <w:sz w:val="15"/>
              </w:rPr>
              <w:t>RESERVE / no</w:t>
            </w:r>
          </w:p>
        </w:tc>
        <w:tc>
          <w:tcPr>
            <w:tcW w:type="dxa" w:w="3440"/>
            <w:vAlign w:val="center"/>
            <w:tcMar>
              <w:top w:w="70" w:type="dxa"/>
              <w:start w:w="120" w:type="dxa"/>
              <w:bottom w:w="70" w:type="dxa"/>
              <w:end w:w="120" w:type="dxa"/>
            </w:tcMar>
          </w:tcPr>
          <w:p>
            <w:pPr>
              <w:spacing w:after="0" w:line="240" w:lineRule="auto"/>
            </w:pPr>
            <w:r>
              <w:rPr>
                <w:rFonts w:ascii="Aptos" w:hAnsi="Aptos"/>
                <w:b w:val="0"/>
                <w:color w:val="111827"/>
                <w:sz w:val="15"/>
              </w:rPr>
              <w:t>flight_id, seats -&gt; remaining seats</w:t>
            </w:r>
          </w:p>
        </w:tc>
        <w:tc>
          <w:tcPr>
            <w:tcW w:type="dxa" w:w="3720"/>
            <w:vAlign w:val="center"/>
            <w:tcMar>
              <w:top w:w="70" w:type="dxa"/>
              <w:start w:w="120" w:type="dxa"/>
              <w:bottom w:w="70" w:type="dxa"/>
              <w:end w:w="120" w:type="dxa"/>
            </w:tcMar>
          </w:tcPr>
          <w:p>
            <w:pPr>
              <w:spacing w:after="0" w:line="240" w:lineRule="auto"/>
            </w:pPr>
            <w:r>
              <w:rPr>
                <w:rFonts w:ascii="Aptos" w:hAnsi="Aptos"/>
                <w:b w:val="0"/>
                <w:color w:val="111827"/>
                <w:sz w:val="15"/>
              </w:rPr>
              <w:t>Atomic check-and-decrement; reject zero or insufficient seats.</w:t>
            </w:r>
          </w:p>
        </w:tc>
      </w:tr>
      <w:tr>
        <w:tc>
          <w:tcPr>
            <w:tcW w:type="dxa" w:w="2200"/>
            <w:shd w:fill="FAFBFC"/>
            <w:vAlign w:val="center"/>
            <w:tcMar>
              <w:top w:w="70" w:type="dxa"/>
              <w:start w:w="120" w:type="dxa"/>
              <w:bottom w:w="70" w:type="dxa"/>
              <w:end w:w="120" w:type="dxa"/>
            </w:tcMar>
          </w:tcPr>
          <w:p>
            <w:pPr>
              <w:spacing w:after="0" w:line="240" w:lineRule="auto"/>
            </w:pPr>
            <w:r>
              <w:rPr>
                <w:rFonts w:ascii="Aptos" w:hAnsi="Aptos"/>
                <w:b/>
                <w:color w:val="17365D"/>
                <w:sz w:val="15"/>
              </w:rPr>
              <w:t>MONITOR / registration is yes</w:t>
            </w:r>
          </w:p>
        </w:tc>
        <w:tc>
          <w:tcPr>
            <w:tcW w:type="dxa" w:w="3440"/>
            <w:shd w:fill="FAFBFC"/>
            <w:vAlign w:val="center"/>
            <w:tcMar>
              <w:top w:w="70" w:type="dxa"/>
              <w:start w:w="120" w:type="dxa"/>
              <w:bottom w:w="70" w:type="dxa"/>
              <w:end w:w="120" w:type="dxa"/>
            </w:tcMar>
          </w:tcPr>
          <w:p>
            <w:pPr>
              <w:spacing w:after="0" w:line="240" w:lineRule="auto"/>
            </w:pPr>
            <w:r>
              <w:rPr>
                <w:rFonts w:ascii="Aptos" w:hAnsi="Aptos"/>
                <w:b w:val="0"/>
                <w:color w:val="111827"/>
                <w:sz w:val="15"/>
              </w:rPr>
              <w:t>flight_id, interval_ms -&gt; expiry</w:t>
            </w:r>
          </w:p>
        </w:tc>
        <w:tc>
          <w:tcPr>
            <w:tcW w:type="dxa" w:w="3720"/>
            <w:shd w:fill="FAFBFC"/>
            <w:vAlign w:val="center"/>
            <w:tcMar>
              <w:top w:w="70" w:type="dxa"/>
              <w:start w:w="120" w:type="dxa"/>
              <w:bottom w:w="70" w:type="dxa"/>
              <w:end w:w="120" w:type="dxa"/>
            </w:tcMar>
          </w:tcPr>
          <w:p>
            <w:pPr>
              <w:spacing w:after="0" w:line="240" w:lineRule="auto"/>
            </w:pPr>
            <w:r>
              <w:rPr>
                <w:rFonts w:ascii="Aptos" w:hAnsi="Aptos"/>
                <w:b w:val="0"/>
                <w:color w:val="111827"/>
                <w:sz w:val="15"/>
              </w:rPr>
              <w:t>Upsert same client/flight registration; callbacks on each reservation.</w:t>
            </w:r>
          </w:p>
        </w:tc>
      </w:tr>
      <w:tr>
        <w:tc>
          <w:tcPr>
            <w:tcW w:type="dxa" w:w="2200"/>
            <w:vAlign w:val="center"/>
            <w:tcMar>
              <w:top w:w="70" w:type="dxa"/>
              <w:start w:w="120" w:type="dxa"/>
              <w:bottom w:w="70" w:type="dxa"/>
              <w:end w:w="120" w:type="dxa"/>
            </w:tcMar>
          </w:tcPr>
          <w:p>
            <w:pPr>
              <w:spacing w:after="0" w:line="240" w:lineRule="auto"/>
            </w:pPr>
            <w:r>
              <w:rPr>
                <w:rFonts w:ascii="Aptos" w:hAnsi="Aptos"/>
                <w:b/>
                <w:color w:val="17365D"/>
                <w:sz w:val="15"/>
              </w:rPr>
              <w:t>SET_FARE / yes (new)</w:t>
            </w:r>
          </w:p>
        </w:tc>
        <w:tc>
          <w:tcPr>
            <w:tcW w:type="dxa" w:w="3440"/>
            <w:vAlign w:val="center"/>
            <w:tcMar>
              <w:top w:w="70" w:type="dxa"/>
              <w:start w:w="120" w:type="dxa"/>
              <w:bottom w:w="70" w:type="dxa"/>
              <w:end w:w="120" w:type="dxa"/>
            </w:tcMar>
          </w:tcPr>
          <w:p>
            <w:pPr>
              <w:spacing w:after="0" w:line="240" w:lineRule="auto"/>
            </w:pPr>
            <w:r>
              <w:rPr>
                <w:rFonts w:ascii="Aptos" w:hAnsi="Aptos"/>
                <w:b w:val="0"/>
                <w:color w:val="111827"/>
                <w:sz w:val="15"/>
              </w:rPr>
              <w:t>flight_id, absolute fare -&gt; updated fare</w:t>
            </w:r>
          </w:p>
        </w:tc>
        <w:tc>
          <w:tcPr>
            <w:tcW w:type="dxa" w:w="3720"/>
            <w:vAlign w:val="center"/>
            <w:tcMar>
              <w:top w:w="70" w:type="dxa"/>
              <w:start w:w="120" w:type="dxa"/>
              <w:bottom w:w="70" w:type="dxa"/>
              <w:end w:w="120" w:type="dxa"/>
            </w:tcMar>
          </w:tcPr>
          <w:p>
            <w:pPr>
              <w:spacing w:after="0" w:line="240" w:lineRule="auto"/>
            </w:pPr>
            <w:r>
              <w:rPr>
                <w:rFonts w:ascii="Aptos" w:hAnsi="Aptos"/>
                <w:b w:val="0"/>
                <w:color w:val="111827"/>
                <w:sz w:val="15"/>
              </w:rPr>
              <w:t>Repeating the same request leaves identical state.</w:t>
            </w:r>
          </w:p>
        </w:tc>
      </w:tr>
      <w:tr>
        <w:tc>
          <w:tcPr>
            <w:tcW w:type="dxa" w:w="2200"/>
            <w:shd w:fill="FAFBFC"/>
            <w:vAlign w:val="center"/>
            <w:tcMar>
              <w:top w:w="70" w:type="dxa"/>
              <w:start w:w="120" w:type="dxa"/>
              <w:bottom w:w="70" w:type="dxa"/>
              <w:end w:w="120" w:type="dxa"/>
            </w:tcMar>
          </w:tcPr>
          <w:p>
            <w:pPr>
              <w:spacing w:after="0" w:line="240" w:lineRule="auto"/>
            </w:pPr>
            <w:r>
              <w:rPr>
                <w:rFonts w:ascii="Aptos" w:hAnsi="Aptos"/>
                <w:b/>
                <w:color w:val="17365D"/>
                <w:sz w:val="15"/>
              </w:rPr>
              <w:t>ADJUST_FARE / no (new)</w:t>
            </w:r>
          </w:p>
        </w:tc>
        <w:tc>
          <w:tcPr>
            <w:tcW w:type="dxa" w:w="3440"/>
            <w:shd w:fill="FAFBFC"/>
            <w:vAlign w:val="center"/>
            <w:tcMar>
              <w:top w:w="70" w:type="dxa"/>
              <w:start w:w="120" w:type="dxa"/>
              <w:bottom w:w="70" w:type="dxa"/>
              <w:end w:w="120" w:type="dxa"/>
            </w:tcMar>
          </w:tcPr>
          <w:p>
            <w:pPr>
              <w:spacing w:after="0" w:line="240" w:lineRule="auto"/>
            </w:pPr>
            <w:r>
              <w:rPr>
                <w:rFonts w:ascii="Aptos" w:hAnsi="Aptos"/>
                <w:b w:val="0"/>
                <w:color w:val="111827"/>
                <w:sz w:val="15"/>
              </w:rPr>
              <w:t>flight_id, signed delta -&gt; updated fare</w:t>
            </w:r>
          </w:p>
        </w:tc>
        <w:tc>
          <w:tcPr>
            <w:tcW w:type="dxa" w:w="3720"/>
            <w:shd w:fill="FAFBFC"/>
            <w:vAlign w:val="center"/>
            <w:tcMar>
              <w:top w:w="70" w:type="dxa"/>
              <w:start w:w="120" w:type="dxa"/>
              <w:bottom w:w="70" w:type="dxa"/>
              <w:end w:w="120" w:type="dxa"/>
            </w:tcMar>
          </w:tcPr>
          <w:p>
            <w:pPr>
              <w:spacing w:after="0" w:line="240" w:lineRule="auto"/>
            </w:pPr>
            <w:r>
              <w:rPr>
                <w:rFonts w:ascii="Aptos" w:hAnsi="Aptos"/>
                <w:b w:val="0"/>
                <w:color w:val="111827"/>
                <w:sz w:val="15"/>
              </w:rPr>
              <w:t>Each execution adds delta; reject resulting fare below zero.</w:t>
            </w:r>
          </w:p>
        </w:tc>
      </w:tr>
    </w:tbl>
    <w:p>
      <w:pPr>
        <w:spacing w:after="0" w:before="30"/>
      </w:pPr>
    </w:p>
    <w:p>
      <w:pPr>
        <w:pStyle w:val="Heading2"/>
        <w:keepNext/>
      </w:pPr>
      <w:r>
        <w:t>Marshalling Rules</w:t>
      </w:r>
    </w:p>
    <w:p>
      <w:pPr>
        <w:spacing w:after="52"/>
        <w:ind w:left="115" w:hanging="115"/>
      </w:pPr>
      <w:r>
        <w:rPr>
          <w:rFonts w:ascii="Aptos" w:hAnsi="Aptos"/>
          <w:b/>
          <w:color w:val="17365D"/>
          <w:sz w:val="18"/>
        </w:rPr>
        <w:t xml:space="preserve">Numbers.  </w:t>
      </w:r>
      <w:r>
        <w:rPr>
          <w:rFonts w:ascii="Aptos" w:hAnsi="Aptos"/>
          <w:b w:val="0"/>
          <w:color w:val="111827"/>
          <w:sz w:val="18"/>
        </w:rPr>
        <w:t>uint16/uint32 use htons/htonl. float32 is copied to uint32 with memcpy, converted with htonl, and reconstructed symmetrically; no unsafe casts.</w:t>
      </w:r>
    </w:p>
    <w:p>
      <w:pPr>
        <w:spacing w:after="52"/>
        <w:ind w:left="115" w:hanging="115"/>
      </w:pPr>
      <w:r>
        <w:rPr>
          <w:rFonts w:ascii="Aptos" w:hAnsi="Aptos"/>
          <w:b/>
          <w:color w:val="17365D"/>
          <w:sz w:val="18"/>
        </w:rPr>
        <w:t xml:space="preserve">Strings and arrays.  </w:t>
      </w:r>
      <w:r>
        <w:rPr>
          <w:rFonts w:ascii="Aptos" w:hAnsi="Aptos"/>
          <w:b w:val="0"/>
          <w:color w:val="111827"/>
          <w:sz w:val="18"/>
        </w:rPr>
        <w:t>A string is uint16 byte_length plus UTF-8 bytes; an array is uint16 count plus fixed-format elements. Every cursor read first checks remaining length.</w:t>
      </w:r>
    </w:p>
    <w:p>
      <w:pPr>
        <w:spacing w:after="52"/>
        <w:ind w:left="115" w:hanging="115"/>
      </w:pPr>
      <w:r>
        <w:rPr>
          <w:rFonts w:ascii="Aptos" w:hAnsi="Aptos"/>
          <w:b/>
          <w:color w:val="17365D"/>
          <w:sz w:val="18"/>
        </w:rPr>
        <w:t xml:space="preserve">Dates and endpoints.  </w:t>
      </w:r>
      <w:r>
        <w:rPr>
          <w:rFonts w:ascii="Aptos" w:hAnsi="Aptos"/>
          <w:b w:val="0"/>
          <w:color w:val="111827"/>
          <w:sz w:val="18"/>
        </w:rPr>
        <w:t>Departure uses the six-byte structure above in an agreed timezone. The callback destination is the source IP/port observed on MONITOR, not an untrusted payload value.</w:t>
      </w:r>
    </w:p>
    <w:p>
      <w:pPr>
        <w:pStyle w:val="Heading2"/>
        <w:keepNext/>
      </w:pPr>
      <w:r>
        <w:t>Principal Interaction Flows</w:t>
      </w:r>
    </w:p>
    <w:p>
      <w:pPr>
        <w:spacing w:after="52"/>
        <w:ind w:left="115" w:hanging="115"/>
      </w:pPr>
      <w:r>
        <w:rPr>
          <w:rFonts w:ascii="Aptos" w:hAnsi="Aptos"/>
          <w:b/>
          <w:color w:val="17365D"/>
          <w:sz w:val="18"/>
        </w:rPr>
        <w:t xml:space="preserve">Request/reply.  </w:t>
      </w:r>
      <w:r>
        <w:rPr>
          <w:rFonts w:ascii="Aptos" w:hAnsi="Aptos"/>
          <w:b w:val="0"/>
          <w:color w:val="111827"/>
          <w:sz w:val="18"/>
        </w:rPr>
        <w:t>CLI -&gt; encode/drop/send -&gt; validation/duplicate policy -&gt; service -&gt; encode/cache/drop -&gt; match and print. Timeout retry reuses the same IDs.</w:t>
      </w:r>
    </w:p>
    <w:p>
      <w:pPr>
        <w:spacing w:after="52"/>
        <w:ind w:left="115" w:hanging="115"/>
      </w:pPr>
      <w:r>
        <w:rPr>
          <w:rFonts w:ascii="Aptos" w:hAnsi="Aptos"/>
          <w:b/>
          <w:color w:val="17365D"/>
          <w:sz w:val="18"/>
        </w:rPr>
        <w:t xml:space="preserve">Reservation and callback.  </w:t>
      </w:r>
      <w:r>
        <w:rPr>
          <w:rFonts w:ascii="Aptos" w:hAnsi="Aptos"/>
          <w:b w:val="0"/>
          <w:color w:val="111827"/>
          <w:sz w:val="18"/>
        </w:rPr>
        <w:t>After decrement and reply, the server snapshots active subscribers and sends CALLBACK {flight_id, seats, event_request_id, event_seq}; expired entries are removed first.</w:t>
      </w:r>
    </w:p>
    <w:p>
      <w:r>
        <w:br w:type="page"/>
      </w:r>
    </w:p>
    <w:p>
      <w:pPr>
        <w:pStyle w:val="Heading1"/>
        <w:keepNext/>
      </w:pPr>
      <w:r>
        <w:t>3. Reliability, Runtime, and Verification</w:t>
      </w:r>
    </w:p>
    <w:p>
      <w:pPr>
        <w:pStyle w:val="Heading2"/>
        <w:keepNext/>
      </w:pPr>
      <w:r>
        <w:t>Invocation Semantics</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00"/>
        <w:gridCol w:w="2300"/>
        <w:gridCol w:w="2750"/>
        <w:gridCol w:w="2810"/>
      </w:tblGrid>
      <w:tr>
        <w:trPr>
          <w:tblHeader w:val="true"/>
        </w:trPr>
        <w:tc>
          <w:tcPr>
            <w:tcW w:type="dxa" w:w="1500"/>
            <w:vAlign w:val="center"/>
            <w:tcMar>
              <w:top w:w="70" w:type="dxa"/>
              <w:start w:w="120" w:type="dxa"/>
              <w:bottom w:w="70" w:type="dxa"/>
              <w:end w:w="120" w:type="dxa"/>
            </w:tcMar>
            <w:shd w:fill="E8EEF5"/>
          </w:tcPr>
          <w:p>
            <w:pPr>
              <w:spacing w:after="0"/>
              <w:jc w:val="left"/>
            </w:pPr>
            <w:r>
              <w:rPr>
                <w:rFonts w:ascii="Aptos" w:hAnsi="Aptos"/>
                <w:b/>
                <w:color w:val="17365D"/>
                <w:sz w:val="15"/>
              </w:rPr>
              <w:t>Mode</w:t>
            </w:r>
          </w:p>
        </w:tc>
        <w:tc>
          <w:tcPr>
            <w:tcW w:type="dxa" w:w="2300"/>
            <w:vAlign w:val="center"/>
            <w:tcMar>
              <w:top w:w="70" w:type="dxa"/>
              <w:start w:w="120" w:type="dxa"/>
              <w:bottom w:w="70" w:type="dxa"/>
              <w:end w:w="120" w:type="dxa"/>
            </w:tcMar>
            <w:shd w:fill="E8EEF5"/>
          </w:tcPr>
          <w:p>
            <w:pPr>
              <w:spacing w:after="0"/>
              <w:jc w:val="left"/>
            </w:pPr>
            <w:r>
              <w:rPr>
                <w:rFonts w:ascii="Aptos" w:hAnsi="Aptos"/>
                <w:b/>
                <w:color w:val="17365D"/>
                <w:sz w:val="15"/>
              </w:rPr>
              <w:t>Client behavior</w:t>
            </w:r>
          </w:p>
        </w:tc>
        <w:tc>
          <w:tcPr>
            <w:tcW w:type="dxa" w:w="2750"/>
            <w:vAlign w:val="center"/>
            <w:tcMar>
              <w:top w:w="70" w:type="dxa"/>
              <w:start w:w="120" w:type="dxa"/>
              <w:bottom w:w="70" w:type="dxa"/>
              <w:end w:w="120" w:type="dxa"/>
            </w:tcMar>
            <w:shd w:fill="E8EEF5"/>
          </w:tcPr>
          <w:p>
            <w:pPr>
              <w:spacing w:after="0"/>
              <w:jc w:val="left"/>
            </w:pPr>
            <w:r>
              <w:rPr>
                <w:rFonts w:ascii="Aptos" w:hAnsi="Aptos"/>
                <w:b/>
                <w:color w:val="17365D"/>
                <w:sz w:val="15"/>
              </w:rPr>
              <w:t>Server duplicate behavior</w:t>
            </w:r>
          </w:p>
        </w:tc>
        <w:tc>
          <w:tcPr>
            <w:tcW w:type="dxa" w:w="2810"/>
            <w:vAlign w:val="center"/>
            <w:tcMar>
              <w:top w:w="70" w:type="dxa"/>
              <w:start w:w="120" w:type="dxa"/>
              <w:bottom w:w="70" w:type="dxa"/>
              <w:end w:w="120" w:type="dxa"/>
            </w:tcMar>
            <w:shd w:fill="E8EEF5"/>
          </w:tcPr>
          <w:p>
            <w:pPr>
              <w:spacing w:after="0"/>
              <w:jc w:val="left"/>
            </w:pPr>
            <w:r>
              <w:rPr>
                <w:rFonts w:ascii="Aptos" w:hAnsi="Aptos"/>
                <w:b/>
                <w:color w:val="17365D"/>
                <w:sz w:val="15"/>
              </w:rPr>
              <w:t>Expected consequence</w:t>
            </w:r>
          </w:p>
        </w:tc>
      </w:tr>
      <w:tr>
        <w:tc>
          <w:tcPr>
            <w:tcW w:type="dxa" w:w="1500"/>
            <w:vAlign w:val="center"/>
            <w:tcMar>
              <w:top w:w="70" w:type="dxa"/>
              <w:start w:w="120" w:type="dxa"/>
              <w:bottom w:w="70" w:type="dxa"/>
              <w:end w:w="120" w:type="dxa"/>
            </w:tcMar>
          </w:tcPr>
          <w:p>
            <w:pPr>
              <w:spacing w:after="0" w:line="240" w:lineRule="auto"/>
            </w:pPr>
            <w:r>
              <w:rPr>
                <w:rFonts w:ascii="Aptos" w:hAnsi="Aptos"/>
                <w:b/>
                <w:color w:val="17365D"/>
                <w:sz w:val="15"/>
              </w:rPr>
              <w:t>At-least-once</w:t>
            </w:r>
          </w:p>
        </w:tc>
        <w:tc>
          <w:tcPr>
            <w:tcW w:type="dxa" w:w="2300"/>
            <w:vAlign w:val="center"/>
            <w:tcMar>
              <w:top w:w="70" w:type="dxa"/>
              <w:start w:w="120" w:type="dxa"/>
              <w:bottom w:w="70" w:type="dxa"/>
              <w:end w:w="120" w:type="dxa"/>
            </w:tcMar>
          </w:tcPr>
          <w:p>
            <w:pPr>
              <w:spacing w:after="0" w:line="240" w:lineRule="auto"/>
            </w:pPr>
            <w:r>
              <w:rPr>
                <w:rFonts w:ascii="Aptos" w:hAnsi="Aptos"/>
                <w:b w:val="0"/>
                <w:color w:val="111827"/>
                <w:sz w:val="15"/>
              </w:rPr>
              <w:t>Timeout then resend the identical datagram up to R retries.</w:t>
            </w:r>
          </w:p>
        </w:tc>
        <w:tc>
          <w:tcPr>
            <w:tcW w:type="dxa" w:w="2750"/>
            <w:vAlign w:val="center"/>
            <w:tcMar>
              <w:top w:w="70" w:type="dxa"/>
              <w:start w:w="120" w:type="dxa"/>
              <w:bottom w:w="70" w:type="dxa"/>
              <w:end w:w="120" w:type="dxa"/>
            </w:tcMar>
          </w:tcPr>
          <w:p>
            <w:pPr>
              <w:spacing w:after="0" w:line="240" w:lineRule="auto"/>
            </w:pPr>
            <w:r>
              <w:rPr>
                <w:rFonts w:ascii="Aptos" w:hAnsi="Aptos"/>
                <w:b w:val="0"/>
                <w:color w:val="111827"/>
                <w:sz w:val="15"/>
              </w:rPr>
              <w:t>Execute every valid arrival; no reply cache lookup.</w:t>
            </w:r>
          </w:p>
        </w:tc>
        <w:tc>
          <w:tcPr>
            <w:tcW w:type="dxa" w:w="2810"/>
            <w:vAlign w:val="center"/>
            <w:tcMar>
              <w:top w:w="70" w:type="dxa"/>
              <w:start w:w="120" w:type="dxa"/>
              <w:bottom w:w="70" w:type="dxa"/>
              <w:end w:w="120" w:type="dxa"/>
            </w:tcMar>
          </w:tcPr>
          <w:p>
            <w:pPr>
              <w:spacing w:after="0" w:line="240" w:lineRule="auto"/>
            </w:pPr>
            <w:r>
              <w:rPr>
                <w:rFonts w:ascii="Aptos" w:hAnsi="Aptos"/>
                <w:b w:val="0"/>
                <w:color w:val="111827"/>
                <w:sz w:val="15"/>
              </w:rPr>
              <w:t>A duplicate RESERVE or ADJUST_FARE may change state twice.</w:t>
            </w:r>
          </w:p>
        </w:tc>
      </w:tr>
      <w:tr>
        <w:tc>
          <w:tcPr>
            <w:tcW w:type="dxa" w:w="1500"/>
            <w:shd w:fill="FAFBFC"/>
            <w:vAlign w:val="center"/>
            <w:tcMar>
              <w:top w:w="70" w:type="dxa"/>
              <w:start w:w="120" w:type="dxa"/>
              <w:bottom w:w="70" w:type="dxa"/>
              <w:end w:w="120" w:type="dxa"/>
            </w:tcMar>
          </w:tcPr>
          <w:p>
            <w:pPr>
              <w:spacing w:after="0" w:line="240" w:lineRule="auto"/>
            </w:pPr>
            <w:r>
              <w:rPr>
                <w:rFonts w:ascii="Aptos" w:hAnsi="Aptos"/>
                <w:b/>
                <w:color w:val="17365D"/>
                <w:sz w:val="15"/>
              </w:rPr>
              <w:t>At-most-once</w:t>
            </w:r>
          </w:p>
        </w:tc>
        <w:tc>
          <w:tcPr>
            <w:tcW w:type="dxa" w:w="2300"/>
            <w:shd w:fill="FAFBFC"/>
            <w:vAlign w:val="center"/>
            <w:tcMar>
              <w:top w:w="70" w:type="dxa"/>
              <w:start w:w="120" w:type="dxa"/>
              <w:bottom w:w="70" w:type="dxa"/>
              <w:end w:w="120" w:type="dxa"/>
            </w:tcMar>
          </w:tcPr>
          <w:p>
            <w:pPr>
              <w:spacing w:after="0" w:line="240" w:lineRule="auto"/>
            </w:pPr>
            <w:r>
              <w:rPr>
                <w:rFonts w:ascii="Aptos" w:hAnsi="Aptos"/>
                <w:b w:val="0"/>
                <w:color w:val="111827"/>
                <w:sz w:val="15"/>
              </w:rPr>
              <w:t>Same retry policy and stable IDs.</w:t>
            </w:r>
          </w:p>
        </w:tc>
        <w:tc>
          <w:tcPr>
            <w:tcW w:type="dxa" w:w="2750"/>
            <w:shd w:fill="FAFBFC"/>
            <w:vAlign w:val="center"/>
            <w:tcMar>
              <w:top w:w="70" w:type="dxa"/>
              <w:start w:w="120" w:type="dxa"/>
              <w:bottom w:w="70" w:type="dxa"/>
              <w:end w:w="120" w:type="dxa"/>
            </w:tcMar>
          </w:tcPr>
          <w:p>
            <w:pPr>
              <w:spacing w:after="0" w:line="240" w:lineRule="auto"/>
            </w:pPr>
            <w:r>
              <w:rPr>
                <w:rFonts w:ascii="Aptos" w:hAnsi="Aptos"/>
                <w:b w:val="0"/>
                <w:color w:val="111827"/>
                <w:sz w:val="15"/>
              </w:rPr>
              <w:t>History hit replays the exact cached reply; new IDs execute once then cache.</w:t>
            </w:r>
          </w:p>
        </w:tc>
        <w:tc>
          <w:tcPr>
            <w:tcW w:type="dxa" w:w="2810"/>
            <w:shd w:fill="FAFBFC"/>
            <w:vAlign w:val="center"/>
            <w:tcMar>
              <w:top w:w="70" w:type="dxa"/>
              <w:start w:w="120" w:type="dxa"/>
              <w:bottom w:w="70" w:type="dxa"/>
              <w:end w:w="120" w:type="dxa"/>
            </w:tcMar>
          </w:tcPr>
          <w:p>
            <w:pPr>
              <w:spacing w:after="0" w:line="240" w:lineRule="auto"/>
            </w:pPr>
            <w:r>
              <w:rPr>
                <w:rFonts w:ascii="Aptos" w:hAnsi="Aptos"/>
                <w:b w:val="0"/>
                <w:color w:val="111827"/>
                <w:sz w:val="15"/>
              </w:rPr>
              <w:t>Idempotent and non-idempotent operations remain correct during loss/retry.</w:t>
            </w:r>
          </w:p>
        </w:tc>
      </w:tr>
    </w:tbl>
    <w:p>
      <w:pPr>
        <w:spacing w:after="0" w:before="30"/>
      </w:pPr>
    </w:p>
    <w:p>
      <w:pPr>
        <w:keepLines w:val="0"/>
        <w:spacing w:after="64"/>
      </w:pPr>
      <w:r>
        <w:rPr>
          <w:rFonts w:ascii="Aptos" w:hAnsi="Aptos"/>
          <w:b w:val="0"/>
          <w:color w:val="111827"/>
          <w:sz w:val="19"/>
        </w:rPr>
        <w:t>The history key is (client_id, request_id), not network address, so a retry remains recognizable if the OS changes the client's ephemeral port. The server stores the encoded reply before attempting to send it. History TTL must exceed the maximum retry window; entries are evicted by expiry and then LRU capacity. Because persistence is not compulsory, guarantees cover one server process lifetime; a restart clears flights and history and must be disclosed in experiments.</w:t>
      </w:r>
    </w:p>
    <w:p>
      <w:pPr>
        <w:pStyle w:val="Heading2"/>
        <w:keepNext/>
      </w:pPr>
      <w:r>
        <w:t>Timeouts, Loss Simulation, and Callbacks</w:t>
      </w:r>
    </w:p>
    <w:p>
      <w:pPr>
        <w:spacing w:after="52"/>
        <w:ind w:left="115" w:hanging="115"/>
      </w:pPr>
      <w:r>
        <w:rPr>
          <w:rFonts w:ascii="Aptos" w:hAnsi="Aptos"/>
          <w:b/>
          <w:color w:val="17365D"/>
          <w:sz w:val="18"/>
        </w:rPr>
        <w:t xml:space="preserve">Retry policy.  </w:t>
      </w:r>
      <w:r>
        <w:rPr>
          <w:rFonts w:ascii="Aptos" w:hAnsi="Aptos"/>
          <w:b w:val="0"/>
          <w:color w:val="111827"/>
          <w:sz w:val="18"/>
        </w:rPr>
        <w:t>Default timeout is 750 ms with up to three retries; command-line values permit repeatable experiments. Replies with wrong client/request IDs are ignored. Final exhaustion produces a visible TIMEOUT without assuming whether the server executed the request.</w:t>
      </w:r>
    </w:p>
    <w:p>
      <w:pPr>
        <w:spacing w:after="52"/>
        <w:ind w:left="115" w:hanging="115"/>
      </w:pPr>
      <w:r>
        <w:rPr>
          <w:rFonts w:ascii="Aptos" w:hAnsi="Aptos"/>
          <w:b/>
          <w:color w:val="17365D"/>
          <w:sz w:val="18"/>
        </w:rPr>
        <w:t xml:space="preserve">Loss injection.  </w:t>
      </w:r>
      <w:r>
        <w:rPr>
          <w:rFonts w:ascii="Aptos" w:hAnsi="Aptos"/>
          <w:b w:val="0"/>
          <w:color w:val="111827"/>
          <w:sz w:val="18"/>
        </w:rPr>
        <w:t>Seeded Bernoulli gates independently suppress outgoing request, reply, and callback datagrams. Each suppressed or transmitted message is logged with direction, IDs, opcode, attempt, and state result; loss is applied after encoding so protocol tests remain deterministic.</w:t>
      </w:r>
    </w:p>
    <w:p>
      <w:pPr>
        <w:spacing w:after="52"/>
        <w:ind w:left="115" w:hanging="115"/>
      </w:pPr>
      <w:r>
        <w:rPr>
          <w:rFonts w:ascii="Aptos" w:hAnsi="Aptos"/>
          <w:b/>
          <w:color w:val="17365D"/>
          <w:sz w:val="18"/>
        </w:rPr>
        <w:t xml:space="preserve">Monitoring.  </w:t>
      </w:r>
      <w:r>
        <w:rPr>
          <w:rFonts w:ascii="Aptos" w:hAnsi="Aptos"/>
          <w:b w:val="0"/>
          <w:color w:val="111827"/>
          <w:sz w:val="18"/>
        </w:rPr>
        <w:t>MONITOR_ACK starts a client receive loop until the local monotonic deadline. The server registry supports many endpoints per flight and periodically removes expired entries. CALLBACK is best-effort UDP; event_seq lets the client identify gaps or duplicates. MONITOR_END is advisory because it may also be lost.</w:t>
      </w:r>
    </w:p>
    <w:p>
      <w:pPr>
        <w:pStyle w:val="Heading2"/>
        <w:keepNext/>
      </w:pPr>
      <w:r>
        <w:t>Runtime and Deployment</w:t>
      </w:r>
    </w:p>
    <w:p>
      <w:pPr>
        <w:keepLines w:val="0"/>
        <w:spacing w:after="64"/>
      </w:pPr>
      <w:r>
        <w:rPr>
          <w:rFonts w:ascii="Aptos" w:hAnsi="Aptos"/>
          <w:b w:val="0"/>
          <w:color w:val="111827"/>
          <w:sz w:val="19"/>
        </w:rPr>
        <w:t>Build two executables: flight_server and flight_client. Suggested startup is flight_server &lt;port&gt; &lt;at-least-once|at-most-once&gt; &lt;loss&gt; &lt;seed&gt; and flight_client &lt;server-ip&gt; &lt;port&gt; &lt;semantics&gt; &lt;loss&gt; &lt;seed&gt;. The server binds one UDP socket on all interfaces; each client binds an ephemeral port and uses that same socket for replies and callbacks. Client/server semantics must match and are echoed in the handshake or first reply. Demonstration topology: one server computer, one reservation client, and one monitoring client on two other computers, with host firewalls allowing the selected UDP port and client return traffic.</w:t>
      </w:r>
    </w:p>
    <w:p>
      <w:pPr>
        <w:pStyle w:val="Heading2"/>
        <w:keepNext/>
      </w:pPr>
      <w:r>
        <w:t>Verification Plan</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0"/>
        <w:gridCol w:w="7160"/>
      </w:tblGrid>
      <w:tr>
        <w:trPr>
          <w:tblHeader w:val="true"/>
        </w:trPr>
        <w:tc>
          <w:tcPr>
            <w:tcW w:type="dxa" w:w="2200"/>
            <w:vAlign w:val="center"/>
            <w:tcMar>
              <w:top w:w="70" w:type="dxa"/>
              <w:start w:w="120" w:type="dxa"/>
              <w:bottom w:w="70" w:type="dxa"/>
              <w:end w:w="120" w:type="dxa"/>
            </w:tcMar>
            <w:shd w:fill="E8EEF5"/>
          </w:tcPr>
          <w:p>
            <w:pPr>
              <w:spacing w:after="0"/>
              <w:jc w:val="left"/>
            </w:pPr>
            <w:r>
              <w:rPr>
                <w:rFonts w:ascii="Aptos" w:hAnsi="Aptos"/>
                <w:b/>
                <w:color w:val="17365D"/>
                <w:sz w:val="16"/>
              </w:rPr>
              <w:t>Test</w:t>
            </w:r>
          </w:p>
        </w:tc>
        <w:tc>
          <w:tcPr>
            <w:tcW w:type="dxa" w:w="7160"/>
            <w:vAlign w:val="center"/>
            <w:tcMar>
              <w:top w:w="70" w:type="dxa"/>
              <w:start w:w="120" w:type="dxa"/>
              <w:bottom w:w="70" w:type="dxa"/>
              <w:end w:w="120" w:type="dxa"/>
            </w:tcMar>
            <w:shd w:fill="E8EEF5"/>
          </w:tcPr>
          <w:p>
            <w:pPr>
              <w:spacing w:after="0"/>
              <w:jc w:val="left"/>
            </w:pPr>
            <w:r>
              <w:rPr>
                <w:rFonts w:ascii="Aptos" w:hAnsi="Aptos"/>
                <w:b/>
                <w:color w:val="17365D"/>
                <w:sz w:val="16"/>
              </w:rPr>
              <w:t>Evidence / acceptance criterion</w:t>
            </w:r>
          </w:p>
        </w:tc>
      </w:tr>
      <w:tr>
        <w:tc>
          <w:tcPr>
            <w:tcW w:type="dxa" w:w="2200"/>
            <w:vAlign w:val="center"/>
            <w:tcMar>
              <w:top w:w="70" w:type="dxa"/>
              <w:start w:w="120" w:type="dxa"/>
              <w:bottom w:w="70" w:type="dxa"/>
              <w:end w:w="120" w:type="dxa"/>
            </w:tcMar>
          </w:tcPr>
          <w:p>
            <w:pPr>
              <w:spacing w:after="0" w:line="240" w:lineRule="auto"/>
            </w:pPr>
            <w:r>
              <w:rPr>
                <w:rFonts w:ascii="Aptos" w:hAnsi="Aptos"/>
                <w:b/>
                <w:color w:val="17365D"/>
                <w:sz w:val="16"/>
              </w:rPr>
              <w:t>Codec round-trip</w:t>
            </w:r>
          </w:p>
        </w:tc>
        <w:tc>
          <w:tcPr>
            <w:tcW w:type="dxa" w:w="7160"/>
            <w:vAlign w:val="center"/>
            <w:tcMar>
              <w:top w:w="70" w:type="dxa"/>
              <w:start w:w="120" w:type="dxa"/>
              <w:bottom w:w="70" w:type="dxa"/>
              <w:end w:w="120" w:type="dxa"/>
            </w:tcMar>
          </w:tcPr>
          <w:p>
            <w:pPr>
              <w:spacing w:after="0" w:line="240" w:lineRule="auto"/>
            </w:pPr>
            <w:r>
              <w:rPr>
                <w:rFonts w:ascii="Aptos" w:hAnsi="Aptos"/>
                <w:b w:val="0"/>
                <w:color w:val="111827"/>
                <w:sz w:val="16"/>
              </w:rPr>
              <w:t>Boundary values, variable strings, float bits, truncated buffers, endian reference vectors.</w:t>
            </w:r>
          </w:p>
        </w:tc>
      </w:tr>
      <w:tr>
        <w:tc>
          <w:tcPr>
            <w:tcW w:type="dxa" w:w="2200"/>
            <w:shd w:fill="FAFBFC"/>
            <w:vAlign w:val="center"/>
            <w:tcMar>
              <w:top w:w="70" w:type="dxa"/>
              <w:start w:w="120" w:type="dxa"/>
              <w:bottom w:w="70" w:type="dxa"/>
              <w:end w:w="120" w:type="dxa"/>
            </w:tcMar>
          </w:tcPr>
          <w:p>
            <w:pPr>
              <w:spacing w:after="0" w:line="240" w:lineRule="auto"/>
            </w:pPr>
            <w:r>
              <w:rPr>
                <w:rFonts w:ascii="Aptos" w:hAnsi="Aptos"/>
                <w:b/>
                <w:color w:val="17365D"/>
                <w:sz w:val="16"/>
              </w:rPr>
              <w:t>Functional services</w:t>
            </w:r>
          </w:p>
        </w:tc>
        <w:tc>
          <w:tcPr>
            <w:tcW w:type="dxa" w:w="7160"/>
            <w:shd w:fill="FAFBFC"/>
            <w:vAlign w:val="center"/>
            <w:tcMar>
              <w:top w:w="70" w:type="dxa"/>
              <w:start w:w="120" w:type="dxa"/>
              <w:bottom w:w="70" w:type="dxa"/>
              <w:end w:w="120" w:type="dxa"/>
            </w:tcMar>
          </w:tcPr>
          <w:p>
            <w:pPr>
              <w:spacing w:after="0" w:line="240" w:lineRule="auto"/>
            </w:pPr>
            <w:r>
              <w:rPr>
                <w:rFonts w:ascii="Aptos" w:hAnsi="Aptos"/>
                <w:b w:val="0"/>
                <w:color w:val="111827"/>
                <w:sz w:val="16"/>
              </w:rPr>
              <w:t>All six operations cover success, unknown ID, invalid values, insufficient seats, and multiple route matches.</w:t>
            </w:r>
          </w:p>
        </w:tc>
      </w:tr>
      <w:tr>
        <w:tc>
          <w:tcPr>
            <w:tcW w:type="dxa" w:w="2200"/>
            <w:vAlign w:val="center"/>
            <w:tcMar>
              <w:top w:w="70" w:type="dxa"/>
              <w:start w:w="120" w:type="dxa"/>
              <w:bottom w:w="70" w:type="dxa"/>
              <w:end w:w="120" w:type="dxa"/>
            </w:tcMar>
          </w:tcPr>
          <w:p>
            <w:pPr>
              <w:spacing w:after="0" w:line="240" w:lineRule="auto"/>
            </w:pPr>
            <w:r>
              <w:rPr>
                <w:rFonts w:ascii="Aptos" w:hAnsi="Aptos"/>
                <w:b/>
                <w:color w:val="17365D"/>
                <w:sz w:val="16"/>
              </w:rPr>
              <w:t>Concurrent monitoring</w:t>
            </w:r>
          </w:p>
        </w:tc>
        <w:tc>
          <w:tcPr>
            <w:tcW w:type="dxa" w:w="7160"/>
            <w:vAlign w:val="center"/>
            <w:tcMar>
              <w:top w:w="70" w:type="dxa"/>
              <w:start w:w="120" w:type="dxa"/>
              <w:bottom w:w="70" w:type="dxa"/>
              <w:end w:w="120" w:type="dxa"/>
            </w:tcMar>
          </w:tcPr>
          <w:p>
            <w:pPr>
              <w:spacing w:after="0" w:line="240" w:lineRule="auto"/>
            </w:pPr>
            <w:r>
              <w:rPr>
                <w:rFonts w:ascii="Aptos" w:hAnsi="Aptos"/>
                <w:b w:val="0"/>
                <w:color w:val="111827"/>
                <w:sz w:val="16"/>
              </w:rPr>
              <w:t>Two clients register for one flight; a third reserves; both receive the same new seat count before expiry and none after.</w:t>
            </w:r>
          </w:p>
        </w:tc>
      </w:tr>
      <w:tr>
        <w:tc>
          <w:tcPr>
            <w:tcW w:type="dxa" w:w="2200"/>
            <w:shd w:fill="FAFBFC"/>
            <w:vAlign w:val="center"/>
            <w:tcMar>
              <w:top w:w="70" w:type="dxa"/>
              <w:start w:w="120" w:type="dxa"/>
              <w:bottom w:w="70" w:type="dxa"/>
              <w:end w:w="120" w:type="dxa"/>
            </w:tcMar>
          </w:tcPr>
          <w:p>
            <w:pPr>
              <w:spacing w:after="0" w:line="240" w:lineRule="auto"/>
            </w:pPr>
            <w:r>
              <w:rPr>
                <w:rFonts w:ascii="Aptos" w:hAnsi="Aptos"/>
                <w:b/>
                <w:color w:val="17365D"/>
                <w:sz w:val="16"/>
              </w:rPr>
              <w:t>Semantics experiment</w:t>
            </w:r>
          </w:p>
        </w:tc>
        <w:tc>
          <w:tcPr>
            <w:tcW w:type="dxa" w:w="7160"/>
            <w:shd w:fill="FAFBFC"/>
            <w:vAlign w:val="center"/>
            <w:tcMar>
              <w:top w:w="70" w:type="dxa"/>
              <w:start w:w="120" w:type="dxa"/>
              <w:bottom w:w="70" w:type="dxa"/>
              <w:end w:w="120" w:type="dxa"/>
            </w:tcMar>
          </w:tcPr>
          <w:p>
            <w:pPr>
              <w:spacing w:after="0" w:line="240" w:lineRule="auto"/>
            </w:pPr>
            <w:r>
              <w:rPr>
                <w:rFonts w:ascii="Aptos" w:hAnsi="Aptos"/>
                <w:b w:val="0"/>
                <w:color w:val="111827"/>
                <w:sz w:val="16"/>
              </w:rPr>
              <w:t>Force first reply loss for RESERVE and ADJUST_FARE. At-least-once shows repeated state change; at-most-once logs cache replay and one change.</w:t>
            </w:r>
          </w:p>
        </w:tc>
      </w:tr>
      <w:tr>
        <w:tc>
          <w:tcPr>
            <w:tcW w:type="dxa" w:w="2200"/>
            <w:vAlign w:val="center"/>
            <w:tcMar>
              <w:top w:w="70" w:type="dxa"/>
              <w:start w:w="120" w:type="dxa"/>
              <w:bottom w:w="70" w:type="dxa"/>
              <w:end w:w="120" w:type="dxa"/>
            </w:tcMar>
          </w:tcPr>
          <w:p>
            <w:pPr>
              <w:spacing w:after="0" w:line="240" w:lineRule="auto"/>
            </w:pPr>
            <w:r>
              <w:rPr>
                <w:rFonts w:ascii="Aptos" w:hAnsi="Aptos"/>
                <w:b/>
                <w:color w:val="17365D"/>
                <w:sz w:val="16"/>
              </w:rPr>
              <w:t>Request-loss experiment</w:t>
            </w:r>
          </w:p>
        </w:tc>
        <w:tc>
          <w:tcPr>
            <w:tcW w:type="dxa" w:w="7160"/>
            <w:vAlign w:val="center"/>
            <w:tcMar>
              <w:top w:w="70" w:type="dxa"/>
              <w:start w:w="120" w:type="dxa"/>
              <w:bottom w:w="70" w:type="dxa"/>
              <w:end w:w="120" w:type="dxa"/>
            </w:tcMar>
          </w:tcPr>
          <w:p>
            <w:pPr>
              <w:spacing w:after="0" w:line="240" w:lineRule="auto"/>
            </w:pPr>
            <w:r>
              <w:rPr>
                <w:rFonts w:ascii="Aptos" w:hAnsi="Aptos"/>
                <w:b w:val="0"/>
                <w:color w:val="111827"/>
                <w:sz w:val="16"/>
              </w:rPr>
              <w:t>Force first request loss; both modes eventually execute exactly one received request after retry.</w:t>
            </w:r>
          </w:p>
        </w:tc>
      </w:tr>
    </w:tbl>
    <w:p>
      <w:pPr>
        <w:spacing w:after="0" w:before="30"/>
      </w:pPr>
    </w:p>
    <w:p>
      <w:pPr>
        <w:pStyle w:val="Heading2"/>
        <w:keepNext/>
      </w:pPr>
      <w:r>
        <w:t>Assumptions and Boundaries</w:t>
      </w:r>
    </w:p>
    <w:p>
      <w:pPr>
        <w:keepLines w:val="0"/>
        <w:spacing w:after="64"/>
      </w:pPr>
      <w:r>
        <w:rPr>
          <w:rFonts w:ascii="Aptos" w:hAnsi="Aptos"/>
          <w:b w:val="0"/>
          <w:color w:val="111827"/>
          <w:sz w:val="19"/>
        </w:rPr>
        <w:t>Requests are well separated enough for a single-threaded server; flight data and invocation history are memory-resident; authentication and encryption are outside course scope; route matching is case-normalized exact text; callback delivery is observable but not guaranteed. Production hardening would add durable state/history, authenticated messages, rate limiting, metrics, and a congestion-aware transport, but these are intentionally excluded from the required UDP learning objectives.</w:t>
      </w:r>
    </w:p>
    <w:sectPr w:rsidR="00FC693F" w:rsidRPr="0006063C" w:rsidSect="00034616">
      <w:headerReference w:type="default" r:id="rId9"/>
      <w:footerReference w:type="default" r:id="rId10"/>
      <w:pgSz w:w="12240" w:h="15840"/>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ptos" w:hAnsi="Aptos"/>
        <w:b w:val="0"/>
        <w:color w:val="667085"/>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667085"/>
        <w:sz w:val="15"/>
      </w:rPr>
      <w:t>SC6103 DISTRIBUTED SYSTEMS  |  TECHNICAL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4" w:line="247" w:lineRule="auto"/>
    </w:pPr>
    <w:rPr>
      <w:rFonts w:ascii="Aptos" w:hAnsi="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50" w:after="70"/>
      <w:outlineLvl w:val="0"/>
    </w:pPr>
    <w:rPr>
      <w:rFonts w:asciiTheme="majorHAnsi" w:eastAsiaTheme="majorEastAsia" w:hAnsiTheme="majorHAnsi" w:cstheme="majorBidi" w:ascii="Aptos Display" w:hAnsi="Aptos Display"/>
      <w:b/>
      <w:bCs/>
      <w:color w:val="2E74B5"/>
      <w:sz w:val="27"/>
      <w:szCs w:val="28"/>
    </w:rPr>
  </w:style>
  <w:style w:type="paragraph" w:styleId="Heading2">
    <w:name w:val="heading 2"/>
    <w:basedOn w:val="Normal"/>
    <w:next w:val="Normal"/>
    <w:link w:val="Heading2Char"/>
    <w:uiPriority w:val="9"/>
    <w:unhideWhenUsed/>
    <w:qFormat/>
    <w:rsid w:val="00FC693F"/>
    <w:pPr>
      <w:keepNext/>
      <w:keepLines/>
      <w:spacing w:before="110" w:after="44"/>
      <w:outlineLvl w:val="1"/>
    </w:pPr>
    <w:rPr>
      <w:rFonts w:asciiTheme="majorHAnsi" w:eastAsiaTheme="majorEastAsia" w:hAnsiTheme="majorHAnsi" w:cstheme="majorBidi" w:ascii="Aptos Display" w:hAnsi="Aptos Display"/>
      <w:b/>
      <w:bCs/>
      <w:color w:val="2E74B5"/>
      <w:sz w:val="21"/>
      <w:szCs w:val="26"/>
    </w:rPr>
  </w:style>
  <w:style w:type="paragraph" w:styleId="Heading3">
    <w:name w:val="heading 3"/>
    <w:basedOn w:val="Normal"/>
    <w:next w:val="Normal"/>
    <w:link w:val="Heading3Char"/>
    <w:uiPriority w:val="9"/>
    <w:unhideWhenUsed/>
    <w:qFormat/>
    <w:rsid w:val="00FC693F"/>
    <w:pPr>
      <w:keepNext/>
      <w:keepLines/>
      <w:spacing w:before="80" w:after="36"/>
      <w:outlineLvl w:val="2"/>
    </w:pPr>
    <w:rPr>
      <w:rFonts w:asciiTheme="majorHAnsi" w:eastAsiaTheme="majorEastAsia" w:hAnsiTheme="majorHAnsi" w:cstheme="majorBidi" w:ascii="Aptos Display" w:hAnsi="Aptos Display"/>
      <w:b/>
      <w:bCs/>
      <w:color w:val="17365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Flight Information System - Technical Architecture</dc:title>
  <dc:subject>SC6103 Distributed Systems course project</dc:subject>
  <dc:creator>Project Team</dc:creator>
  <cp:keywords>distributed systems, UDP, client-server, invocation semantics</cp:keywords>
  <dc:description>generated by python-docx</dc:description>
  <cp:lastModifiedBy/>
  <cp:revision>1</cp:revision>
  <dcterms:created xsi:type="dcterms:W3CDTF">2013-12-23T23:15:00Z</dcterms:created>
  <dcterms:modified xsi:type="dcterms:W3CDTF">2013-12-23T23:15:00Z</dcterms:modified>
  <cp:category/>
</cp:coreProperties>
</file>