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C6B94" w14:textId="5B01864D" w:rsidR="00FA4056" w:rsidRPr="008C671D" w:rsidRDefault="000332CF" w:rsidP="00AD24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Coulomb integrals - </w:t>
      </w:r>
      <w:r w:rsidR="00160A88" w:rsidRPr="008C671D">
        <w:rPr>
          <w:b/>
          <w:sz w:val="28"/>
          <w:szCs w:val="28"/>
        </w:rPr>
        <w:t>neutral case</w:t>
      </w:r>
    </w:p>
    <w:p w14:paraId="15CA24B4" w14:textId="77777777" w:rsidR="000332CF" w:rsidRDefault="000332CF" w:rsidP="00AD2437"/>
    <w:p w14:paraId="10156ECB" w14:textId="40C662D4" w:rsidR="000332CF" w:rsidRDefault="00160A88" w:rsidP="00AD2437">
      <w:r>
        <w:t xml:space="preserve">For Z=0, the function </w:t>
      </w:r>
      <w:proofErr w:type="spellStart"/>
      <w:r w:rsidRPr="00160A88">
        <w:rPr>
          <w:i/>
        </w:rPr>
        <w:t>F</w:t>
      </w:r>
      <w:r w:rsidRPr="00160A88">
        <w:rPr>
          <w:i/>
          <w:vertAlign w:val="subscript"/>
        </w:rPr>
        <w:t>kl</w:t>
      </w:r>
      <w:proofErr w:type="spellEnd"/>
      <w:r>
        <w:t xml:space="preserve"> </w:t>
      </w:r>
      <w:r w:rsidRPr="00160A88">
        <w:t xml:space="preserve">can be expressed in terms of spherical Bessel functions and </w:t>
      </w:r>
      <w:r w:rsidR="000332CF">
        <w:t xml:space="preserve">the Coulomb integrals has the form </w:t>
      </w:r>
    </w:p>
    <w:p w14:paraId="38F8EDC5" w14:textId="422ABA4A" w:rsidR="000332CF" w:rsidRDefault="00071C47" w:rsidP="007E7387">
      <w:pPr>
        <w:jc w:val="center"/>
      </w:pPr>
      <w:r w:rsidRPr="006C359F">
        <w:rPr>
          <w:position w:val="-32"/>
        </w:rPr>
        <w:object w:dxaOrig="4140" w:dyaOrig="760" w14:anchorId="07FE11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6.7pt;height:38.1pt" o:ole="">
            <v:imagedata r:id="rId5" o:title=""/>
          </v:shape>
          <o:OLEObject Type="Embed" ProgID="Equation.DSMT4" ShapeID="_x0000_i1046" DrawAspect="Content" ObjectID="_1657443146" r:id="rId6"/>
        </w:object>
      </w:r>
    </w:p>
    <w:p w14:paraId="3D4778DC" w14:textId="7FFE2544" w:rsidR="00901825" w:rsidRDefault="000332CF" w:rsidP="00AD2437">
      <w:r>
        <w:t>The</w:t>
      </w:r>
      <w:r w:rsidR="00160A88" w:rsidRPr="00160A88">
        <w:t xml:space="preserve"> recurrence relations reduce to</w:t>
      </w:r>
    </w:p>
    <w:p w14:paraId="4C39CCC5" w14:textId="5833F307" w:rsidR="00160A88" w:rsidRDefault="00901825" w:rsidP="00AD2437">
      <w:r>
        <w:t xml:space="preserve">              </w:t>
      </w:r>
      <w:r w:rsidR="00F70F8D" w:rsidRPr="008242B1">
        <w:rPr>
          <w:position w:val="-12"/>
        </w:rPr>
        <w:object w:dxaOrig="8080" w:dyaOrig="360" w14:anchorId="79F4742C">
          <v:shape id="_x0000_i1026" type="#_x0000_t75" style="width:396.3pt;height:18pt" o:ole="">
            <v:imagedata r:id="rId7" o:title=""/>
          </v:shape>
          <o:OLEObject Type="Embed" ProgID="Equation.DSMT4" ShapeID="_x0000_i1026" DrawAspect="Content" ObjectID="_1657443147" r:id="rId8"/>
        </w:object>
      </w:r>
      <w:r w:rsidR="00160A88">
        <w:t xml:space="preserve"> </w:t>
      </w:r>
    </w:p>
    <w:p w14:paraId="64DBB85A" w14:textId="77777777" w:rsidR="00901825" w:rsidRDefault="00901825" w:rsidP="00AD2437">
      <w:r>
        <w:t>and</w:t>
      </w:r>
    </w:p>
    <w:p w14:paraId="7447D134" w14:textId="6A59ABF3" w:rsidR="00901825" w:rsidRDefault="00901825" w:rsidP="00AD2437">
      <w:r>
        <w:t xml:space="preserve">                 </w:t>
      </w:r>
      <w:r w:rsidRPr="00901825">
        <w:rPr>
          <w:position w:val="-12"/>
        </w:rPr>
        <w:object w:dxaOrig="5800" w:dyaOrig="360" w14:anchorId="33D95623">
          <v:shape id="_x0000_i1027" type="#_x0000_t75" style="width:290.1pt;height:18pt" o:ole="">
            <v:imagedata r:id="rId9" o:title=""/>
          </v:shape>
          <o:OLEObject Type="Embed" ProgID="Equation.DSMT4" ShapeID="_x0000_i1027" DrawAspect="Content" ObjectID="_1657443148" r:id="rId10"/>
        </w:object>
      </w:r>
    </w:p>
    <w:p w14:paraId="14FF16ED" w14:textId="677CF20F" w:rsidR="00DD6A53" w:rsidRDefault="00DD6A53" w:rsidP="00DD6A53">
      <w:r w:rsidRPr="00DD6A53">
        <w:rPr>
          <w:i/>
          <w:iCs/>
        </w:rPr>
        <w:t xml:space="preserve">The </w:t>
      </w:r>
      <w:proofErr w:type="gramStart"/>
      <w:r w:rsidRPr="00DD6A53">
        <w:rPr>
          <w:i/>
          <w:iCs/>
        </w:rPr>
        <w:t>limit</w:t>
      </w:r>
      <w:r w:rsidRPr="00DD6A53">
        <w:t xml:space="preserve">  </w:t>
      </w:r>
      <w:r>
        <w:t>k</w:t>
      </w:r>
      <w:proofErr w:type="gramEnd"/>
      <w:r w:rsidRPr="00DD6A53">
        <w:t xml:space="preserve"> </w:t>
      </w:r>
      <w:r w:rsidR="001E2793">
        <w:t>=</w:t>
      </w:r>
      <w:r w:rsidRPr="00DD6A53">
        <w:t xml:space="preserve"> </w:t>
      </w:r>
      <w:r>
        <w:t>k</w:t>
      </w:r>
      <w:r w:rsidRPr="00DD6A53">
        <w:t>'</w:t>
      </w:r>
      <w:r>
        <w:t xml:space="preserve"> (</w:t>
      </w:r>
      <w:r w:rsidR="00AF6BCD">
        <w:t>Whelan 1986)</w:t>
      </w:r>
      <w:r w:rsidRPr="00DD6A53">
        <w:t xml:space="preserve"> </w:t>
      </w:r>
    </w:p>
    <w:p w14:paraId="70AA7386" w14:textId="3728FD4F" w:rsidR="008C671D" w:rsidRPr="00DD6A53" w:rsidRDefault="008C671D" w:rsidP="00DD6A53">
      <w:r>
        <w:t xml:space="preserve">                 </w:t>
      </w:r>
      <w:r w:rsidRPr="008C671D">
        <w:rPr>
          <w:position w:val="-30"/>
        </w:rPr>
        <w:object w:dxaOrig="6880" w:dyaOrig="720" w14:anchorId="756B8424">
          <v:shape id="_x0000_i1028" type="#_x0000_t75" style="width:344.1pt;height:36pt" o:ole="">
            <v:imagedata r:id="rId11" o:title=""/>
          </v:shape>
          <o:OLEObject Type="Embed" ProgID="Equation.DSMT4" ShapeID="_x0000_i1028" DrawAspect="Content" ObjectID="_1657443149" r:id="rId12"/>
        </w:object>
      </w:r>
    </w:p>
    <w:p w14:paraId="0D266F68" w14:textId="7C518186" w:rsidR="00901825" w:rsidRDefault="0011150B" w:rsidP="00AD2437">
      <w:r>
        <w:t>Direct formulas through the hypergeometric functions (Burgess et al 1970):</w:t>
      </w:r>
    </w:p>
    <w:p w14:paraId="5DE2DE66" w14:textId="386BEC49" w:rsidR="0011150B" w:rsidRDefault="0011150B" w:rsidP="00AD2437">
      <w:r>
        <w:t xml:space="preserve">                </w:t>
      </w:r>
      <w:r w:rsidR="00916E85" w:rsidRPr="0011150B">
        <w:rPr>
          <w:position w:val="-32"/>
        </w:rPr>
        <w:object w:dxaOrig="6660" w:dyaOrig="760" w14:anchorId="087F9DD9">
          <v:shape id="_x0000_i1029" type="#_x0000_t75" style="width:333pt;height:38.1pt" o:ole="">
            <v:imagedata r:id="rId13" o:title=""/>
          </v:shape>
          <o:OLEObject Type="Embed" ProgID="Equation.DSMT4" ShapeID="_x0000_i1029" DrawAspect="Content" ObjectID="_1657443150" r:id="rId14"/>
        </w:object>
      </w:r>
      <w:r>
        <w:t xml:space="preserve">  </w:t>
      </w:r>
    </w:p>
    <w:p w14:paraId="1F548C81" w14:textId="04C799A5" w:rsidR="00916E85" w:rsidRDefault="00916E85" w:rsidP="00AD2437">
      <w:r>
        <w:t xml:space="preserve">or            </w:t>
      </w:r>
    </w:p>
    <w:p w14:paraId="785E0051" w14:textId="0597C758" w:rsidR="00916E85" w:rsidRDefault="00916E85" w:rsidP="00AD2437">
      <w:r>
        <w:t xml:space="preserve">                </w:t>
      </w:r>
      <w:r w:rsidRPr="0011150B">
        <w:rPr>
          <w:position w:val="-32"/>
        </w:rPr>
        <w:object w:dxaOrig="5740" w:dyaOrig="800" w14:anchorId="0A27E933">
          <v:shape id="_x0000_i1030" type="#_x0000_t75" style="width:287.1pt;height:39.9pt" o:ole="">
            <v:imagedata r:id="rId15" o:title=""/>
          </v:shape>
          <o:OLEObject Type="Embed" ProgID="Equation.DSMT4" ShapeID="_x0000_i1030" DrawAspect="Content" ObjectID="_1657443151" r:id="rId16"/>
        </w:object>
      </w:r>
    </w:p>
    <w:p w14:paraId="26D78FBD" w14:textId="010563FE" w:rsidR="001F252C" w:rsidRDefault="00163289" w:rsidP="00AD2437">
      <w:r>
        <w:t xml:space="preserve">where </w:t>
      </w:r>
      <w:r w:rsidRPr="00C73591">
        <w:rPr>
          <w:i/>
        </w:rPr>
        <w:t>k</w:t>
      </w:r>
      <w:r w:rsidRPr="00C73591">
        <w:rPr>
          <w:vertAlign w:val="subscript"/>
        </w:rPr>
        <w:t>&lt;</w:t>
      </w:r>
      <w:r>
        <w:t xml:space="preserve"> is the smaller of </w:t>
      </w:r>
      <w:r w:rsidR="00C73591" w:rsidRPr="00C73591">
        <w:rPr>
          <w:i/>
        </w:rPr>
        <w:t>k</w:t>
      </w:r>
      <w:r w:rsidRPr="00C73591">
        <w:rPr>
          <w:vertAlign w:val="subscript"/>
        </w:rPr>
        <w:t>1</w:t>
      </w:r>
      <w:r>
        <w:t xml:space="preserve"> and </w:t>
      </w:r>
      <w:r w:rsidRPr="00C73591">
        <w:rPr>
          <w:i/>
        </w:rPr>
        <w:t>k</w:t>
      </w:r>
      <w:r w:rsidRPr="00C73591">
        <w:rPr>
          <w:vertAlign w:val="subscript"/>
        </w:rPr>
        <w:t>2</w:t>
      </w:r>
      <w:r>
        <w:t xml:space="preserve">, </w:t>
      </w:r>
      <w:r w:rsidRPr="00C73591">
        <w:rPr>
          <w:i/>
        </w:rPr>
        <w:t>k</w:t>
      </w:r>
      <w:r w:rsidRPr="00C73591">
        <w:rPr>
          <w:vertAlign w:val="subscript"/>
        </w:rPr>
        <w:t>&gt;</w:t>
      </w:r>
      <w:r>
        <w:t xml:space="preserve"> is the great</w:t>
      </w:r>
      <w:r w:rsidR="00C73591">
        <w:t>e</w:t>
      </w:r>
      <w:r>
        <w:t xml:space="preserve">r of </w:t>
      </w:r>
      <w:r w:rsidR="00C73591" w:rsidRPr="00C73591">
        <w:rPr>
          <w:i/>
        </w:rPr>
        <w:t>k</w:t>
      </w:r>
      <w:r w:rsidR="00C73591" w:rsidRPr="00C73591">
        <w:rPr>
          <w:vertAlign w:val="subscript"/>
        </w:rPr>
        <w:t>1</w:t>
      </w:r>
      <w:r w:rsidR="00C73591">
        <w:t xml:space="preserve"> and </w:t>
      </w:r>
      <w:r w:rsidR="00C73591" w:rsidRPr="00C73591">
        <w:rPr>
          <w:i/>
        </w:rPr>
        <w:t>k</w:t>
      </w:r>
      <w:r w:rsidR="00C73591" w:rsidRPr="00C73591">
        <w:rPr>
          <w:vertAlign w:val="subscript"/>
        </w:rPr>
        <w:t>2</w:t>
      </w:r>
      <w:r>
        <w:t xml:space="preserve">, which is a more usual form for the integrals </w:t>
      </w:r>
      <w:r w:rsidRPr="00C73591">
        <w:rPr>
          <w:i/>
        </w:rPr>
        <w:t>I</w:t>
      </w:r>
      <w:r w:rsidRPr="00C73591">
        <w:rPr>
          <w:vertAlign w:val="subscript"/>
        </w:rPr>
        <w:t>0</w:t>
      </w:r>
      <w:r>
        <w:t xml:space="preserve"> (</w:t>
      </w:r>
      <w:r w:rsidR="00C73591">
        <w:t>see Watson 1944, p.401).</w:t>
      </w:r>
      <w:r>
        <w:t xml:space="preserve"> </w:t>
      </w:r>
    </w:p>
    <w:p w14:paraId="66CECCF1" w14:textId="2876067B" w:rsidR="001F252C" w:rsidRDefault="00C73591" w:rsidP="00AD2437">
      <w:r>
        <w:tab/>
        <w:t>Using the above recurrence relations or from Watson (1944) we have</w:t>
      </w:r>
    </w:p>
    <w:p w14:paraId="52E3673D" w14:textId="1D679134" w:rsidR="00C73591" w:rsidRDefault="00C73591" w:rsidP="00AD2437">
      <w:r>
        <w:t xml:space="preserve">                </w:t>
      </w:r>
      <w:r w:rsidRPr="0011150B">
        <w:rPr>
          <w:position w:val="-32"/>
        </w:rPr>
        <w:object w:dxaOrig="7720" w:dyaOrig="800" w14:anchorId="5EB7B786">
          <v:shape id="_x0000_i1031" type="#_x0000_t75" style="width:386.1pt;height:39.9pt" o:ole="">
            <v:imagedata r:id="rId17" o:title=""/>
          </v:shape>
          <o:OLEObject Type="Embed" ProgID="Equation.DSMT4" ShapeID="_x0000_i1031" DrawAspect="Content" ObjectID="_1657443152" r:id="rId18"/>
        </w:object>
      </w:r>
      <w:r>
        <w:t>,</w:t>
      </w:r>
    </w:p>
    <w:p w14:paraId="4F329ADE" w14:textId="0687E536" w:rsidR="00C73591" w:rsidRDefault="00C73591" w:rsidP="00AD2437">
      <w:r>
        <w:t xml:space="preserve">where                                  </w:t>
      </w:r>
      <w:r w:rsidR="00B06B06">
        <w:t xml:space="preserve">         </w:t>
      </w:r>
      <w:r w:rsidR="00B06B06" w:rsidRPr="00B06B06">
        <w:rPr>
          <w:i/>
        </w:rPr>
        <w:t>p</w:t>
      </w:r>
      <w:r w:rsidR="00B06B06">
        <w:t xml:space="preserve"> = 0    if    </w:t>
      </w:r>
      <w:r w:rsidR="00B06B06" w:rsidRPr="00C73591">
        <w:rPr>
          <w:i/>
        </w:rPr>
        <w:t>k</w:t>
      </w:r>
      <w:r w:rsidR="00B06B06" w:rsidRPr="00C73591">
        <w:rPr>
          <w:vertAlign w:val="subscript"/>
        </w:rPr>
        <w:t>1</w:t>
      </w:r>
      <w:r w:rsidR="00B06B06">
        <w:t xml:space="preserve"> </w:t>
      </w:r>
      <w:proofErr w:type="gramStart"/>
      <w:r w:rsidR="00B06B06">
        <w:t xml:space="preserve">&lt;  </w:t>
      </w:r>
      <w:r w:rsidR="00B06B06" w:rsidRPr="00C73591">
        <w:rPr>
          <w:i/>
        </w:rPr>
        <w:t>k</w:t>
      </w:r>
      <w:proofErr w:type="gramEnd"/>
      <w:r w:rsidR="00B06B06" w:rsidRPr="00C73591">
        <w:rPr>
          <w:vertAlign w:val="subscript"/>
        </w:rPr>
        <w:t>2</w:t>
      </w:r>
    </w:p>
    <w:p w14:paraId="293A29F2" w14:textId="2162FDCF" w:rsidR="00C73591" w:rsidRDefault="00C73591" w:rsidP="00AD2437">
      <w:r>
        <w:t xml:space="preserve">                                                    </w:t>
      </w:r>
      <w:r w:rsidR="00B06B06">
        <w:t xml:space="preserve"> </w:t>
      </w:r>
      <w:r w:rsidR="00B06B06" w:rsidRPr="00B06B06">
        <w:rPr>
          <w:i/>
        </w:rPr>
        <w:t>p</w:t>
      </w:r>
      <w:r w:rsidR="00B06B06">
        <w:t xml:space="preserve"> = 1    if    </w:t>
      </w:r>
      <w:r w:rsidR="00B06B06" w:rsidRPr="00C73591">
        <w:rPr>
          <w:i/>
        </w:rPr>
        <w:t>k</w:t>
      </w:r>
      <w:r w:rsidR="00B06B06" w:rsidRPr="00C73591">
        <w:rPr>
          <w:vertAlign w:val="subscript"/>
        </w:rPr>
        <w:t>1</w:t>
      </w:r>
      <w:r w:rsidR="00B06B06">
        <w:t xml:space="preserve"> </w:t>
      </w:r>
      <w:proofErr w:type="gramStart"/>
      <w:r w:rsidR="00B06B06">
        <w:t xml:space="preserve">&gt;  </w:t>
      </w:r>
      <w:r w:rsidR="00B06B06" w:rsidRPr="00C73591">
        <w:rPr>
          <w:i/>
        </w:rPr>
        <w:t>k</w:t>
      </w:r>
      <w:proofErr w:type="gramEnd"/>
      <w:r w:rsidR="00B06B06" w:rsidRPr="00C73591">
        <w:rPr>
          <w:vertAlign w:val="subscript"/>
        </w:rPr>
        <w:t>2</w:t>
      </w:r>
      <w:r>
        <w:t xml:space="preserve"> </w:t>
      </w:r>
      <w:r w:rsidR="00B06B06">
        <w:t>.</w:t>
      </w:r>
      <w:r>
        <w:t xml:space="preserve"> </w:t>
      </w:r>
    </w:p>
    <w:p w14:paraId="5D7AA79B" w14:textId="565D91DC" w:rsidR="001F252C" w:rsidRDefault="00B06B06" w:rsidP="00AD2437">
      <w:r>
        <w:t xml:space="preserve">This formula is used in </w:t>
      </w:r>
      <w:r w:rsidRPr="00B06B06">
        <w:rPr>
          <w:rFonts w:ascii="Courier New" w:hAnsi="Courier New" w:cs="Courier New"/>
        </w:rPr>
        <w:t>STGF</w:t>
      </w:r>
      <w:r>
        <w:t xml:space="preserve"> program (subroutine </w:t>
      </w:r>
      <w:r w:rsidRPr="00B06B06">
        <w:rPr>
          <w:rFonts w:ascii="Courier New" w:hAnsi="Courier New" w:cs="Courier New"/>
        </w:rPr>
        <w:t>Fdip0</w:t>
      </w:r>
      <w:r>
        <w:t>)</w:t>
      </w:r>
    </w:p>
    <w:p w14:paraId="17D7A2F6" w14:textId="567B5EE6" w:rsidR="00B06B06" w:rsidRDefault="00B06B06" w:rsidP="00AD2437">
      <w:r>
        <w:tab/>
        <w:t xml:space="preserve">More general formula including higher multipoles is given by </w:t>
      </w:r>
      <w:proofErr w:type="spellStart"/>
      <w:r>
        <w:t>Chidishimo</w:t>
      </w:r>
      <w:proofErr w:type="spellEnd"/>
      <w:r>
        <w:t xml:space="preserve"> (1992) (also based on the Watson 1944)</w:t>
      </w:r>
      <w:r w:rsidR="00082637">
        <w:t>. The general expression</w:t>
      </w:r>
      <w:r w:rsidR="002464AB">
        <w:t xml:space="preserve">s for </w:t>
      </w:r>
      <w:r w:rsidR="002464AB" w:rsidRPr="002464AB">
        <w:rPr>
          <w:i/>
        </w:rPr>
        <w:t>λ</w:t>
      </w:r>
      <w:r w:rsidR="002464AB">
        <w:t xml:space="preserve"> ≥ 1 </w:t>
      </w:r>
      <w:r w:rsidR="00082637">
        <w:t xml:space="preserve">has discontinuity </w:t>
      </w:r>
      <w:proofErr w:type="gramStart"/>
      <w:r w:rsidR="00082637">
        <w:t xml:space="preserve">at  </w:t>
      </w:r>
      <w:r w:rsidR="00082637" w:rsidRPr="00082637">
        <w:rPr>
          <w:i/>
        </w:rPr>
        <w:t>k</w:t>
      </w:r>
      <w:proofErr w:type="gramEnd"/>
      <w:r w:rsidR="00082637">
        <w:t xml:space="preserve"> = </w:t>
      </w:r>
      <w:r w:rsidR="00082637" w:rsidRPr="00082637">
        <w:rPr>
          <w:i/>
        </w:rPr>
        <w:t>k</w:t>
      </w:r>
      <w:r w:rsidR="00082637">
        <w:t>'</w:t>
      </w:r>
      <w:r>
        <w:t>:</w:t>
      </w:r>
    </w:p>
    <w:p w14:paraId="6556DA29" w14:textId="77777777" w:rsidR="002464AB" w:rsidRDefault="00082637" w:rsidP="00AD2437">
      <w:r>
        <w:t xml:space="preserve">  </w:t>
      </w:r>
    </w:p>
    <w:p w14:paraId="721371EF" w14:textId="4FFC55D3" w:rsidR="00082637" w:rsidRDefault="00082637" w:rsidP="00AD2437">
      <w:r>
        <w:lastRenderedPageBreak/>
        <w:t xml:space="preserve"> 0&lt;</w:t>
      </w:r>
      <w:r w:rsidRPr="00082637">
        <w:rPr>
          <w:i/>
        </w:rPr>
        <w:t>k</w:t>
      </w:r>
      <w:r>
        <w:t>'&lt;</w:t>
      </w:r>
      <w:r w:rsidRPr="00082637">
        <w:rPr>
          <w:i/>
        </w:rPr>
        <w:t>k</w:t>
      </w:r>
    </w:p>
    <w:p w14:paraId="5F5EB3B9" w14:textId="41CBC4B5" w:rsidR="001F252C" w:rsidRDefault="00B06B06" w:rsidP="00AD2437">
      <w:r>
        <w:t xml:space="preserve"> </w:t>
      </w:r>
      <w:r w:rsidR="008D451C">
        <w:t xml:space="preserve">           </w:t>
      </w:r>
      <w:r w:rsidR="002464AB" w:rsidRPr="00082637">
        <w:rPr>
          <w:position w:val="-72"/>
        </w:rPr>
        <w:object w:dxaOrig="7640" w:dyaOrig="1560" w14:anchorId="303EDC76">
          <v:shape id="_x0000_i1032" type="#_x0000_t75" style="width:381.9pt;height:78pt" o:ole="">
            <v:imagedata r:id="rId19" o:title=""/>
          </v:shape>
          <o:OLEObject Type="Embed" ProgID="Equation.DSMT4" ShapeID="_x0000_i1032" DrawAspect="Content" ObjectID="_1657443153" r:id="rId20"/>
        </w:object>
      </w:r>
    </w:p>
    <w:p w14:paraId="225A308B" w14:textId="708EFE44" w:rsidR="002464AB" w:rsidRDefault="002464AB" w:rsidP="002464AB">
      <w:r>
        <w:t>0&lt;</w:t>
      </w:r>
      <w:r w:rsidRPr="00082637">
        <w:rPr>
          <w:i/>
        </w:rPr>
        <w:t>k</w:t>
      </w:r>
      <w:r>
        <w:t>&lt;</w:t>
      </w:r>
      <w:r w:rsidRPr="00082637">
        <w:rPr>
          <w:i/>
        </w:rPr>
        <w:t>k</w:t>
      </w:r>
      <w:r>
        <w:rPr>
          <w:i/>
        </w:rPr>
        <w:t>'</w:t>
      </w:r>
    </w:p>
    <w:p w14:paraId="790501B6" w14:textId="3B7B99E6" w:rsidR="002464AB" w:rsidRDefault="002464AB" w:rsidP="002464AB">
      <w:r>
        <w:t xml:space="preserve">            </w:t>
      </w:r>
      <w:r w:rsidRPr="00082637">
        <w:rPr>
          <w:position w:val="-72"/>
        </w:rPr>
        <w:object w:dxaOrig="7920" w:dyaOrig="1560" w14:anchorId="51576F6B">
          <v:shape id="_x0000_i1033" type="#_x0000_t75" style="width:396pt;height:78pt" o:ole="">
            <v:imagedata r:id="rId21" o:title=""/>
          </v:shape>
          <o:OLEObject Type="Embed" ProgID="Equation.DSMT4" ShapeID="_x0000_i1033" DrawAspect="Content" ObjectID="_1657443154" r:id="rId22"/>
        </w:object>
      </w:r>
      <w:r w:rsidR="003B738F">
        <w:t>.</w:t>
      </w:r>
    </w:p>
    <w:p w14:paraId="0FCBED5E" w14:textId="1D5DD657" w:rsidR="00A61472" w:rsidRDefault="00A61472" w:rsidP="002464AB"/>
    <w:p w14:paraId="39098760" w14:textId="2903BA61" w:rsidR="001F252C" w:rsidRDefault="002464AB" w:rsidP="00AD2437">
      <w:r w:rsidRPr="009D5BB0">
        <w:t>Another expression</w:t>
      </w:r>
      <w:r>
        <w:t xml:space="preserve"> </w:t>
      </w:r>
      <w:r w:rsidR="003B738F">
        <w:t xml:space="preserve">for </w:t>
      </w:r>
      <w:bookmarkStart w:id="0" w:name="MTBlankEqn"/>
      <w:r w:rsidR="003B738F" w:rsidRPr="003B738F">
        <w:rPr>
          <w:position w:val="-12"/>
        </w:rPr>
        <w:object w:dxaOrig="1300" w:dyaOrig="360" w14:anchorId="4A74541C">
          <v:shape id="_x0000_i1034" type="#_x0000_t75" style="width:65.1pt;height:18pt" o:ole="">
            <v:imagedata r:id="rId23" o:title=""/>
          </v:shape>
          <o:OLEObject Type="Embed" ProgID="Equation.DSMT4" ShapeID="_x0000_i1034" DrawAspect="Content" ObjectID="_1657443155" r:id="rId24"/>
        </w:object>
      </w:r>
      <w:bookmarkEnd w:id="0"/>
      <w:r w:rsidR="003B738F">
        <w:t xml:space="preserve"> is</w:t>
      </w:r>
      <w:r>
        <w:t xml:space="preserve"> derived by </w:t>
      </w:r>
      <w:r w:rsidR="003B738F">
        <w:t>Whelan (1986) and programmed by Burgess and Whelan (1987):</w:t>
      </w:r>
    </w:p>
    <w:p w14:paraId="3D616FAC" w14:textId="631DAF40" w:rsidR="003B738F" w:rsidRDefault="00752640" w:rsidP="00AD2437">
      <w:r>
        <w:t xml:space="preserve">                        </w:t>
      </w:r>
      <w:r w:rsidR="00E734BC" w:rsidRPr="00752640">
        <w:rPr>
          <w:position w:val="-30"/>
        </w:rPr>
        <w:object w:dxaOrig="5520" w:dyaOrig="760" w14:anchorId="7D5C50A4">
          <v:shape id="_x0000_i1035" type="#_x0000_t75" style="width:276pt;height:38.1pt" o:ole="">
            <v:imagedata r:id="rId25" o:title=""/>
          </v:shape>
          <o:OLEObject Type="Embed" ProgID="Equation.DSMT4" ShapeID="_x0000_i1035" DrawAspect="Content" ObjectID="_1657443156" r:id="rId26"/>
        </w:object>
      </w:r>
      <w:r>
        <w:t>,</w:t>
      </w:r>
    </w:p>
    <w:p w14:paraId="0CB83B76" w14:textId="6E1554CD" w:rsidR="00752640" w:rsidRDefault="00752640" w:rsidP="00AD2437">
      <w:r>
        <w:t xml:space="preserve">where </w:t>
      </w:r>
      <w:r w:rsidR="00161C2E" w:rsidRPr="00161C2E">
        <w:rPr>
          <w:i/>
        </w:rPr>
        <w:t>Q</w:t>
      </w:r>
      <w:r w:rsidR="00161C2E" w:rsidRPr="00161C2E">
        <w:rPr>
          <w:i/>
          <w:vertAlign w:val="subscript"/>
        </w:rPr>
        <w:t>L</w:t>
      </w:r>
      <w:r w:rsidR="00161C2E">
        <w:t>(χ) is a Legendre function of the 2</w:t>
      </w:r>
      <w:r w:rsidR="00161C2E" w:rsidRPr="00161C2E">
        <w:rPr>
          <w:vertAlign w:val="superscript"/>
        </w:rPr>
        <w:t>nd</w:t>
      </w:r>
      <w:r w:rsidR="00161C2E">
        <w:t xml:space="preserve"> kind whose argument is given </w:t>
      </w:r>
      <w:proofErr w:type="gramStart"/>
      <w:r w:rsidR="00161C2E">
        <w:t xml:space="preserve">by </w:t>
      </w:r>
      <w:r>
        <w:t xml:space="preserve"> </w:t>
      </w:r>
      <w:r w:rsidR="00161C2E" w:rsidRPr="00161C2E">
        <w:t>χ</w:t>
      </w:r>
      <w:proofErr w:type="gramEnd"/>
      <w:r w:rsidR="00161C2E">
        <w:t xml:space="preserve"> = (</w:t>
      </w:r>
      <w:r w:rsidR="00161C2E" w:rsidRPr="00161C2E">
        <w:rPr>
          <w:i/>
        </w:rPr>
        <w:t>k</w:t>
      </w:r>
      <w:r w:rsidR="00161C2E" w:rsidRPr="00161C2E">
        <w:rPr>
          <w:vertAlign w:val="superscript"/>
        </w:rPr>
        <w:t>2</w:t>
      </w:r>
      <w:r w:rsidR="00161C2E">
        <w:rPr>
          <w:vertAlign w:val="superscript"/>
        </w:rPr>
        <w:t xml:space="preserve"> </w:t>
      </w:r>
      <w:r w:rsidR="00161C2E">
        <w:t xml:space="preserve">+ </w:t>
      </w:r>
      <w:r w:rsidR="00161C2E" w:rsidRPr="00161C2E">
        <w:rPr>
          <w:i/>
        </w:rPr>
        <w:t>k</w:t>
      </w:r>
      <w:r w:rsidR="00161C2E">
        <w:rPr>
          <w:i/>
        </w:rPr>
        <w:t>'</w:t>
      </w:r>
      <w:r w:rsidR="00161C2E" w:rsidRPr="00161C2E">
        <w:rPr>
          <w:vertAlign w:val="superscript"/>
        </w:rPr>
        <w:t>2</w:t>
      </w:r>
      <w:r w:rsidR="00161C2E">
        <w:t>)/2</w:t>
      </w:r>
      <w:r w:rsidR="00161C2E" w:rsidRPr="00161C2E">
        <w:rPr>
          <w:i/>
        </w:rPr>
        <w:t>kk'</w:t>
      </w:r>
      <w:r w:rsidR="00161C2E">
        <w:rPr>
          <w:i/>
        </w:rPr>
        <w:t xml:space="preserve">. </w:t>
      </w:r>
      <w:r w:rsidR="00161C2E">
        <w:t>These functions satisfy the same recurrence relations as the standard Legendre functions</w:t>
      </w:r>
    </w:p>
    <w:p w14:paraId="5291F3FC" w14:textId="4838DBA7" w:rsidR="00F94C40" w:rsidRDefault="00161C2E" w:rsidP="00AD2437">
      <w:r>
        <w:t xml:space="preserve">                                </w:t>
      </w:r>
      <w:r w:rsidR="00F94C40" w:rsidRPr="00161C2E">
        <w:rPr>
          <w:position w:val="-12"/>
        </w:rPr>
        <w:object w:dxaOrig="3900" w:dyaOrig="360" w14:anchorId="617385B1">
          <v:shape id="_x0000_i1036" type="#_x0000_t75" style="width:195pt;height:18pt" o:ole="">
            <v:imagedata r:id="rId27" o:title=""/>
          </v:shape>
          <o:OLEObject Type="Embed" ProgID="Equation.DSMT4" ShapeID="_x0000_i1036" DrawAspect="Content" ObjectID="_1657443157" r:id="rId28"/>
        </w:object>
      </w:r>
      <w:r w:rsidR="000C59BE">
        <w:t xml:space="preserve">                                               </w:t>
      </w:r>
    </w:p>
    <w:p w14:paraId="3032E74F" w14:textId="77777777" w:rsidR="00F94C40" w:rsidRDefault="00F94C40" w:rsidP="00AD2437">
      <w:r>
        <w:t xml:space="preserve">and </w:t>
      </w:r>
    </w:p>
    <w:p w14:paraId="43633675" w14:textId="58205182" w:rsidR="00161C2E" w:rsidRDefault="00F94C40" w:rsidP="00AD2437">
      <w:r>
        <w:t xml:space="preserve">                               </w:t>
      </w:r>
      <w:r w:rsidR="00525E87" w:rsidRPr="00525E87">
        <w:rPr>
          <w:position w:val="-30"/>
        </w:rPr>
        <w:object w:dxaOrig="4760" w:dyaOrig="720" w14:anchorId="621D4696">
          <v:shape id="_x0000_i1037" type="#_x0000_t75" style="width:237.9pt;height:36pt" o:ole="">
            <v:imagedata r:id="rId29" o:title=""/>
          </v:shape>
          <o:OLEObject Type="Embed" ProgID="Equation.DSMT4" ShapeID="_x0000_i1037" DrawAspect="Content" ObjectID="_1657443158" r:id="rId30"/>
        </w:object>
      </w:r>
      <w:r w:rsidR="00FF6814">
        <w:t xml:space="preserve"> </w:t>
      </w:r>
      <w:r w:rsidR="00161C2E">
        <w:t xml:space="preserve"> </w:t>
      </w:r>
    </w:p>
    <w:p w14:paraId="52136EAF" w14:textId="434CD424" w:rsidR="000C59BE" w:rsidRDefault="00525E87" w:rsidP="00AD2437">
      <w:r>
        <w:t xml:space="preserve">Therefor it would appear that </w:t>
      </w:r>
      <w:r w:rsidRPr="00525E87">
        <w:rPr>
          <w:i/>
        </w:rPr>
        <w:t>Q</w:t>
      </w:r>
      <w:r w:rsidRPr="00525E87">
        <w:rPr>
          <w:i/>
          <w:vertAlign w:val="subscript"/>
        </w:rPr>
        <w:t>l</w:t>
      </w:r>
      <w:r w:rsidRPr="00525E87">
        <w:rPr>
          <w:vertAlign w:val="subscript"/>
        </w:rPr>
        <w:t>+1</w:t>
      </w:r>
      <w:r>
        <w:t xml:space="preserve"> could be calculated from </w:t>
      </w:r>
      <w:proofErr w:type="spellStart"/>
      <w:proofErr w:type="gramStart"/>
      <w:r w:rsidRPr="00525E87">
        <w:rPr>
          <w:i/>
        </w:rPr>
        <w:t>Q</w:t>
      </w:r>
      <w:r w:rsidRPr="00525E87">
        <w:rPr>
          <w:i/>
          <w:vertAlign w:val="subscript"/>
        </w:rPr>
        <w:t>l</w:t>
      </w:r>
      <w:proofErr w:type="spellEnd"/>
      <w:r w:rsidRPr="00525E87">
        <w:rPr>
          <w:i/>
        </w:rPr>
        <w:t xml:space="preserve"> </w:t>
      </w:r>
      <w:r>
        <w:t>,</w:t>
      </w:r>
      <w:r w:rsidRPr="00525E87">
        <w:rPr>
          <w:i/>
        </w:rPr>
        <w:t>Q</w:t>
      </w:r>
      <w:r w:rsidRPr="00525E87">
        <w:rPr>
          <w:i/>
          <w:vertAlign w:val="subscript"/>
        </w:rPr>
        <w:t>l</w:t>
      </w:r>
      <w:proofErr w:type="gramEnd"/>
      <w:r>
        <w:rPr>
          <w:vertAlign w:val="subscript"/>
        </w:rPr>
        <w:t>-</w:t>
      </w:r>
      <w:r w:rsidRPr="00525E87">
        <w:rPr>
          <w:vertAlign w:val="subscript"/>
        </w:rPr>
        <w:t>1</w:t>
      </w:r>
      <w:r>
        <w:t xml:space="preserve">. However (as noted Burgess and Whelan 1987) for certain values of χ cancellations errors are appreciable and in this </w:t>
      </w:r>
      <w:proofErr w:type="gramStart"/>
      <w:r>
        <w:t>case</w:t>
      </w:r>
      <w:proofErr w:type="gramEnd"/>
      <w:r>
        <w:t xml:space="preserve"> it is more efficient to use the recurrence relations for decreasing </w:t>
      </w:r>
      <w:r w:rsidRPr="00525E87">
        <w:rPr>
          <w:i/>
        </w:rPr>
        <w:t>l</w:t>
      </w:r>
      <w:r>
        <w:t xml:space="preserve">. In </w:t>
      </w:r>
      <w:proofErr w:type="gramStart"/>
      <w:r>
        <w:t>general</w:t>
      </w:r>
      <w:proofErr w:type="gramEnd"/>
      <w:r>
        <w:t xml:space="preserve"> the nearer χ is to 1 the less likely it is to need the decreasing </w:t>
      </w:r>
      <w:r w:rsidRPr="00525E87">
        <w:rPr>
          <w:i/>
        </w:rPr>
        <w:t>l</w:t>
      </w:r>
      <w:r>
        <w:t xml:space="preserve"> procedure.</w:t>
      </w:r>
      <w:r w:rsidR="007E7387">
        <w:t xml:space="preserve"> To evaluate Q-functions, we will use the DLEGENI program of Gil and Segura (1997). </w:t>
      </w:r>
    </w:p>
    <w:p w14:paraId="6DD3D862" w14:textId="37D376CF" w:rsidR="00E734BC" w:rsidRDefault="00525E87" w:rsidP="00AD2437">
      <w:r>
        <w:tab/>
      </w:r>
      <w:r w:rsidR="00E734BC">
        <w:t xml:space="preserve">The coefficients </w:t>
      </w:r>
      <w:r w:rsidR="00E734BC" w:rsidRPr="00E734BC">
        <w:rPr>
          <w:position w:val="-12"/>
        </w:rPr>
        <w:object w:dxaOrig="1359" w:dyaOrig="360" w14:anchorId="0B7D3697">
          <v:shape id="_x0000_i1038" type="#_x0000_t75" style="width:68.1pt;height:18pt" o:ole="">
            <v:imagedata r:id="rId31" o:title=""/>
          </v:shape>
          <o:OLEObject Type="Embed" ProgID="Equation.DSMT4" ShapeID="_x0000_i1038" DrawAspect="Content" ObjectID="_1657443159" r:id="rId32"/>
        </w:object>
      </w:r>
      <w:r w:rsidR="00E734BC">
        <w:t xml:space="preserve"> are given by Seaton (1961) and expressed in terms of 3</w:t>
      </w:r>
      <w:r w:rsidR="00E734BC" w:rsidRPr="00E734BC">
        <w:rPr>
          <w:i/>
        </w:rPr>
        <w:t>j</w:t>
      </w:r>
      <w:r w:rsidR="00E734BC">
        <w:t xml:space="preserve"> and 6</w:t>
      </w:r>
      <w:r w:rsidR="00E734BC" w:rsidRPr="00E734BC">
        <w:rPr>
          <w:i/>
        </w:rPr>
        <w:t>j</w:t>
      </w:r>
      <w:r w:rsidR="00E734BC">
        <w:t xml:space="preserve"> symbols. It is more convenient to use the formula given by Somerville (1963):</w:t>
      </w:r>
    </w:p>
    <w:p w14:paraId="4681A570" w14:textId="4B411F90" w:rsidR="001E2793" w:rsidRDefault="001E2793" w:rsidP="00AD2437">
      <w:r>
        <w:t xml:space="preserve">                    </w:t>
      </w:r>
      <w:r w:rsidR="0026045F" w:rsidRPr="00CF45EC">
        <w:rPr>
          <w:position w:val="-30"/>
        </w:rPr>
        <w:object w:dxaOrig="7080" w:dyaOrig="720" w14:anchorId="1CB80CCD">
          <v:shape id="_x0000_i1039" type="#_x0000_t75" style="width:354pt;height:36pt" o:ole="">
            <v:imagedata r:id="rId33" o:title=""/>
          </v:shape>
          <o:OLEObject Type="Embed" ProgID="Equation.DSMT4" ShapeID="_x0000_i1039" DrawAspect="Content" ObjectID="_1657443160" r:id="rId34"/>
        </w:object>
      </w:r>
    </w:p>
    <w:p w14:paraId="413D9DE1" w14:textId="260926E6" w:rsidR="001E2793" w:rsidRDefault="001E2793" w:rsidP="00AD2437">
      <w:r>
        <w:t>where</w:t>
      </w:r>
    </w:p>
    <w:p w14:paraId="146116C4" w14:textId="797B47C5" w:rsidR="001E2793" w:rsidRDefault="00E734BC" w:rsidP="00AD2437">
      <w:r>
        <w:t xml:space="preserve">   </w:t>
      </w:r>
      <w:r w:rsidR="00CF45EC">
        <w:t xml:space="preserve">                 </w:t>
      </w:r>
      <w:r w:rsidR="001E2793" w:rsidRPr="001E2793">
        <w:rPr>
          <w:position w:val="-30"/>
        </w:rPr>
        <w:object w:dxaOrig="6660" w:dyaOrig="700" w14:anchorId="5A952BBE">
          <v:shape id="_x0000_i1040" type="#_x0000_t75" style="width:333pt;height:35.1pt" o:ole="">
            <v:imagedata r:id="rId35" o:title=""/>
          </v:shape>
          <o:OLEObject Type="Embed" ProgID="Equation.DSMT4" ShapeID="_x0000_i1040" DrawAspect="Content" ObjectID="_1657443161" r:id="rId36"/>
        </w:object>
      </w:r>
      <w:r w:rsidR="001E2793">
        <w:t xml:space="preserve"> </w:t>
      </w:r>
      <w:r w:rsidR="0027037D">
        <w:t>.</w:t>
      </w:r>
      <w:r w:rsidR="001E2793">
        <w:t xml:space="preserve"> </w:t>
      </w:r>
    </w:p>
    <w:p w14:paraId="7A34EE7C" w14:textId="015C1B09" w:rsidR="0002377F" w:rsidRDefault="0027037D" w:rsidP="00AD2437">
      <w:r>
        <w:t xml:space="preserve">Parameters </w:t>
      </w:r>
      <w:proofErr w:type="spellStart"/>
      <w:proofErr w:type="gramStart"/>
      <w:r w:rsidRPr="0027037D">
        <w:rPr>
          <w:i/>
        </w:rPr>
        <w:t>a</w:t>
      </w:r>
      <w:r>
        <w:t>,</w:t>
      </w:r>
      <w:r w:rsidRPr="0027037D">
        <w:rPr>
          <w:i/>
        </w:rPr>
        <w:t>b</w:t>
      </w:r>
      <w:proofErr w:type="gramEnd"/>
      <w:r>
        <w:t>,</w:t>
      </w:r>
      <w:r w:rsidRPr="0027037D">
        <w:rPr>
          <w:i/>
        </w:rPr>
        <w:t>c</w:t>
      </w:r>
      <w:proofErr w:type="spellEnd"/>
      <w:r>
        <w:t xml:space="preserve"> are restricted by triangle relation {</w:t>
      </w:r>
      <w:proofErr w:type="spellStart"/>
      <w:r w:rsidRPr="0052104F">
        <w:rPr>
          <w:i/>
          <w:iCs/>
        </w:rPr>
        <w:t>a</w:t>
      </w:r>
      <w:r>
        <w:t>,</w:t>
      </w:r>
      <w:r w:rsidRPr="0052104F">
        <w:rPr>
          <w:i/>
          <w:iCs/>
        </w:rPr>
        <w:t>b</w:t>
      </w:r>
      <w:r>
        <w:t>,</w:t>
      </w:r>
      <w:r w:rsidRPr="0052104F">
        <w:rPr>
          <w:i/>
          <w:iCs/>
        </w:rPr>
        <w:t>c</w:t>
      </w:r>
      <w:proofErr w:type="spellEnd"/>
      <w:r>
        <w:t xml:space="preserve">} and </w:t>
      </w:r>
      <w:proofErr w:type="spellStart"/>
      <w:r w:rsidRPr="0027037D">
        <w:rPr>
          <w:i/>
        </w:rPr>
        <w:t>a</w:t>
      </w:r>
      <w:r>
        <w:t>+</w:t>
      </w:r>
      <w:r w:rsidRPr="0027037D">
        <w:rPr>
          <w:i/>
        </w:rPr>
        <w:t>b</w:t>
      </w:r>
      <w:r>
        <w:t>+</w:t>
      </w:r>
      <w:r w:rsidRPr="0027037D">
        <w:rPr>
          <w:i/>
        </w:rPr>
        <w:t>c</w:t>
      </w:r>
      <w:proofErr w:type="spellEnd"/>
      <w:r>
        <w:t xml:space="preserve"> must be even. </w:t>
      </w:r>
      <w:r w:rsidR="001E2793">
        <w:t xml:space="preserve">Value </w:t>
      </w:r>
      <w:r w:rsidR="001E2793" w:rsidRPr="001E2793">
        <w:rPr>
          <w:i/>
        </w:rPr>
        <w:t>L</w:t>
      </w:r>
      <w:r w:rsidR="001E2793">
        <w:t xml:space="preserve"> in the above relations is </w:t>
      </w:r>
      <w:r>
        <w:t xml:space="preserve">also </w:t>
      </w:r>
      <w:r w:rsidR="001E2793">
        <w:t xml:space="preserve">restricted by the </w:t>
      </w:r>
      <w:r w:rsidR="00087B86">
        <w:t>relations (empirically found based on table of Seaton (1961):</w:t>
      </w:r>
    </w:p>
    <w:p w14:paraId="3D162412" w14:textId="72BD3CD5" w:rsidR="001E2793" w:rsidRDefault="0002377F" w:rsidP="00AD2437">
      <w:r>
        <w:t xml:space="preserve">                                          </w:t>
      </w:r>
      <w:r w:rsidR="00087B86">
        <w:t xml:space="preserve"> (</w:t>
      </w:r>
      <w:proofErr w:type="spellStart"/>
      <w:r w:rsidR="00087B86" w:rsidRPr="00D47027">
        <w:rPr>
          <w:i/>
        </w:rPr>
        <w:t>l</w:t>
      </w:r>
      <w:r w:rsidR="00087B86">
        <w:rPr>
          <w:i/>
        </w:rPr>
        <w:t>+l</w:t>
      </w:r>
      <w:proofErr w:type="spellEnd"/>
      <w:r w:rsidR="00087B86">
        <w:rPr>
          <w:i/>
        </w:rPr>
        <w:t>'</w:t>
      </w:r>
      <w:r w:rsidR="00087B86">
        <w:t xml:space="preserve"> –</w:t>
      </w:r>
      <w:r w:rsidR="00087B86" w:rsidRPr="00D47027">
        <w:rPr>
          <w:i/>
        </w:rPr>
        <w:t xml:space="preserve"> </w:t>
      </w:r>
      <w:r w:rsidR="00087B86" w:rsidRPr="001E2793">
        <w:rPr>
          <w:i/>
        </w:rPr>
        <w:t>λ</w:t>
      </w:r>
      <w:r w:rsidR="00087B86">
        <w:rPr>
          <w:iCs/>
        </w:rPr>
        <w:t>)/</w:t>
      </w:r>
      <w:proofErr w:type="gramStart"/>
      <w:r w:rsidR="00087B86">
        <w:rPr>
          <w:iCs/>
        </w:rPr>
        <w:t>2</w:t>
      </w:r>
      <w:r>
        <w:t xml:space="preserve"> </w:t>
      </w:r>
      <w:r w:rsidR="00087B86">
        <w:t xml:space="preserve"> ≤</w:t>
      </w:r>
      <w:proofErr w:type="gramEnd"/>
      <w:r>
        <w:t xml:space="preserve"> </w:t>
      </w:r>
      <w:r w:rsidR="00087B86">
        <w:t xml:space="preserve"> </w:t>
      </w:r>
      <w:r w:rsidR="00D47027" w:rsidRPr="00D47027">
        <w:rPr>
          <w:i/>
        </w:rPr>
        <w:t>L</w:t>
      </w:r>
      <w:r w:rsidR="00D47027">
        <w:t xml:space="preserve">  ≤  </w:t>
      </w:r>
      <w:r w:rsidR="00087B86">
        <w:t>(</w:t>
      </w:r>
      <w:proofErr w:type="spellStart"/>
      <w:r w:rsidR="00087B86" w:rsidRPr="00D47027">
        <w:rPr>
          <w:i/>
        </w:rPr>
        <w:t>l</w:t>
      </w:r>
      <w:r w:rsidR="00087B86">
        <w:rPr>
          <w:i/>
        </w:rPr>
        <w:t>+l</w:t>
      </w:r>
      <w:proofErr w:type="spellEnd"/>
      <w:r w:rsidR="00087B86">
        <w:rPr>
          <w:i/>
        </w:rPr>
        <w:t>'</w:t>
      </w:r>
      <w:r w:rsidR="00087B86">
        <w:t xml:space="preserve"> +</w:t>
      </w:r>
      <w:r w:rsidR="00087B86" w:rsidRPr="001E2793">
        <w:rPr>
          <w:i/>
        </w:rPr>
        <w:t>λ</w:t>
      </w:r>
      <w:r w:rsidR="00087B86">
        <w:rPr>
          <w:iCs/>
        </w:rPr>
        <w:t>)/2</w:t>
      </w:r>
      <w:r w:rsidR="001E2793">
        <w:t xml:space="preserve"> </w:t>
      </w:r>
    </w:p>
    <w:p w14:paraId="3149618E" w14:textId="6CF351D0" w:rsidR="00014C5D" w:rsidRDefault="00014C5D" w:rsidP="00AD2437">
      <w:r>
        <w:t xml:space="preserve">As programing algorithm, </w:t>
      </w:r>
      <w:r w:rsidR="00087B86">
        <w:t xml:space="preserve">we will use the </w:t>
      </w:r>
      <w:r>
        <w:t xml:space="preserve">simplified </w:t>
      </w:r>
      <w:r w:rsidR="00087B86">
        <w:t>expression</w:t>
      </w:r>
    </w:p>
    <w:p w14:paraId="3FFA21A7" w14:textId="58EAB289" w:rsidR="00014C5D" w:rsidRDefault="00014C5D" w:rsidP="00AD2437">
      <w:r>
        <w:t xml:space="preserve">                 </w:t>
      </w:r>
      <w:r w:rsidR="003C7652" w:rsidRPr="00DC2C06">
        <w:rPr>
          <w:position w:val="-70"/>
        </w:rPr>
        <w:object w:dxaOrig="6640" w:dyaOrig="1520" w14:anchorId="00CE8ACF">
          <v:shape id="_x0000_i1041" type="#_x0000_t75" style="width:332.1pt;height:76.2pt" o:ole="" filled="t" fillcolor="#fff2cc [663]">
            <v:imagedata r:id="rId37" o:title=""/>
          </v:shape>
          <o:OLEObject Type="Embed" ProgID="Equation.DSMT4" ShapeID="_x0000_i1041" DrawAspect="Content" ObjectID="_1657443162" r:id="rId38"/>
        </w:object>
      </w:r>
      <w:r>
        <w:t xml:space="preserve">    </w:t>
      </w:r>
    </w:p>
    <w:p w14:paraId="7C5B5524" w14:textId="008F1AD3" w:rsidR="00525E87" w:rsidRDefault="00087B86" w:rsidP="00AD2437">
      <w:r>
        <w:t xml:space="preserve">where </w:t>
      </w:r>
      <w:r w:rsidR="00014C5D">
        <w:t xml:space="preserve">all terms with </w:t>
      </w:r>
      <w:proofErr w:type="gramStart"/>
      <w:r w:rsidR="00014C5D" w:rsidRPr="00014C5D">
        <w:rPr>
          <w:i/>
        </w:rPr>
        <w:t>E</w:t>
      </w:r>
      <w:r w:rsidR="00014C5D">
        <w:t>(</w:t>
      </w:r>
      <w:proofErr w:type="gramEnd"/>
      <w:r w:rsidR="00014C5D">
        <w:t xml:space="preserve">…) </w:t>
      </w:r>
      <w:r w:rsidR="00690592">
        <w:t xml:space="preserve">= 0 are </w:t>
      </w:r>
      <w:r>
        <w:t>dropped.</w:t>
      </w:r>
      <w:r w:rsidR="00690592">
        <w:t xml:space="preserve">  </w:t>
      </w:r>
      <w:r w:rsidR="00014C5D">
        <w:t xml:space="preserve"> </w:t>
      </w:r>
      <w:r w:rsidR="00CF45EC">
        <w:t xml:space="preserve">                     </w:t>
      </w:r>
    </w:p>
    <w:p w14:paraId="26AB34D9" w14:textId="7D09F781" w:rsidR="001F252C" w:rsidRDefault="00DC2C06" w:rsidP="00DC2C06">
      <w:pPr>
        <w:jc w:val="right"/>
      </w:pPr>
      <w:r>
        <w:t xml:space="preserve">                 </w:t>
      </w:r>
    </w:p>
    <w:p w14:paraId="5D085C36" w14:textId="77777777" w:rsidR="007D6992" w:rsidRDefault="007D6992" w:rsidP="00AD2437">
      <w:pPr>
        <w:rPr>
          <w:b/>
        </w:rPr>
      </w:pPr>
    </w:p>
    <w:p w14:paraId="505644B4" w14:textId="507F6BE3" w:rsidR="00901825" w:rsidRDefault="00901825" w:rsidP="00AD2437">
      <w:r w:rsidRPr="001F252C">
        <w:rPr>
          <w:b/>
        </w:rPr>
        <w:t>SUM RULES</w:t>
      </w:r>
      <w:r>
        <w:t xml:space="preserve"> (Burgess 1974)</w:t>
      </w:r>
    </w:p>
    <w:p w14:paraId="24A1B8AC" w14:textId="6B3657A7" w:rsidR="00901825" w:rsidRDefault="00901825" w:rsidP="00AD2437"/>
    <w:p w14:paraId="1ECD9236" w14:textId="5B2872E5" w:rsidR="00901825" w:rsidRDefault="000D1D50" w:rsidP="00AD2437">
      <w:r w:rsidRPr="00B332FE">
        <w:rPr>
          <w:position w:val="-30"/>
        </w:rPr>
        <w:object w:dxaOrig="7140" w:dyaOrig="720" w14:anchorId="746C4F97">
          <v:shape id="_x0000_i1042" type="#_x0000_t75" style="width:357pt;height:36pt" o:ole="">
            <v:imagedata r:id="rId39" o:title=""/>
          </v:shape>
          <o:OLEObject Type="Embed" ProgID="Equation.DSMT4" ShapeID="_x0000_i1042" DrawAspect="Content" ObjectID="_1657443163" r:id="rId40"/>
        </w:object>
      </w:r>
      <w:r w:rsidR="00B332FE">
        <w:t xml:space="preserve">             Z &gt; 0</w:t>
      </w:r>
    </w:p>
    <w:p w14:paraId="09223925" w14:textId="67EB7669" w:rsidR="00B332FE" w:rsidRDefault="000D1D50" w:rsidP="00B332FE">
      <w:r w:rsidRPr="00B332FE">
        <w:rPr>
          <w:position w:val="-30"/>
        </w:rPr>
        <w:object w:dxaOrig="6880" w:dyaOrig="720" w14:anchorId="3CD316E6">
          <v:shape id="_x0000_i1043" type="#_x0000_t75" style="width:344.1pt;height:36pt" o:ole="">
            <v:imagedata r:id="rId41" o:title=""/>
          </v:shape>
          <o:OLEObject Type="Embed" ProgID="Equation.DSMT4" ShapeID="_x0000_i1043" DrawAspect="Content" ObjectID="_1657443164" r:id="rId42"/>
        </w:object>
      </w:r>
      <w:r w:rsidR="00B332FE">
        <w:t xml:space="preserve">           </w:t>
      </w:r>
      <w:r>
        <w:t xml:space="preserve">  </w:t>
      </w:r>
      <w:r w:rsidR="00B332FE">
        <w:t xml:space="preserve">  </w:t>
      </w:r>
      <w:r w:rsidR="00F05443">
        <w:t xml:space="preserve"> </w:t>
      </w:r>
      <w:r w:rsidR="00B332FE">
        <w:t>Z = 0</w:t>
      </w:r>
    </w:p>
    <w:p w14:paraId="0E9ECB77" w14:textId="07DC3822" w:rsidR="00B332FE" w:rsidRDefault="000D1D50" w:rsidP="000D1D50">
      <w:r w:rsidRPr="000D1D50">
        <w:t>These results are of importance in dealing with angular momentum summations of</w:t>
      </w:r>
      <w:r>
        <w:t xml:space="preserve"> </w:t>
      </w:r>
      <w:r w:rsidRPr="000D1D50">
        <w:t>partial collision strengths</w:t>
      </w:r>
      <w:r>
        <w:t>.</w:t>
      </w:r>
    </w:p>
    <w:p w14:paraId="37F0F8D6" w14:textId="77CF006C" w:rsidR="00160A88" w:rsidRDefault="005444DB" w:rsidP="00AD2437">
      <w:r w:rsidRPr="005444DB">
        <w:rPr>
          <w:b/>
        </w:rPr>
        <w:t>Another expression</w:t>
      </w:r>
      <w:r>
        <w:t xml:space="preserve"> for the case Z=0 (Whelan 1986):  </w:t>
      </w:r>
    </w:p>
    <w:p w14:paraId="228927DA" w14:textId="2C434C8C" w:rsidR="00901825" w:rsidRDefault="005444DB" w:rsidP="00AD2437">
      <w:r>
        <w:t xml:space="preserve">                                          </w:t>
      </w:r>
      <w:r w:rsidRPr="005444DB">
        <w:rPr>
          <w:position w:val="-32"/>
        </w:rPr>
        <w:object w:dxaOrig="4320" w:dyaOrig="760" w14:anchorId="655FB3D1">
          <v:shape id="_x0000_i1044" type="#_x0000_t75" style="width:3in;height:38.1pt" o:ole="">
            <v:imagedata r:id="rId43" o:title=""/>
          </v:shape>
          <o:OLEObject Type="Embed" ProgID="Equation.DSMT4" ShapeID="_x0000_i1044" DrawAspect="Content" ObjectID="_1657443165" r:id="rId44"/>
        </w:object>
      </w:r>
    </w:p>
    <w:p w14:paraId="2CDC67EF" w14:textId="1E8C03D5" w:rsidR="00A3310C" w:rsidRDefault="00A3310C" w:rsidP="00AD2437"/>
    <w:p w14:paraId="6B7486B9" w14:textId="77777777" w:rsidR="007D6992" w:rsidRDefault="007D6992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07B5118D" w14:textId="24C66DF1" w:rsidR="00A3310C" w:rsidRDefault="00A3310C" w:rsidP="00A3310C">
      <w:pPr>
        <w:rPr>
          <w:b/>
        </w:rPr>
      </w:pPr>
      <w:r>
        <w:rPr>
          <w:b/>
        </w:rPr>
        <w:t>Literature</w:t>
      </w:r>
    </w:p>
    <w:p w14:paraId="486EF14A" w14:textId="77777777" w:rsidR="00A3310C" w:rsidRDefault="00A3310C" w:rsidP="00A3310C">
      <w:pPr>
        <w:rPr>
          <w:b/>
        </w:rPr>
      </w:pPr>
    </w:p>
    <w:p w14:paraId="632B7E05" w14:textId="77777777" w:rsidR="00A3310C" w:rsidRDefault="00A3310C" w:rsidP="00A3310C">
      <w:pPr>
        <w:pStyle w:val="NoSpacing"/>
      </w:pPr>
      <w:r w:rsidRPr="007E106B">
        <w:t xml:space="preserve">Alder, K., Bohr, A., </w:t>
      </w:r>
      <w:proofErr w:type="spellStart"/>
      <w:r w:rsidRPr="007E106B">
        <w:t>Huus</w:t>
      </w:r>
      <w:proofErr w:type="spellEnd"/>
      <w:r w:rsidRPr="007E106B">
        <w:t xml:space="preserve">, T., Mottelson, B., &amp; </w:t>
      </w:r>
      <w:proofErr w:type="spellStart"/>
      <w:r w:rsidRPr="007E106B">
        <w:t>Winther</w:t>
      </w:r>
      <w:proofErr w:type="spellEnd"/>
      <w:r w:rsidRPr="007E106B">
        <w:t xml:space="preserve">, A. (1956, 10). </w:t>
      </w:r>
    </w:p>
    <w:p w14:paraId="168E735D" w14:textId="77777777" w:rsidR="00A3310C" w:rsidRDefault="00A3310C" w:rsidP="00A3310C">
      <w:pPr>
        <w:pStyle w:val="NoSpacing"/>
        <w:ind w:firstLine="720"/>
      </w:pPr>
      <w:r w:rsidRPr="007E106B">
        <w:t xml:space="preserve">Study of Nuclear Structure by Electromagnetic Excitation with Accelerated Ions. </w:t>
      </w:r>
    </w:p>
    <w:p w14:paraId="71EC7FB0" w14:textId="77777777" w:rsidR="00A3310C" w:rsidRPr="007E106B" w:rsidRDefault="00A3310C" w:rsidP="00A3310C">
      <w:pPr>
        <w:pStyle w:val="NoSpacing"/>
        <w:ind w:left="720"/>
        <w:rPr>
          <w:szCs w:val="24"/>
        </w:rPr>
      </w:pPr>
      <w:r w:rsidRPr="007E106B">
        <w:rPr>
          <w:i/>
          <w:iCs/>
        </w:rPr>
        <w:t>Reviews of Modern Physics,</w:t>
      </w:r>
      <w:r w:rsidRPr="007E106B">
        <w:t xml:space="preserve"> </w:t>
      </w:r>
      <w:r w:rsidRPr="007E106B">
        <w:rPr>
          <w:i/>
          <w:iCs/>
        </w:rPr>
        <w:t>28</w:t>
      </w:r>
      <w:r w:rsidRPr="007E106B">
        <w:t>(4), 432-542. doi:10.1103/revmodphys.28.432</w:t>
      </w:r>
    </w:p>
    <w:p w14:paraId="18EB7907" w14:textId="77777777" w:rsidR="00A3310C" w:rsidRDefault="00A3310C" w:rsidP="00A3310C">
      <w:pPr>
        <w:pStyle w:val="NoSpacing"/>
      </w:pPr>
      <w:proofErr w:type="spellStart"/>
      <w:r w:rsidRPr="007E106B">
        <w:t>Biedenharn</w:t>
      </w:r>
      <w:proofErr w:type="spellEnd"/>
      <w:r w:rsidRPr="007E106B">
        <w:t xml:space="preserve">, L. C., </w:t>
      </w:r>
      <w:proofErr w:type="spellStart"/>
      <w:r w:rsidRPr="007E106B">
        <w:t>Mchale</w:t>
      </w:r>
      <w:proofErr w:type="spellEnd"/>
      <w:r w:rsidRPr="007E106B">
        <w:t xml:space="preserve">, J. L., &amp; Thaler, R. M. (1955, 10). </w:t>
      </w:r>
    </w:p>
    <w:p w14:paraId="1C8EBF36" w14:textId="77777777" w:rsidR="00A3310C" w:rsidRDefault="00A3310C" w:rsidP="00A3310C">
      <w:pPr>
        <w:pStyle w:val="NoSpacing"/>
        <w:ind w:firstLine="720"/>
      </w:pPr>
      <w:r w:rsidRPr="007E106B">
        <w:t xml:space="preserve">Quantum Calculation of Coulomb Excitation. </w:t>
      </w:r>
    </w:p>
    <w:p w14:paraId="2B4A40E7" w14:textId="77777777" w:rsidR="00A3310C" w:rsidRDefault="00A3310C" w:rsidP="00A3310C">
      <w:pPr>
        <w:pStyle w:val="NoSpacing"/>
        <w:ind w:firstLine="720"/>
      </w:pPr>
      <w:r w:rsidRPr="007E106B">
        <w:t xml:space="preserve">I. </w:t>
      </w:r>
      <w:r w:rsidRPr="007E106B">
        <w:rPr>
          <w:i/>
          <w:iCs/>
        </w:rPr>
        <w:t>Physical Review,</w:t>
      </w:r>
      <w:r w:rsidRPr="007E106B">
        <w:t xml:space="preserve"> </w:t>
      </w:r>
      <w:r w:rsidRPr="007E106B">
        <w:rPr>
          <w:i/>
          <w:iCs/>
        </w:rPr>
        <w:t>100</w:t>
      </w:r>
      <w:r w:rsidRPr="007E106B">
        <w:t xml:space="preserve">(1), 376-393. </w:t>
      </w:r>
    </w:p>
    <w:p w14:paraId="5AA89FEE" w14:textId="77777777" w:rsidR="00A3310C" w:rsidRPr="007E106B" w:rsidRDefault="00A3310C" w:rsidP="00A3310C">
      <w:pPr>
        <w:pStyle w:val="NoSpacing"/>
        <w:ind w:firstLine="720"/>
        <w:rPr>
          <w:szCs w:val="24"/>
        </w:rPr>
      </w:pPr>
      <w:r w:rsidRPr="007E106B">
        <w:t>doi:10.1103/physrev.100.376</w:t>
      </w:r>
    </w:p>
    <w:p w14:paraId="120C4847" w14:textId="77777777" w:rsidR="00A3310C" w:rsidRDefault="00A3310C" w:rsidP="00A3310C">
      <w:pPr>
        <w:pStyle w:val="NoSpacing"/>
      </w:pPr>
      <w:proofErr w:type="spellStart"/>
      <w:r w:rsidRPr="007E106B">
        <w:t>Bransden</w:t>
      </w:r>
      <w:proofErr w:type="spellEnd"/>
      <w:r w:rsidRPr="007E106B">
        <w:t xml:space="preserve">, B. H., &amp; Dalgarno, A. (1953, 10). </w:t>
      </w:r>
    </w:p>
    <w:p w14:paraId="7C3D84F6" w14:textId="77777777" w:rsidR="00A3310C" w:rsidRDefault="00A3310C" w:rsidP="00A3310C">
      <w:pPr>
        <w:pStyle w:val="NoSpacing"/>
        <w:ind w:left="720"/>
      </w:pPr>
      <w:r w:rsidRPr="007E106B">
        <w:t xml:space="preserve">The Calculation of Auto-Ionization Probabilities - I: Perturbation Methods with Application to </w:t>
      </w:r>
      <w:r>
        <w:t xml:space="preserve">     </w:t>
      </w:r>
      <w:r w:rsidRPr="007E106B">
        <w:t>Auto-Ionization in Helium.</w:t>
      </w:r>
    </w:p>
    <w:p w14:paraId="5F22C1E8" w14:textId="77777777" w:rsidR="00A3310C" w:rsidRDefault="00A3310C" w:rsidP="00A3310C">
      <w:pPr>
        <w:pStyle w:val="NoSpacing"/>
        <w:ind w:firstLine="720"/>
      </w:pPr>
      <w:r w:rsidRPr="007E106B">
        <w:rPr>
          <w:i/>
          <w:iCs/>
        </w:rPr>
        <w:t>Proceedings of the Physical Society. Section A,</w:t>
      </w:r>
      <w:r w:rsidRPr="007E106B">
        <w:t xml:space="preserve"> </w:t>
      </w:r>
      <w:r w:rsidRPr="007E106B">
        <w:rPr>
          <w:i/>
          <w:iCs/>
        </w:rPr>
        <w:t>66</w:t>
      </w:r>
      <w:r w:rsidRPr="007E106B">
        <w:t xml:space="preserve">(10), 904-910. </w:t>
      </w:r>
    </w:p>
    <w:p w14:paraId="5375DAE4" w14:textId="77777777" w:rsidR="00A3310C" w:rsidRPr="007E106B" w:rsidRDefault="00A3310C" w:rsidP="00A3310C">
      <w:pPr>
        <w:pStyle w:val="NoSpacing"/>
        <w:ind w:firstLine="720"/>
        <w:rPr>
          <w:szCs w:val="24"/>
        </w:rPr>
      </w:pPr>
      <w:r w:rsidRPr="007E106B">
        <w:t>doi:10.1088/0370-1298/66/10/308</w:t>
      </w:r>
    </w:p>
    <w:p w14:paraId="6B5B2F19" w14:textId="77777777" w:rsidR="00A3310C" w:rsidRDefault="00A3310C" w:rsidP="00A3310C">
      <w:pPr>
        <w:pStyle w:val="NoSpacing"/>
      </w:pPr>
      <w:r w:rsidRPr="007E106B">
        <w:t xml:space="preserve">Burgess, A., Hummer, D. G., &amp; Tully, J. A. (1970, 04). </w:t>
      </w:r>
    </w:p>
    <w:p w14:paraId="242ABCDB" w14:textId="77777777" w:rsidR="00A3310C" w:rsidRDefault="00A3310C" w:rsidP="00A3310C">
      <w:pPr>
        <w:pStyle w:val="NoSpacing"/>
        <w:ind w:firstLine="720"/>
      </w:pPr>
      <w:r w:rsidRPr="007E106B">
        <w:t xml:space="preserve">Electron Impact Excitation of Positive Ions. </w:t>
      </w:r>
    </w:p>
    <w:p w14:paraId="169BF142" w14:textId="77777777" w:rsidR="00A3310C" w:rsidRPr="007E106B" w:rsidRDefault="00A3310C" w:rsidP="00A3310C">
      <w:pPr>
        <w:pStyle w:val="NoSpacing"/>
        <w:ind w:left="720"/>
        <w:rPr>
          <w:szCs w:val="24"/>
        </w:rPr>
      </w:pPr>
      <w:r w:rsidRPr="007E106B">
        <w:rPr>
          <w:i/>
          <w:iCs/>
        </w:rPr>
        <w:t>Philosophical Transactions of the Royal Society A: Mathematical, Physical and Engineering Sciences,</w:t>
      </w:r>
      <w:r w:rsidRPr="007E106B">
        <w:t xml:space="preserve"> </w:t>
      </w:r>
      <w:r w:rsidRPr="007E106B">
        <w:rPr>
          <w:i/>
          <w:iCs/>
        </w:rPr>
        <w:t>266</w:t>
      </w:r>
      <w:r w:rsidRPr="007E106B">
        <w:t>(1175), 225-279. doi:10.1098/rsta.1970.0007</w:t>
      </w:r>
    </w:p>
    <w:p w14:paraId="485B53E0" w14:textId="72AD9DE6" w:rsidR="00963A47" w:rsidRDefault="00963A47" w:rsidP="00A3310C">
      <w:pPr>
        <w:pStyle w:val="NoSpacing"/>
      </w:pPr>
      <w:r w:rsidRPr="007E106B">
        <w:t>Burgess, A</w:t>
      </w:r>
    </w:p>
    <w:p w14:paraId="47A7AE0C" w14:textId="2B2FEE40" w:rsidR="00963A47" w:rsidRDefault="00963A47" w:rsidP="00A3310C">
      <w:pPr>
        <w:pStyle w:val="NoSpacing"/>
      </w:pPr>
      <w:r>
        <w:tab/>
      </w:r>
      <w:r w:rsidRPr="00963A47">
        <w:t>Coulomb integrals: tables and sum rules</w:t>
      </w:r>
    </w:p>
    <w:p w14:paraId="40977C74" w14:textId="4FBB213B" w:rsidR="00963A47" w:rsidRDefault="00963A47" w:rsidP="00A3310C">
      <w:pPr>
        <w:pStyle w:val="NoSpacing"/>
      </w:pPr>
      <w:r>
        <w:tab/>
      </w:r>
      <w:r w:rsidRPr="00963A47">
        <w:t>J. Phys. B: At. Mol. Phys. 7 L364</w:t>
      </w:r>
      <w:r>
        <w:t xml:space="preserve"> (1974)</w:t>
      </w:r>
    </w:p>
    <w:p w14:paraId="45055359" w14:textId="52846F29" w:rsidR="003C7652" w:rsidRDefault="003C7652" w:rsidP="003C7652">
      <w:pPr>
        <w:pStyle w:val="NoSpacing"/>
      </w:pPr>
      <w:r w:rsidRPr="007E106B">
        <w:t xml:space="preserve">Burgess, </w:t>
      </w:r>
      <w:proofErr w:type="gramStart"/>
      <w:r w:rsidRPr="007E106B">
        <w:t>A</w:t>
      </w:r>
      <w:r>
        <w:t xml:space="preserve">,  </w:t>
      </w:r>
      <w:proofErr w:type="spellStart"/>
      <w:r>
        <w:t>Whelam</w:t>
      </w:r>
      <w:proofErr w:type="spellEnd"/>
      <w:proofErr w:type="gramEnd"/>
      <w:r>
        <w:t xml:space="preserve"> C.</w:t>
      </w:r>
    </w:p>
    <w:p w14:paraId="17F2B5BC" w14:textId="755A45D4" w:rsidR="003C7652" w:rsidRDefault="003C7652" w:rsidP="00A3310C">
      <w:pPr>
        <w:pStyle w:val="NoSpacing"/>
      </w:pPr>
      <w:r>
        <w:tab/>
      </w:r>
      <w:r w:rsidRPr="003C7652">
        <w:t>Computer Physics Communications 47</w:t>
      </w:r>
      <w:r>
        <w:t>,</w:t>
      </w:r>
      <w:r w:rsidRPr="003C7652">
        <w:t xml:space="preserve"> 295—</w:t>
      </w:r>
      <w:proofErr w:type="gramStart"/>
      <w:r w:rsidRPr="003C7652">
        <w:t>304</w:t>
      </w:r>
      <w:r>
        <w:t xml:space="preserve"> </w:t>
      </w:r>
      <w:r w:rsidRPr="003C7652">
        <w:t xml:space="preserve"> (</w:t>
      </w:r>
      <w:proofErr w:type="gramEnd"/>
      <w:r w:rsidRPr="003C7652">
        <w:t>1987)</w:t>
      </w:r>
    </w:p>
    <w:p w14:paraId="77832054" w14:textId="705214BE" w:rsidR="00A3310C" w:rsidRDefault="00A3310C" w:rsidP="00A3310C">
      <w:pPr>
        <w:pStyle w:val="NoSpacing"/>
      </w:pPr>
      <w:r w:rsidRPr="007E106B">
        <w:t xml:space="preserve">Burke, V. M., &amp; Seaton, M. J. (1986, 08). </w:t>
      </w:r>
    </w:p>
    <w:p w14:paraId="7C7C2EEC" w14:textId="77777777" w:rsidR="00A3310C" w:rsidRDefault="00A3310C" w:rsidP="00A3310C">
      <w:pPr>
        <w:pStyle w:val="NoSpacing"/>
        <w:ind w:left="720"/>
      </w:pPr>
      <w:r w:rsidRPr="007E106B">
        <w:t xml:space="preserve">Use of the Burgess sum rule in calculating cross sections for electron impact excitation of optically allowed transitions in positive ions. </w:t>
      </w:r>
    </w:p>
    <w:p w14:paraId="4321100A" w14:textId="77777777" w:rsidR="00A3310C" w:rsidRDefault="00A3310C" w:rsidP="00A3310C">
      <w:pPr>
        <w:pStyle w:val="NoSpacing"/>
        <w:ind w:left="720"/>
      </w:pPr>
      <w:r w:rsidRPr="007E106B">
        <w:rPr>
          <w:i/>
          <w:iCs/>
        </w:rPr>
        <w:t>Journal of Physics B: Atomic and Molecular Physics,</w:t>
      </w:r>
      <w:r w:rsidRPr="007E106B">
        <w:t xml:space="preserve"> </w:t>
      </w:r>
      <w:r w:rsidRPr="007E106B">
        <w:rPr>
          <w:i/>
          <w:iCs/>
        </w:rPr>
        <w:t>19</w:t>
      </w:r>
      <w:r w:rsidRPr="007E106B">
        <w:t xml:space="preserve">(15). </w:t>
      </w:r>
    </w:p>
    <w:p w14:paraId="667136A8" w14:textId="77777777" w:rsidR="00A3310C" w:rsidRPr="007E106B" w:rsidRDefault="00A3310C" w:rsidP="00A3310C">
      <w:pPr>
        <w:pStyle w:val="NoSpacing"/>
        <w:ind w:left="720"/>
        <w:rPr>
          <w:szCs w:val="24"/>
        </w:rPr>
      </w:pPr>
      <w:r w:rsidRPr="007E106B">
        <w:t>doi:10.1088/0022-3700/19/15/002</w:t>
      </w:r>
    </w:p>
    <w:p w14:paraId="204AC1DF" w14:textId="77777777" w:rsidR="00A3310C" w:rsidRDefault="00A3310C" w:rsidP="00A3310C">
      <w:pPr>
        <w:pStyle w:val="NoSpacing"/>
      </w:pPr>
      <w:proofErr w:type="spellStart"/>
      <w:r w:rsidRPr="007E106B">
        <w:t>Chidichimo</w:t>
      </w:r>
      <w:proofErr w:type="spellEnd"/>
      <w:r w:rsidRPr="007E106B">
        <w:t xml:space="preserve">, M. C. (1988, 06). </w:t>
      </w:r>
    </w:p>
    <w:p w14:paraId="6EFC3EA2" w14:textId="4634819C" w:rsidR="00A3310C" w:rsidRDefault="00A3310C" w:rsidP="00A3310C">
      <w:pPr>
        <w:pStyle w:val="NoSpacing"/>
        <w:ind w:left="720"/>
      </w:pPr>
      <w:r w:rsidRPr="007E106B">
        <w:t>Electron-impact excitation of optically forbidden and resonant transitions in</w:t>
      </w:r>
      <w:r w:rsidR="00963A47">
        <w:t xml:space="preserve"> </w:t>
      </w:r>
      <w:r w:rsidRPr="007E106B">
        <w:t xml:space="preserve">Mg at low and medium energies. </w:t>
      </w:r>
    </w:p>
    <w:p w14:paraId="5DFBB6A6" w14:textId="77777777" w:rsidR="00A3310C" w:rsidRPr="00BD6E41" w:rsidRDefault="00A3310C" w:rsidP="00A3310C">
      <w:pPr>
        <w:pStyle w:val="NoSpacing"/>
        <w:ind w:left="720"/>
      </w:pPr>
      <w:r w:rsidRPr="007E106B">
        <w:rPr>
          <w:i/>
          <w:iCs/>
        </w:rPr>
        <w:t>Physical Review A,</w:t>
      </w:r>
      <w:r w:rsidRPr="007E106B">
        <w:t xml:space="preserve"> </w:t>
      </w:r>
      <w:r w:rsidRPr="007E106B">
        <w:rPr>
          <w:i/>
          <w:iCs/>
        </w:rPr>
        <w:t>37</w:t>
      </w:r>
      <w:r w:rsidRPr="007E106B">
        <w:t>(11), 4097-4106. doi:10.1103/physreva.37.4097</w:t>
      </w:r>
    </w:p>
    <w:p w14:paraId="1C9AEA6E" w14:textId="77777777" w:rsidR="00A3310C" w:rsidRDefault="00A3310C" w:rsidP="00A3310C">
      <w:pPr>
        <w:pStyle w:val="NoSpacing"/>
      </w:pPr>
      <w:proofErr w:type="spellStart"/>
      <w:r w:rsidRPr="007E106B">
        <w:t>Chidichimo</w:t>
      </w:r>
      <w:proofErr w:type="spellEnd"/>
      <w:r w:rsidRPr="007E106B">
        <w:t xml:space="preserve">, M. C., &amp; Haigh, S. P. (1989, 05). </w:t>
      </w:r>
    </w:p>
    <w:p w14:paraId="7E20358E" w14:textId="77777777" w:rsidR="00A3310C" w:rsidRDefault="00A3310C" w:rsidP="00A3310C">
      <w:pPr>
        <w:pStyle w:val="NoSpacing"/>
        <w:ind w:firstLine="720"/>
      </w:pPr>
      <w:r w:rsidRPr="007E106B">
        <w:t xml:space="preserve">Electron-impact excitation of quadrupole-allowed transitions in positive ions. </w:t>
      </w:r>
    </w:p>
    <w:p w14:paraId="34B3803F" w14:textId="77777777" w:rsidR="00A3310C" w:rsidRPr="00BD6E41" w:rsidRDefault="00A3310C" w:rsidP="00A3310C">
      <w:pPr>
        <w:pStyle w:val="NoSpacing"/>
        <w:ind w:firstLine="720"/>
      </w:pPr>
      <w:r w:rsidRPr="007E106B">
        <w:rPr>
          <w:i/>
          <w:iCs/>
        </w:rPr>
        <w:t>Physical Review A,</w:t>
      </w:r>
      <w:r w:rsidRPr="007E106B">
        <w:t xml:space="preserve"> </w:t>
      </w:r>
      <w:r w:rsidRPr="007E106B">
        <w:rPr>
          <w:i/>
          <w:iCs/>
        </w:rPr>
        <w:t>39</w:t>
      </w:r>
      <w:r w:rsidRPr="007E106B">
        <w:t>(10), 4991-4997. doi:10.1103/physreva.39.4991</w:t>
      </w:r>
    </w:p>
    <w:p w14:paraId="48C94274" w14:textId="62395ED5" w:rsidR="003C7652" w:rsidRDefault="003C7652" w:rsidP="00A3310C">
      <w:pPr>
        <w:pStyle w:val="NoSpacing"/>
      </w:pPr>
      <w:proofErr w:type="spellStart"/>
      <w:r w:rsidRPr="007E106B">
        <w:t>Chidichimo</w:t>
      </w:r>
      <w:proofErr w:type="spellEnd"/>
      <w:r w:rsidRPr="007E106B">
        <w:t>, M. C</w:t>
      </w:r>
    </w:p>
    <w:p w14:paraId="4DF7F927" w14:textId="61BA42EF" w:rsidR="003C7652" w:rsidRDefault="003C7652" w:rsidP="00A3310C">
      <w:pPr>
        <w:pStyle w:val="NoSpacing"/>
      </w:pPr>
      <w:r>
        <w:tab/>
      </w:r>
      <w:r w:rsidRPr="007E106B">
        <w:rPr>
          <w:i/>
          <w:iCs/>
        </w:rPr>
        <w:t>Physical Review A,</w:t>
      </w:r>
      <w:r w:rsidRPr="007E106B">
        <w:t xml:space="preserve"> </w:t>
      </w:r>
      <w:r>
        <w:rPr>
          <w:i/>
          <w:iCs/>
        </w:rPr>
        <w:t>45</w:t>
      </w:r>
      <w:r w:rsidRPr="007E106B">
        <w:t>(</w:t>
      </w:r>
      <w:r>
        <w:t>3</w:t>
      </w:r>
      <w:r w:rsidRPr="007E106B">
        <w:t xml:space="preserve">), </w:t>
      </w:r>
      <w:r>
        <w:t>1690 (1992)</w:t>
      </w:r>
    </w:p>
    <w:p w14:paraId="65FFB0AD" w14:textId="4B9F388A" w:rsidR="003C7652" w:rsidRDefault="003C7652" w:rsidP="00A3310C">
      <w:pPr>
        <w:pStyle w:val="NoSpacing"/>
      </w:pPr>
      <w:r>
        <w:t xml:space="preserve">Gil </w:t>
      </w:r>
      <w:proofErr w:type="gramStart"/>
      <w:r>
        <w:t>A,  Segura</w:t>
      </w:r>
      <w:proofErr w:type="gramEnd"/>
      <w:r>
        <w:t xml:space="preserve"> J</w:t>
      </w:r>
    </w:p>
    <w:p w14:paraId="25633E05" w14:textId="57CAC284" w:rsidR="003C7652" w:rsidRPr="003C7652" w:rsidRDefault="003C7652" w:rsidP="00A3310C">
      <w:pPr>
        <w:pStyle w:val="NoSpacing"/>
      </w:pPr>
      <w:r>
        <w:rPr>
          <w:b/>
          <w:bCs/>
        </w:rPr>
        <w:tab/>
      </w:r>
      <w:r w:rsidRPr="003C7652">
        <w:t>Evaluation of Legendre functions of argument greater than one</w:t>
      </w:r>
    </w:p>
    <w:p w14:paraId="69CFF05E" w14:textId="3648E418" w:rsidR="003C7652" w:rsidRDefault="003C7652" w:rsidP="00A3310C">
      <w:pPr>
        <w:pStyle w:val="NoSpacing"/>
      </w:pPr>
      <w:r>
        <w:tab/>
      </w:r>
      <w:r w:rsidRPr="003C7652">
        <w:t>Computer Physics Communications 105</w:t>
      </w:r>
      <w:r>
        <w:t>,</w:t>
      </w:r>
      <w:r w:rsidRPr="003C7652">
        <w:t xml:space="preserve"> 273-283</w:t>
      </w:r>
      <w:r>
        <w:t xml:space="preserve"> </w:t>
      </w:r>
      <w:r w:rsidRPr="003C7652">
        <w:t>(1997)</w:t>
      </w:r>
    </w:p>
    <w:p w14:paraId="654BCDDF" w14:textId="1D29DB54" w:rsidR="00A3310C" w:rsidRDefault="00A3310C" w:rsidP="00A3310C">
      <w:pPr>
        <w:pStyle w:val="NoSpacing"/>
      </w:pPr>
      <w:proofErr w:type="spellStart"/>
      <w:r w:rsidRPr="007E106B">
        <w:t>Infeld</w:t>
      </w:r>
      <w:proofErr w:type="spellEnd"/>
      <w:r w:rsidRPr="007E106B">
        <w:t xml:space="preserve">, L., &amp; Hull, T. E. (1951, 01). </w:t>
      </w:r>
    </w:p>
    <w:p w14:paraId="2825CDD0" w14:textId="77777777" w:rsidR="00A3310C" w:rsidRDefault="00A3310C" w:rsidP="00A3310C">
      <w:pPr>
        <w:pStyle w:val="NoSpacing"/>
        <w:ind w:firstLine="720"/>
      </w:pPr>
      <w:r w:rsidRPr="007E106B">
        <w:t xml:space="preserve">The Factorization Method. </w:t>
      </w:r>
    </w:p>
    <w:p w14:paraId="4D556A52" w14:textId="77777777" w:rsidR="00A3310C" w:rsidRPr="007E106B" w:rsidRDefault="00A3310C" w:rsidP="00A3310C">
      <w:pPr>
        <w:pStyle w:val="NoSpacing"/>
        <w:ind w:firstLine="720"/>
        <w:rPr>
          <w:szCs w:val="24"/>
        </w:rPr>
      </w:pPr>
      <w:r w:rsidRPr="007E106B">
        <w:rPr>
          <w:i/>
          <w:iCs/>
        </w:rPr>
        <w:t>Reviews of Modern Physics,</w:t>
      </w:r>
      <w:r w:rsidRPr="007E106B">
        <w:t xml:space="preserve"> </w:t>
      </w:r>
      <w:r w:rsidRPr="007E106B">
        <w:rPr>
          <w:i/>
          <w:iCs/>
        </w:rPr>
        <w:t>23</w:t>
      </w:r>
      <w:r w:rsidRPr="007E106B">
        <w:t>(1), 21-68. doi:10.1103/revmodphys.23.21</w:t>
      </w:r>
    </w:p>
    <w:p w14:paraId="23D3E96B" w14:textId="77777777" w:rsidR="003C7652" w:rsidRDefault="00963A47" w:rsidP="00A3310C">
      <w:pPr>
        <w:pStyle w:val="NoSpacing"/>
      </w:pPr>
      <w:r w:rsidRPr="00963A47">
        <w:t xml:space="preserve">Seaton M J </w:t>
      </w:r>
      <w:r>
        <w:t xml:space="preserve">  </w:t>
      </w:r>
    </w:p>
    <w:p w14:paraId="318DB1B2" w14:textId="24FFC139" w:rsidR="00963A47" w:rsidRDefault="003C7652" w:rsidP="00A3310C">
      <w:pPr>
        <w:pStyle w:val="NoSpacing"/>
      </w:pPr>
      <w:r>
        <w:tab/>
      </w:r>
      <w:r w:rsidR="00963A47" w:rsidRPr="00963A47">
        <w:rPr>
          <w:i/>
          <w:iCs/>
        </w:rPr>
        <w:t xml:space="preserve">Proc. Phys. Soc. </w:t>
      </w:r>
      <w:r w:rsidR="00963A47" w:rsidRPr="00963A47">
        <w:rPr>
          <w:b/>
          <w:bCs/>
        </w:rPr>
        <w:t xml:space="preserve">77 </w:t>
      </w:r>
      <w:r w:rsidR="00963A47" w:rsidRPr="00963A47">
        <w:t>184</w:t>
      </w:r>
      <w:r>
        <w:t xml:space="preserve"> (1961)</w:t>
      </w:r>
    </w:p>
    <w:p w14:paraId="7B9D6E71" w14:textId="77777777" w:rsidR="003C7652" w:rsidRDefault="00963A47" w:rsidP="00A3310C">
      <w:pPr>
        <w:pStyle w:val="NoSpacing"/>
      </w:pPr>
      <w:r w:rsidRPr="00963A47">
        <w:t xml:space="preserve">Somerville W B </w:t>
      </w:r>
    </w:p>
    <w:p w14:paraId="6F4B4DE9" w14:textId="21970D13" w:rsidR="00963A47" w:rsidRDefault="003C7652" w:rsidP="00A3310C">
      <w:pPr>
        <w:pStyle w:val="NoSpacing"/>
      </w:pPr>
      <w:r>
        <w:tab/>
      </w:r>
      <w:r w:rsidR="00963A47" w:rsidRPr="00963A47">
        <w:rPr>
          <w:i/>
          <w:iCs/>
        </w:rPr>
        <w:t xml:space="preserve">Proc. Phys. Soc. </w:t>
      </w:r>
      <w:r w:rsidR="00963A47" w:rsidRPr="00963A47">
        <w:rPr>
          <w:b/>
          <w:bCs/>
        </w:rPr>
        <w:t xml:space="preserve">82 </w:t>
      </w:r>
      <w:r w:rsidR="00963A47" w:rsidRPr="00963A47">
        <w:t>446</w:t>
      </w:r>
      <w:r>
        <w:t xml:space="preserve"> (1963)</w:t>
      </w:r>
    </w:p>
    <w:p w14:paraId="7B29170A" w14:textId="0FBC3225" w:rsidR="003C7652" w:rsidRDefault="003C7652" w:rsidP="00A3310C">
      <w:pPr>
        <w:pStyle w:val="NoSpacing"/>
      </w:pPr>
      <w:r w:rsidRPr="003C7652">
        <w:t>Whelan</w:t>
      </w:r>
      <w:r>
        <w:t xml:space="preserve"> </w:t>
      </w:r>
      <w:r w:rsidRPr="003C7652">
        <w:t xml:space="preserve">C T </w:t>
      </w:r>
    </w:p>
    <w:p w14:paraId="12C8D3DD" w14:textId="1455F613" w:rsidR="003C7652" w:rsidRDefault="003C7652" w:rsidP="00A3310C">
      <w:pPr>
        <w:pStyle w:val="NoSpacing"/>
      </w:pPr>
      <w:r>
        <w:tab/>
      </w:r>
      <w:r w:rsidRPr="003C7652">
        <w:rPr>
          <w:i/>
          <w:iCs/>
        </w:rPr>
        <w:t xml:space="preserve">J. Phys. B: At. Mol. Phys. </w:t>
      </w:r>
      <w:r w:rsidRPr="003C7652">
        <w:rPr>
          <w:b/>
          <w:bCs/>
        </w:rPr>
        <w:t xml:space="preserve">20 </w:t>
      </w:r>
      <w:r w:rsidRPr="003C7652">
        <w:t>6641</w:t>
      </w:r>
      <w:r>
        <w:t xml:space="preserve"> (</w:t>
      </w:r>
      <w:r w:rsidRPr="003C7652">
        <w:t>1987</w:t>
      </w:r>
      <w:r>
        <w:t>)</w:t>
      </w:r>
    </w:p>
    <w:p w14:paraId="1D049963" w14:textId="60D2D1D5" w:rsidR="00A3310C" w:rsidRDefault="00A3310C" w:rsidP="00A3310C">
      <w:pPr>
        <w:pStyle w:val="NoSpacing"/>
      </w:pPr>
      <w:proofErr w:type="spellStart"/>
      <w:r>
        <w:t>Zemtsov</w:t>
      </w:r>
      <w:proofErr w:type="spellEnd"/>
      <w:r>
        <w:t xml:space="preserve"> U.K.  </w:t>
      </w:r>
    </w:p>
    <w:p w14:paraId="547D258F" w14:textId="77777777" w:rsidR="00A3310C" w:rsidRDefault="00A3310C" w:rsidP="00A3310C">
      <w:pPr>
        <w:pStyle w:val="NoSpacing"/>
        <w:ind w:firstLine="720"/>
      </w:pPr>
      <w:r>
        <w:t xml:space="preserve">Calculations of the autoionizing probabilities for </w:t>
      </w:r>
      <w:proofErr w:type="spellStart"/>
      <w:r>
        <w:t>heliom</w:t>
      </w:r>
      <w:proofErr w:type="spellEnd"/>
      <w:r>
        <w:t>-like ions.</w:t>
      </w:r>
    </w:p>
    <w:p w14:paraId="58DBDF12" w14:textId="0BC3E383" w:rsidR="00A3310C" w:rsidRDefault="00A3310C" w:rsidP="00A3310C">
      <w:pPr>
        <w:pStyle w:val="NoSpacing"/>
        <w:ind w:firstLine="720"/>
      </w:pPr>
      <w:r>
        <w:t>Optica &amp; Spectroscopy, v.37, 626 (1974) (in Russian)</w:t>
      </w:r>
    </w:p>
    <w:p w14:paraId="74FBC2C6" w14:textId="77777777" w:rsidR="007E7387" w:rsidRDefault="007E7387" w:rsidP="00A3310C">
      <w:pPr>
        <w:pStyle w:val="NoSpacing"/>
        <w:ind w:firstLine="720"/>
      </w:pPr>
    </w:p>
    <w:sectPr w:rsidR="007E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054B6"/>
    <w:multiLevelType w:val="multilevel"/>
    <w:tmpl w:val="3CC4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24F"/>
    <w:rsid w:val="00014C5D"/>
    <w:rsid w:val="0002377F"/>
    <w:rsid w:val="000332CF"/>
    <w:rsid w:val="00045CB7"/>
    <w:rsid w:val="000513EB"/>
    <w:rsid w:val="00070645"/>
    <w:rsid w:val="00071C47"/>
    <w:rsid w:val="00082637"/>
    <w:rsid w:val="00087B86"/>
    <w:rsid w:val="000C59BE"/>
    <w:rsid w:val="000C6A62"/>
    <w:rsid w:val="000D1C8B"/>
    <w:rsid w:val="000D1D50"/>
    <w:rsid w:val="0011150B"/>
    <w:rsid w:val="00114185"/>
    <w:rsid w:val="00117A53"/>
    <w:rsid w:val="00160A88"/>
    <w:rsid w:val="00161C2E"/>
    <w:rsid w:val="00163289"/>
    <w:rsid w:val="001E2793"/>
    <w:rsid w:val="001F252C"/>
    <w:rsid w:val="001F27E3"/>
    <w:rsid w:val="001F3189"/>
    <w:rsid w:val="00213EDE"/>
    <w:rsid w:val="00216E05"/>
    <w:rsid w:val="002464AB"/>
    <w:rsid w:val="00250679"/>
    <w:rsid w:val="0026045F"/>
    <w:rsid w:val="0027037D"/>
    <w:rsid w:val="002A21F4"/>
    <w:rsid w:val="002B5474"/>
    <w:rsid w:val="002D4733"/>
    <w:rsid w:val="002E633E"/>
    <w:rsid w:val="00332314"/>
    <w:rsid w:val="003B738F"/>
    <w:rsid w:val="003C7652"/>
    <w:rsid w:val="0040555B"/>
    <w:rsid w:val="00410470"/>
    <w:rsid w:val="00423E91"/>
    <w:rsid w:val="0043416C"/>
    <w:rsid w:val="00461962"/>
    <w:rsid w:val="00474976"/>
    <w:rsid w:val="004936F3"/>
    <w:rsid w:val="00505E62"/>
    <w:rsid w:val="0052104F"/>
    <w:rsid w:val="00525E87"/>
    <w:rsid w:val="005444DB"/>
    <w:rsid w:val="005626B5"/>
    <w:rsid w:val="00575FB3"/>
    <w:rsid w:val="00596591"/>
    <w:rsid w:val="00600E58"/>
    <w:rsid w:val="006649F9"/>
    <w:rsid w:val="00690592"/>
    <w:rsid w:val="006A64C2"/>
    <w:rsid w:val="006A6AEC"/>
    <w:rsid w:val="006B12B6"/>
    <w:rsid w:val="006C359F"/>
    <w:rsid w:val="006C5352"/>
    <w:rsid w:val="006D1892"/>
    <w:rsid w:val="006F4CD7"/>
    <w:rsid w:val="007276EE"/>
    <w:rsid w:val="00737510"/>
    <w:rsid w:val="00752640"/>
    <w:rsid w:val="007708E7"/>
    <w:rsid w:val="00770AFC"/>
    <w:rsid w:val="007D6992"/>
    <w:rsid w:val="007E7387"/>
    <w:rsid w:val="00806CC8"/>
    <w:rsid w:val="00806F86"/>
    <w:rsid w:val="008240D1"/>
    <w:rsid w:val="008242B1"/>
    <w:rsid w:val="00842BB2"/>
    <w:rsid w:val="008459B8"/>
    <w:rsid w:val="00875CDD"/>
    <w:rsid w:val="00885F9F"/>
    <w:rsid w:val="008C671D"/>
    <w:rsid w:val="008D451C"/>
    <w:rsid w:val="008E563E"/>
    <w:rsid w:val="00901825"/>
    <w:rsid w:val="00901CD3"/>
    <w:rsid w:val="00916E85"/>
    <w:rsid w:val="00963A47"/>
    <w:rsid w:val="00970770"/>
    <w:rsid w:val="0098076D"/>
    <w:rsid w:val="009850B6"/>
    <w:rsid w:val="009B54DB"/>
    <w:rsid w:val="009D5BB0"/>
    <w:rsid w:val="009F5644"/>
    <w:rsid w:val="009F618E"/>
    <w:rsid w:val="00A22780"/>
    <w:rsid w:val="00A24DD3"/>
    <w:rsid w:val="00A3310C"/>
    <w:rsid w:val="00A61472"/>
    <w:rsid w:val="00AD086F"/>
    <w:rsid w:val="00AD2437"/>
    <w:rsid w:val="00AE0A4D"/>
    <w:rsid w:val="00AF6BCD"/>
    <w:rsid w:val="00B06B06"/>
    <w:rsid w:val="00B167ED"/>
    <w:rsid w:val="00B24B64"/>
    <w:rsid w:val="00B32C2A"/>
    <w:rsid w:val="00B332FE"/>
    <w:rsid w:val="00B541BC"/>
    <w:rsid w:val="00B70518"/>
    <w:rsid w:val="00B97BA2"/>
    <w:rsid w:val="00BA34A9"/>
    <w:rsid w:val="00BB1253"/>
    <w:rsid w:val="00BB1F09"/>
    <w:rsid w:val="00BC1054"/>
    <w:rsid w:val="00BD1981"/>
    <w:rsid w:val="00C46C8A"/>
    <w:rsid w:val="00C5724F"/>
    <w:rsid w:val="00C73591"/>
    <w:rsid w:val="00CB4160"/>
    <w:rsid w:val="00CF45EC"/>
    <w:rsid w:val="00D00E8A"/>
    <w:rsid w:val="00D404FB"/>
    <w:rsid w:val="00D43C1A"/>
    <w:rsid w:val="00D47027"/>
    <w:rsid w:val="00D63099"/>
    <w:rsid w:val="00DB18AD"/>
    <w:rsid w:val="00DB5BEC"/>
    <w:rsid w:val="00DC2C06"/>
    <w:rsid w:val="00DD6A53"/>
    <w:rsid w:val="00DD7461"/>
    <w:rsid w:val="00DE3599"/>
    <w:rsid w:val="00E10276"/>
    <w:rsid w:val="00E26E91"/>
    <w:rsid w:val="00E44946"/>
    <w:rsid w:val="00E734BC"/>
    <w:rsid w:val="00E825C1"/>
    <w:rsid w:val="00F05443"/>
    <w:rsid w:val="00F22703"/>
    <w:rsid w:val="00F2378A"/>
    <w:rsid w:val="00F47221"/>
    <w:rsid w:val="00F70F8D"/>
    <w:rsid w:val="00F94C40"/>
    <w:rsid w:val="00FA4056"/>
    <w:rsid w:val="00FB3B64"/>
    <w:rsid w:val="00FB5965"/>
    <w:rsid w:val="00FB75E5"/>
    <w:rsid w:val="00FC23FD"/>
    <w:rsid w:val="00FE130F"/>
    <w:rsid w:val="00FE21D0"/>
    <w:rsid w:val="00FF2B8B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E6F5"/>
  <w15:chartTrackingRefBased/>
  <w15:docId w15:val="{36C2728E-AE15-4807-9AF1-E3D5C90E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24F"/>
    <w:pPr>
      <w:spacing w:after="0" w:line="360" w:lineRule="auto"/>
      <w:jc w:val="both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5724F"/>
  </w:style>
  <w:style w:type="character" w:customStyle="1" w:styleId="BodyTextChar">
    <w:name w:val="Body Text Char"/>
    <w:basedOn w:val="DefaultParagraphFont"/>
    <w:link w:val="BodyText"/>
    <w:semiHidden/>
    <w:rsid w:val="00C5724F"/>
    <w:rPr>
      <w:rFonts w:ascii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F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F8D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A331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310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9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11879</TotalTime>
  <Pages>5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 Zatsarinny</cp:lastModifiedBy>
  <cp:revision>51</cp:revision>
  <cp:lastPrinted>2018-08-27T16:55:00Z</cp:lastPrinted>
  <dcterms:created xsi:type="dcterms:W3CDTF">2017-03-10T16:04:00Z</dcterms:created>
  <dcterms:modified xsi:type="dcterms:W3CDTF">2020-07-28T17:06:00Z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