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C40E3" w14:textId="77777777" w:rsidR="00C5724F" w:rsidRDefault="00045CB7" w:rsidP="00C5724F">
      <w:pPr>
        <w:rPr>
          <w:b/>
        </w:rPr>
      </w:pPr>
      <w:r>
        <w:rPr>
          <w:b/>
        </w:rPr>
        <w:t>C</w:t>
      </w:r>
      <w:r w:rsidR="00C5724F">
        <w:rPr>
          <w:b/>
        </w:rPr>
        <w:t>.</w:t>
      </w:r>
      <w:r>
        <w:rPr>
          <w:b/>
        </w:rPr>
        <w:t xml:space="preserve">  </w:t>
      </w:r>
      <w:r w:rsidR="00C5724F">
        <w:rPr>
          <w:b/>
        </w:rPr>
        <w:t xml:space="preserve"> Coulomb</w:t>
      </w:r>
      <w:r>
        <w:rPr>
          <w:b/>
        </w:rPr>
        <w:t xml:space="preserve"> functions</w:t>
      </w:r>
    </w:p>
    <w:p w14:paraId="56F1E236" w14:textId="77777777" w:rsidR="00045CB7" w:rsidRDefault="00FB75E5" w:rsidP="00C5724F">
      <w:r>
        <w:t>Coulomb function is the regular solution of</w:t>
      </w:r>
    </w:p>
    <w:p w14:paraId="18800FBB" w14:textId="77777777" w:rsidR="00045CB7" w:rsidRDefault="00FB75E5" w:rsidP="00045CB7">
      <w:pPr>
        <w:jc w:val="right"/>
      </w:pPr>
      <w:r w:rsidRPr="00FB75E5">
        <w:rPr>
          <w:position w:val="-32"/>
        </w:rPr>
        <w:object w:dxaOrig="3820" w:dyaOrig="760" w14:anchorId="3260C1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1pt;height:38.1pt" o:ole="">
            <v:imagedata r:id="rId5" o:title=""/>
          </v:shape>
          <o:OLEObject Type="Embed" ProgID="Equation.3" ShapeID="_x0000_i1025" DrawAspect="Content" ObjectID="_1657442521" r:id="rId6"/>
        </w:object>
      </w:r>
      <w:proofErr w:type="gramStart"/>
      <w:r w:rsidR="0043416C">
        <w:t>,</w:t>
      </w:r>
      <w:r w:rsidR="00045CB7">
        <w:t xml:space="preserve">   </w:t>
      </w:r>
      <w:proofErr w:type="gramEnd"/>
      <w:r w:rsidR="00045CB7">
        <w:t xml:space="preserve">                               </w:t>
      </w:r>
      <w:r w:rsidR="00DB18AD">
        <w:t xml:space="preserve">                 </w:t>
      </w:r>
      <w:r w:rsidR="00045CB7">
        <w:t xml:space="preserve">             (C.1)</w:t>
      </w:r>
    </w:p>
    <w:p w14:paraId="03E84032" w14:textId="77777777" w:rsidR="00FB75E5" w:rsidRDefault="00FB75E5" w:rsidP="00C5724F">
      <w:r>
        <w:t>which has asymptotic form</w:t>
      </w:r>
    </w:p>
    <w:p w14:paraId="7FF367AC" w14:textId="77777777" w:rsidR="00FB75E5" w:rsidRDefault="00FB75E5" w:rsidP="0043416C">
      <w:pPr>
        <w:jc w:val="right"/>
      </w:pPr>
      <w:r>
        <w:t xml:space="preserve">  </w:t>
      </w:r>
      <w:r w:rsidR="0043416C" w:rsidRPr="0043416C">
        <w:rPr>
          <w:position w:val="-20"/>
        </w:rPr>
        <w:object w:dxaOrig="4800" w:dyaOrig="460" w14:anchorId="44F9B91D">
          <v:shape id="_x0000_i1026" type="#_x0000_t75" style="width:240pt;height:23.1pt" o:ole="">
            <v:imagedata r:id="rId7" o:title=""/>
          </v:shape>
          <o:OLEObject Type="Embed" ProgID="Equation.3" ShapeID="_x0000_i1026" DrawAspect="Content" ObjectID="_1657442522" r:id="rId8"/>
        </w:object>
      </w:r>
      <w:proofErr w:type="gramStart"/>
      <w:r w:rsidR="00F2378A">
        <w:t xml:space="preserve">,   </w:t>
      </w:r>
      <w:proofErr w:type="gramEnd"/>
      <w:r w:rsidR="00F2378A">
        <w:t>γ=z/</w:t>
      </w:r>
      <w:r w:rsidR="00F2378A" w:rsidRPr="00F2378A">
        <w:rPr>
          <w:i/>
        </w:rPr>
        <w:t>k</w:t>
      </w:r>
      <w:r w:rsidR="0043416C">
        <w:t>.                                   (C.2)</w:t>
      </w:r>
    </w:p>
    <w:p w14:paraId="37DD2373" w14:textId="77777777" w:rsidR="00FB75E5" w:rsidRDefault="0043416C" w:rsidP="00C5724F">
      <w:r>
        <w:t>Solution can be expressed through the hypergeometric function</w:t>
      </w:r>
    </w:p>
    <w:p w14:paraId="39A5D742" w14:textId="77777777" w:rsidR="0043416C" w:rsidRDefault="0043416C" w:rsidP="00F2378A">
      <w:pPr>
        <w:jc w:val="right"/>
      </w:pPr>
      <w:r>
        <w:t xml:space="preserve">  </w:t>
      </w:r>
      <w:r w:rsidR="00F2378A" w:rsidRPr="00F2378A">
        <w:rPr>
          <w:position w:val="-30"/>
        </w:rPr>
        <w:object w:dxaOrig="6420" w:dyaOrig="680" w14:anchorId="3B3F5D1C">
          <v:shape id="_x0000_i1027" type="#_x0000_t75" style="width:321pt;height:33.9pt" o:ole="">
            <v:imagedata r:id="rId9" o:title=""/>
          </v:shape>
          <o:OLEObject Type="Embed" ProgID="Equation.3" ShapeID="_x0000_i1027" DrawAspect="Content" ObjectID="_1657442523" r:id="rId10"/>
        </w:object>
      </w:r>
      <w:r w:rsidR="00F2378A">
        <w:t xml:space="preserve">  .                    (C.3)</w:t>
      </w:r>
    </w:p>
    <w:p w14:paraId="2A3FC8B5" w14:textId="2C7F8556" w:rsidR="00F2378A" w:rsidRDefault="00F2378A" w:rsidP="00C5724F">
      <w:r>
        <w:t xml:space="preserve">Let introduce Coulomb variables    </w:t>
      </w:r>
      <w:r w:rsidRPr="00F2378A">
        <w:rPr>
          <w:i/>
        </w:rPr>
        <w:t>ρ</w:t>
      </w:r>
      <w:r>
        <w:t>=</w:t>
      </w:r>
      <w:proofErr w:type="spellStart"/>
      <w:r>
        <w:t>z</w:t>
      </w:r>
      <w:r w:rsidRPr="00F2378A">
        <w:rPr>
          <w:i/>
        </w:rPr>
        <w:t>r</w:t>
      </w:r>
      <w:proofErr w:type="spellEnd"/>
      <w:r>
        <w:rPr>
          <w:i/>
        </w:rPr>
        <w:t xml:space="preserve">   </w:t>
      </w:r>
      <w:r>
        <w:t xml:space="preserve"> </w:t>
      </w:r>
      <w:proofErr w:type="gramStart"/>
      <w:r>
        <w:t>and  κ</w:t>
      </w:r>
      <w:proofErr w:type="gramEnd"/>
      <w:r>
        <w:t xml:space="preserve"> = </w:t>
      </w:r>
      <w:r w:rsidRPr="00F2378A">
        <w:rPr>
          <w:i/>
        </w:rPr>
        <w:t>k</w:t>
      </w:r>
      <w:r>
        <w:t>/z. Then</w:t>
      </w:r>
    </w:p>
    <w:p w14:paraId="6C039766" w14:textId="77777777" w:rsidR="00D63099" w:rsidRDefault="00D63099" w:rsidP="00D63099">
      <w:pPr>
        <w:jc w:val="right"/>
      </w:pPr>
      <w:r w:rsidRPr="00D63099">
        <w:rPr>
          <w:position w:val="-32"/>
        </w:rPr>
        <w:object w:dxaOrig="3680" w:dyaOrig="760" w14:anchorId="08E3D145">
          <v:shape id="_x0000_i1028" type="#_x0000_t75" style="width:183.9pt;height:38.1pt" o:ole="">
            <v:imagedata r:id="rId11" o:title=""/>
          </v:shape>
          <o:OLEObject Type="Embed" ProgID="Equation.3" ShapeID="_x0000_i1028" DrawAspect="Content" ObjectID="_1657442524" r:id="rId12"/>
        </w:object>
      </w:r>
      <w:r>
        <w:t xml:space="preserve">              </w:t>
      </w:r>
      <w:r w:rsidR="00DB18AD">
        <w:t xml:space="preserve">                     </w:t>
      </w:r>
      <w:r>
        <w:t xml:space="preserve">                                 (C.4)</w:t>
      </w:r>
    </w:p>
    <w:p w14:paraId="60D4277A" w14:textId="77777777" w:rsidR="00FB75E5" w:rsidRDefault="00D43C1A" w:rsidP="00D43C1A">
      <w:pPr>
        <w:jc w:val="right"/>
      </w:pPr>
      <w:r w:rsidRPr="00D43C1A">
        <w:rPr>
          <w:position w:val="-30"/>
        </w:rPr>
        <w:object w:dxaOrig="6920" w:dyaOrig="680" w14:anchorId="26DFEC3B">
          <v:shape id="_x0000_i1029" type="#_x0000_t75" style="width:345.9pt;height:33.9pt" o:ole="">
            <v:imagedata r:id="rId13" o:title=""/>
          </v:shape>
          <o:OLEObject Type="Embed" ProgID="Equation.3" ShapeID="_x0000_i1029" DrawAspect="Content" ObjectID="_1657442525" r:id="rId14"/>
        </w:object>
      </w:r>
      <w:proofErr w:type="gramStart"/>
      <w:r>
        <w:t>,</w:t>
      </w:r>
      <w:r w:rsidR="00F2378A">
        <w:t xml:space="preserve"> </w:t>
      </w:r>
      <w:r>
        <w:t xml:space="preserve">  </w:t>
      </w:r>
      <w:proofErr w:type="gramEnd"/>
      <w:r>
        <w:t xml:space="preserve">      </w:t>
      </w:r>
      <w:r w:rsidR="00F2378A">
        <w:t xml:space="preserve">  </w:t>
      </w:r>
      <w:r>
        <w:t xml:space="preserve">  (C.</w:t>
      </w:r>
      <w:r w:rsidR="00D63099">
        <w:t>5</w:t>
      </w:r>
      <w:r>
        <w:t>)</w:t>
      </w:r>
    </w:p>
    <w:p w14:paraId="45FB643D" w14:textId="77777777" w:rsidR="00FB75E5" w:rsidRDefault="00D43C1A" w:rsidP="00D43C1A">
      <w:pPr>
        <w:jc w:val="right"/>
      </w:pPr>
      <w:r w:rsidRPr="00D43C1A">
        <w:rPr>
          <w:position w:val="-22"/>
        </w:rPr>
        <w:object w:dxaOrig="6380" w:dyaOrig="480" w14:anchorId="777654B1">
          <v:shape id="_x0000_i1030" type="#_x0000_t75" style="width:318.9pt;height:24pt" o:ole="">
            <v:imagedata r:id="rId15" o:title=""/>
          </v:shape>
          <o:OLEObject Type="Embed" ProgID="Equation.3" ShapeID="_x0000_i1030" DrawAspect="Content" ObjectID="_1657442526" r:id="rId16"/>
        </w:object>
      </w:r>
      <w:r>
        <w:t>.                      (C.</w:t>
      </w:r>
      <w:r w:rsidR="00D63099">
        <w:t>6</w:t>
      </w:r>
      <w:r>
        <w:t>)</w:t>
      </w:r>
    </w:p>
    <w:p w14:paraId="584147BC" w14:textId="4F6A22AD" w:rsidR="00DB5BEC" w:rsidRPr="00A22780" w:rsidRDefault="00A22780" w:rsidP="00C5724F">
      <w:r>
        <w:t xml:space="preserve">It is normalization to the unit flux. </w:t>
      </w:r>
      <w:r w:rsidR="00DB5BEC">
        <w:t>Note that normalization to energy differs only by coefficient</w:t>
      </w:r>
      <w:proofErr w:type="gramStart"/>
      <w:r w:rsidR="00DB5BEC">
        <w:t xml:space="preserve">:  </w:t>
      </w:r>
      <w:r w:rsidR="00F47221">
        <w:t>[</w:t>
      </w:r>
      <w:proofErr w:type="gramEnd"/>
      <w:r w:rsidR="00DB5BEC">
        <w:t>1/κ</w:t>
      </w:r>
      <w:r w:rsidR="00F47221">
        <w:t>]</w:t>
      </w:r>
      <w:r w:rsidR="006D1892" w:rsidRPr="006D1892">
        <w:rPr>
          <w:vertAlign w:val="superscript"/>
        </w:rPr>
        <w:t xml:space="preserve"> </w:t>
      </w:r>
      <w:r w:rsidR="006D1892">
        <w:rPr>
          <w:vertAlign w:val="superscript"/>
        </w:rPr>
        <w:t>½</w:t>
      </w:r>
      <w:r w:rsidR="00DB5BEC">
        <w:t xml:space="preserve">→ </w:t>
      </w:r>
      <w:r w:rsidR="00F47221">
        <w:t>[</w:t>
      </w:r>
      <w:r w:rsidR="00DB5BEC">
        <w:t>2/</w:t>
      </w:r>
      <w:r w:rsidR="00F47221">
        <w:t>(</w:t>
      </w:r>
      <w:r w:rsidR="00DB5BEC">
        <w:t>π</w:t>
      </w:r>
      <w:r w:rsidR="00DB5BEC" w:rsidRPr="00DB5BEC">
        <w:t xml:space="preserve"> </w:t>
      </w:r>
      <w:r w:rsidR="00DB5BEC">
        <w:t>κ</w:t>
      </w:r>
      <w:r w:rsidR="00F47221">
        <w:t>)]</w:t>
      </w:r>
      <w:r w:rsidR="00DB5BEC" w:rsidRPr="00DB5BEC">
        <w:rPr>
          <w:vertAlign w:val="superscript"/>
        </w:rPr>
        <w:t xml:space="preserve"> </w:t>
      </w:r>
      <w:r>
        <w:rPr>
          <w:vertAlign w:val="superscript"/>
        </w:rPr>
        <w:t>½</w:t>
      </w:r>
      <w:r>
        <w:t>.</w:t>
      </w:r>
    </w:p>
    <w:p w14:paraId="5B69CD63" w14:textId="77777777" w:rsidR="00DB5BEC" w:rsidRDefault="00A22780" w:rsidP="00C5724F">
      <w:r>
        <w:t>Module of gamma function in (C.5) can be expressed as</w:t>
      </w:r>
    </w:p>
    <w:p w14:paraId="04F943DB" w14:textId="77777777" w:rsidR="00A22780" w:rsidRDefault="00A22780" w:rsidP="001F3189">
      <w:pPr>
        <w:jc w:val="right"/>
      </w:pPr>
      <w:r>
        <w:t xml:space="preserve"> </w:t>
      </w:r>
      <w:r w:rsidR="001F3189" w:rsidRPr="001F3189">
        <w:rPr>
          <w:position w:val="-28"/>
        </w:rPr>
        <w:object w:dxaOrig="3640" w:dyaOrig="820" w14:anchorId="119C1286">
          <v:shape id="_x0000_i1031" type="#_x0000_t75" style="width:182.1pt;height:41.1pt" o:ole="">
            <v:imagedata r:id="rId17" o:title=""/>
          </v:shape>
          <o:OLEObject Type="Embed" ProgID="Equation.3" ShapeID="_x0000_i1031" DrawAspect="Content" ObjectID="_1657442527" r:id="rId18"/>
        </w:object>
      </w:r>
      <w:r w:rsidR="001F3189">
        <w:t xml:space="preserve"> </w:t>
      </w:r>
      <w:proofErr w:type="gramStart"/>
      <w:r w:rsidR="001F3189">
        <w:t xml:space="preserve">,   </w:t>
      </w:r>
      <w:proofErr w:type="gramEnd"/>
      <w:r w:rsidR="001F3189">
        <w:t xml:space="preserve">                                                   (C.</w:t>
      </w:r>
      <w:r w:rsidR="00E26E91">
        <w:t>7</w:t>
      </w:r>
      <w:r w:rsidR="001F3189">
        <w:t>)</w:t>
      </w:r>
    </w:p>
    <w:p w14:paraId="69ACE9D2" w14:textId="77777777" w:rsidR="001F3189" w:rsidRDefault="001F3189" w:rsidP="001F3189">
      <w:pPr>
        <w:jc w:val="right"/>
      </w:pPr>
      <w:r>
        <w:t xml:space="preserve">    </w:t>
      </w:r>
      <w:r w:rsidRPr="001F3189">
        <w:rPr>
          <w:position w:val="-28"/>
        </w:rPr>
        <w:object w:dxaOrig="2240" w:dyaOrig="680" w14:anchorId="2B7F5AD9">
          <v:shape id="_x0000_i1032" type="#_x0000_t75" style="width:111.9pt;height:33.9pt" o:ole="">
            <v:imagedata r:id="rId19" o:title=""/>
          </v:shape>
          <o:OLEObject Type="Embed" ProgID="Equation.3" ShapeID="_x0000_i1032" DrawAspect="Content" ObjectID="_1657442528" r:id="rId20"/>
        </w:object>
      </w:r>
      <w:r>
        <w:t xml:space="preserve">                                                                               (C.</w:t>
      </w:r>
      <w:r w:rsidR="00E26E91">
        <w:t>8</w:t>
      </w:r>
      <w:r>
        <w:t>)</w:t>
      </w:r>
    </w:p>
    <w:p w14:paraId="2992FF26" w14:textId="77777777" w:rsidR="00D43C1A" w:rsidRDefault="00D63099" w:rsidP="00C5724F">
      <w:r>
        <w:t xml:space="preserve">We can </w:t>
      </w:r>
      <w:r w:rsidR="00DB18AD">
        <w:t xml:space="preserve">also </w:t>
      </w:r>
      <w:r>
        <w:t xml:space="preserve">expand </w:t>
      </w:r>
      <w:r w:rsidR="00DB18AD" w:rsidRPr="00DB18AD">
        <w:rPr>
          <w:i/>
        </w:rPr>
        <w:t>F</w:t>
      </w:r>
      <w:r w:rsidR="00DB18AD">
        <w:t>(</w:t>
      </w:r>
      <w:proofErr w:type="spellStart"/>
      <w:r w:rsidR="00DB18AD" w:rsidRPr="00DB18AD">
        <w:rPr>
          <w:i/>
        </w:rPr>
        <w:t>κl</w:t>
      </w:r>
      <w:r w:rsidR="00DB18AD">
        <w:t>|</w:t>
      </w:r>
      <w:r w:rsidR="00DB18AD" w:rsidRPr="00DB18AD">
        <w:rPr>
          <w:i/>
        </w:rPr>
        <w:t>ρ</w:t>
      </w:r>
      <w:proofErr w:type="spellEnd"/>
      <w:r w:rsidR="00DB18AD">
        <w:t xml:space="preserve">) </w:t>
      </w:r>
      <w:r w:rsidR="001F3189">
        <w:t xml:space="preserve">in power series as </w:t>
      </w:r>
      <w:r w:rsidR="00DB18AD">
        <w:t xml:space="preserve"> </w:t>
      </w:r>
    </w:p>
    <w:p w14:paraId="075310D3" w14:textId="6CBDE709" w:rsidR="00D63099" w:rsidRDefault="00D00E8A" w:rsidP="00D63099">
      <w:pPr>
        <w:jc w:val="right"/>
      </w:pPr>
      <w:r w:rsidRPr="00D00E8A">
        <w:rPr>
          <w:position w:val="-28"/>
        </w:rPr>
        <w:object w:dxaOrig="2960" w:dyaOrig="680" w14:anchorId="4FCD0B33">
          <v:shape id="_x0000_i1033" type="#_x0000_t75" style="width:147.9pt;height:33.9pt" o:ole="">
            <v:imagedata r:id="rId21" o:title=""/>
          </v:shape>
          <o:OLEObject Type="Embed" ProgID="Equation.DSMT4" ShapeID="_x0000_i1033" DrawAspect="Content" ObjectID="_1657442529" r:id="rId22"/>
        </w:object>
      </w:r>
      <w:r w:rsidR="00D63099">
        <w:t xml:space="preserve">                                           </w:t>
      </w:r>
      <w:r w:rsidR="00DB18AD">
        <w:t xml:space="preserve">  </w:t>
      </w:r>
      <w:r w:rsidR="00D63099">
        <w:t xml:space="preserve">                   (C.</w:t>
      </w:r>
      <w:r w:rsidR="00E26E91">
        <w:t>9</w:t>
      </w:r>
      <w:r w:rsidR="00D63099">
        <w:t>)</w:t>
      </w:r>
    </w:p>
    <w:p w14:paraId="18B93516" w14:textId="77777777" w:rsidR="00D43C1A" w:rsidRDefault="001F3189" w:rsidP="00DB18AD">
      <w:pPr>
        <w:jc w:val="right"/>
      </w:pPr>
      <w:r w:rsidRPr="001F3189">
        <w:rPr>
          <w:position w:val="-28"/>
        </w:rPr>
        <w:object w:dxaOrig="3060" w:dyaOrig="820" w14:anchorId="0833919A">
          <v:shape id="_x0000_i1034" type="#_x0000_t75" style="width:153pt;height:41.1pt" o:ole="">
            <v:imagedata r:id="rId23" o:title=""/>
          </v:shape>
          <o:OLEObject Type="Embed" ProgID="Equation.3" ShapeID="_x0000_i1034" DrawAspect="Content" ObjectID="_1657442530" r:id="rId24"/>
        </w:object>
      </w:r>
      <w:r w:rsidR="00D63099">
        <w:t xml:space="preserve">    </w:t>
      </w:r>
      <w:r w:rsidR="00DB18AD">
        <w:t xml:space="preserve">         </w:t>
      </w:r>
      <w:r>
        <w:t xml:space="preserve">                                        </w:t>
      </w:r>
      <w:r w:rsidR="00DB18AD">
        <w:t xml:space="preserve">    </w:t>
      </w:r>
      <w:r w:rsidR="00D63099">
        <w:t xml:space="preserve">       (C.</w:t>
      </w:r>
      <w:r w:rsidR="00E26E91">
        <w:t>10</w:t>
      </w:r>
      <w:r w:rsidR="00D63099">
        <w:t>)</w:t>
      </w:r>
    </w:p>
    <w:p w14:paraId="14365CF2" w14:textId="77777777" w:rsidR="00D43C1A" w:rsidRDefault="005626B5" w:rsidP="00DB18AD">
      <w:pPr>
        <w:jc w:val="right"/>
      </w:pPr>
      <w:r w:rsidRPr="005626B5">
        <w:rPr>
          <w:i/>
        </w:rPr>
        <w:t>a</w:t>
      </w:r>
      <w:r>
        <w:rPr>
          <w:vertAlign w:val="subscript"/>
        </w:rPr>
        <w:t>0</w:t>
      </w:r>
      <w:r>
        <w:t xml:space="preserve"> = </w:t>
      </w:r>
      <w:proofErr w:type="gramStart"/>
      <w:r>
        <w:t>1</w:t>
      </w:r>
      <w:r w:rsidR="00250679">
        <w:t xml:space="preserve">,   </w:t>
      </w:r>
      <w:proofErr w:type="gramEnd"/>
      <w:r w:rsidR="00250679">
        <w:t xml:space="preserve">  </w:t>
      </w:r>
      <w:r w:rsidRPr="005626B5">
        <w:rPr>
          <w:i/>
        </w:rPr>
        <w:t>a</w:t>
      </w:r>
      <w:r>
        <w:rPr>
          <w:vertAlign w:val="subscript"/>
        </w:rPr>
        <w:t>1</w:t>
      </w:r>
      <w:r>
        <w:t xml:space="preserve"> = -1/(</w:t>
      </w:r>
      <w:r w:rsidRPr="005626B5">
        <w:rPr>
          <w:i/>
        </w:rPr>
        <w:t>l</w:t>
      </w:r>
      <w:r>
        <w:t>+1)</w:t>
      </w:r>
      <w:r w:rsidR="00250679">
        <w:t xml:space="preserve">,     </w:t>
      </w:r>
      <w:r w:rsidR="00250679" w:rsidRPr="005626B5">
        <w:rPr>
          <w:position w:val="-28"/>
        </w:rPr>
        <w:object w:dxaOrig="2140" w:dyaOrig="700" w14:anchorId="3D656DE7">
          <v:shape id="_x0000_i1035" type="#_x0000_t75" style="width:107.1pt;height:35.1pt" o:ole="">
            <v:imagedata r:id="rId25" o:title=""/>
          </v:shape>
          <o:OLEObject Type="Embed" ProgID="Equation.3" ShapeID="_x0000_i1035" DrawAspect="Content" ObjectID="_1657442531" r:id="rId26"/>
        </w:object>
      </w:r>
      <w:r>
        <w:t xml:space="preserve">   </w:t>
      </w:r>
      <w:r w:rsidR="00DB18AD">
        <w:t xml:space="preserve">               </w:t>
      </w:r>
      <w:r w:rsidR="00250679">
        <w:t xml:space="preserve">   </w:t>
      </w:r>
      <w:r w:rsidR="00DB18AD">
        <w:t xml:space="preserve">      </w:t>
      </w:r>
      <w:r w:rsidR="00E26E91">
        <w:t xml:space="preserve">          (C.11</w:t>
      </w:r>
      <w:r>
        <w:t>)</w:t>
      </w:r>
    </w:p>
    <w:p w14:paraId="04985C20" w14:textId="77777777" w:rsidR="00E26E91" w:rsidRDefault="00E26E91" w:rsidP="00E26E91">
      <w:pPr>
        <w:rPr>
          <w:b/>
        </w:rPr>
      </w:pPr>
      <w:r>
        <w:rPr>
          <w:b/>
        </w:rPr>
        <w:lastRenderedPageBreak/>
        <w:t>C.   Coulomb integrals</w:t>
      </w:r>
    </w:p>
    <w:p w14:paraId="6412F18B" w14:textId="77777777" w:rsidR="00C5724F" w:rsidRDefault="00C5724F" w:rsidP="00C5724F">
      <w:r>
        <w:t xml:space="preserve">Let us introduce the </w:t>
      </w:r>
      <w:r w:rsidR="00BA34A9">
        <w:t>integrals</w:t>
      </w:r>
    </w:p>
    <w:p w14:paraId="45C94AFF" w14:textId="77777777" w:rsidR="00C5724F" w:rsidRDefault="006C359F" w:rsidP="00C5724F">
      <w:pPr>
        <w:jc w:val="right"/>
      </w:pPr>
      <w:r w:rsidRPr="006C359F">
        <w:rPr>
          <w:position w:val="-32"/>
        </w:rPr>
        <w:object w:dxaOrig="3440" w:dyaOrig="760" w14:anchorId="77361028">
          <v:shape id="_x0000_i1036" type="#_x0000_t75" style="width:171.9pt;height:38.1pt" o:ole="">
            <v:imagedata r:id="rId27" o:title=""/>
          </v:shape>
          <o:OLEObject Type="Embed" ProgID="Equation.3" ShapeID="_x0000_i1036" DrawAspect="Content" ObjectID="_1657442532" r:id="rId28"/>
        </w:object>
      </w:r>
      <w:r w:rsidR="00C5724F">
        <w:t xml:space="preserve">             </w:t>
      </w:r>
      <w:r>
        <w:t xml:space="preserve">    </w:t>
      </w:r>
      <w:r w:rsidR="00C5724F">
        <w:t xml:space="preserve">                                     (</w:t>
      </w:r>
      <w:r w:rsidR="00BA34A9">
        <w:t>B.</w:t>
      </w:r>
      <w:r w:rsidR="00737510">
        <w:t>1</w:t>
      </w:r>
      <w:r w:rsidR="00C5724F">
        <w:t>)</w:t>
      </w:r>
    </w:p>
    <w:p w14:paraId="564EE8E2" w14:textId="7371D991" w:rsidR="000D1C8B" w:rsidRDefault="00BA34A9" w:rsidP="00114185">
      <w:r>
        <w:t xml:space="preserve">which play important role in the electron-ion scattering calculations </w:t>
      </w:r>
      <w:r w:rsidR="000C6A62">
        <w:t>as illustrated in the previous sections.</w:t>
      </w:r>
      <w:r w:rsidR="00C5724F">
        <w:t xml:space="preserve"> </w:t>
      </w:r>
      <w:r w:rsidR="00737510">
        <w:t>Analytical expressions for integrals (B.1) through the hypergeometric function of the complex arguments are given in several publications (</w:t>
      </w:r>
      <w:proofErr w:type="spellStart"/>
      <w:r w:rsidR="00737510">
        <w:t>Infeld</w:t>
      </w:r>
      <w:proofErr w:type="spellEnd"/>
      <w:r w:rsidR="00737510">
        <w:t xml:space="preserve"> and Hull 1951, </w:t>
      </w:r>
      <w:proofErr w:type="spellStart"/>
      <w:r w:rsidR="00114185">
        <w:t>Biede</w:t>
      </w:r>
      <w:r w:rsidR="00114185" w:rsidRPr="00114185">
        <w:t>nharn</w:t>
      </w:r>
      <w:proofErr w:type="spellEnd"/>
      <w:r w:rsidR="00114185">
        <w:t xml:space="preserve"> </w:t>
      </w:r>
      <w:r w:rsidR="00BD1981" w:rsidRPr="00BD1981">
        <w:rPr>
          <w:i/>
        </w:rPr>
        <w:t>et al</w:t>
      </w:r>
      <w:r w:rsidR="00BD1981">
        <w:rPr>
          <w:i/>
        </w:rPr>
        <w:t>.</w:t>
      </w:r>
      <w:r w:rsidR="00114185">
        <w:t xml:space="preserve">1955, Burgess </w:t>
      </w:r>
      <w:r w:rsidR="00114185" w:rsidRPr="00BD1981">
        <w:rPr>
          <w:i/>
        </w:rPr>
        <w:t>et al</w:t>
      </w:r>
      <w:r w:rsidR="00BD1981">
        <w:rPr>
          <w:i/>
        </w:rPr>
        <w:t>.</w:t>
      </w:r>
      <w:r w:rsidR="00114185">
        <w:t xml:space="preserve"> 1970). In particular, Burgess </w:t>
      </w:r>
      <w:r w:rsidR="00114185" w:rsidRPr="00BD1981">
        <w:rPr>
          <w:i/>
        </w:rPr>
        <w:t>et al</w:t>
      </w:r>
      <w:r w:rsidR="00BD1981" w:rsidRPr="00BD1981">
        <w:rPr>
          <w:i/>
        </w:rPr>
        <w:t>.</w:t>
      </w:r>
      <w:r w:rsidR="00114185">
        <w:t xml:space="preserve"> 1970 considered the numerical computation of such integrals</w:t>
      </w:r>
      <w:r w:rsidR="006D1892">
        <w:t>, expressed through the hypergeometric functions.</w:t>
      </w:r>
      <w:r w:rsidR="00114185">
        <w:t xml:space="preserve"> </w:t>
      </w:r>
      <w:r w:rsidR="006D1892">
        <w:t>T</w:t>
      </w:r>
      <w:r w:rsidR="00114185">
        <w:t xml:space="preserve">he corresponding Fortran routine are still using in </w:t>
      </w:r>
      <w:r w:rsidR="00875CDD">
        <w:t xml:space="preserve">STGF </w:t>
      </w:r>
      <w:r w:rsidR="00114185">
        <w:t xml:space="preserve">program. However, only the dipole case </w:t>
      </w:r>
      <w:r w:rsidR="00114185">
        <w:sym w:font="Symbol" w:char="F06C"/>
      </w:r>
      <w:r w:rsidR="00114185">
        <w:t xml:space="preserve"> = 1 is implemented</w:t>
      </w:r>
      <w:r w:rsidR="006D1892">
        <w:t>.</w:t>
      </w:r>
      <w:r w:rsidR="00114185">
        <w:t xml:space="preserve"> </w:t>
      </w:r>
      <w:r w:rsidR="00BD1981">
        <w:t>Our long experience of using STFG program shows that these subroutines in some cases (especially, for close energies for incident and scattering electron) are numerically unstable and provide unphysical results when top-up procedure is applied. It may distort the final cross sections at the last step of calculations.</w:t>
      </w:r>
    </w:p>
    <w:p w14:paraId="2C49148C" w14:textId="77777777" w:rsidR="00C5724F" w:rsidRDefault="00114185" w:rsidP="000D1C8B">
      <w:pPr>
        <w:ind w:firstLine="720"/>
      </w:pPr>
      <w:r>
        <w:t>Below we suggested more general and computationally more convenient procedure for evaluation of Coulomb integrals (B.1) based only on the recursive relations</w:t>
      </w:r>
      <w:r w:rsidR="006C359F">
        <w:t>. This procedure</w:t>
      </w:r>
      <w:r>
        <w:t xml:space="preserve"> </w:t>
      </w:r>
      <w:r w:rsidR="00C5724F">
        <w:t xml:space="preserve">is valid for arbitrary </w:t>
      </w:r>
      <w:r>
        <w:t xml:space="preserve">multipole index </w:t>
      </w:r>
      <w:r w:rsidR="00C5724F">
        <w:sym w:font="Symbol" w:char="F06C"/>
      </w:r>
      <w:r w:rsidR="00C5724F">
        <w:t xml:space="preserve">. </w:t>
      </w:r>
      <w:r w:rsidR="000D1C8B">
        <w:t xml:space="preserve">If use the </w:t>
      </w:r>
      <w:r w:rsidR="006C359F">
        <w:t xml:space="preserve">expansion (C.7) for the Coulomb function </w:t>
      </w:r>
      <w:r w:rsidR="006C359F" w:rsidRPr="00DB18AD">
        <w:rPr>
          <w:i/>
        </w:rPr>
        <w:t>F</w:t>
      </w:r>
      <w:r w:rsidR="006C359F">
        <w:t>(</w:t>
      </w:r>
      <w:proofErr w:type="spellStart"/>
      <w:r w:rsidR="006C359F" w:rsidRPr="00DB18AD">
        <w:rPr>
          <w:i/>
        </w:rPr>
        <w:t>κ</w:t>
      </w:r>
      <w:r w:rsidR="006C359F">
        <w:rPr>
          <w:i/>
        </w:rPr>
        <w:t>'</w:t>
      </w:r>
      <w:r w:rsidR="006C359F" w:rsidRPr="00DB18AD">
        <w:rPr>
          <w:i/>
        </w:rPr>
        <w:t>l</w:t>
      </w:r>
      <w:r w:rsidR="006C359F">
        <w:rPr>
          <w:i/>
        </w:rPr>
        <w:t>'</w:t>
      </w:r>
      <w:r w:rsidR="006C359F">
        <w:t>|</w:t>
      </w:r>
      <w:r w:rsidR="006C359F" w:rsidRPr="00DB18AD">
        <w:rPr>
          <w:i/>
        </w:rPr>
        <w:t>ρ</w:t>
      </w:r>
      <w:proofErr w:type="spellEnd"/>
      <w:r w:rsidR="006C359F">
        <w:t>), the integral (B.1) is reduces to sum '</w:t>
      </w:r>
    </w:p>
    <w:p w14:paraId="1F8D2E08" w14:textId="77777777" w:rsidR="00C5724F" w:rsidRDefault="00B97BA2" w:rsidP="006C359F">
      <w:pPr>
        <w:jc w:val="right"/>
      </w:pPr>
      <w:r w:rsidRPr="00B97BA2">
        <w:rPr>
          <w:position w:val="-30"/>
        </w:rPr>
        <w:object w:dxaOrig="3500" w:dyaOrig="700" w14:anchorId="7016B52E">
          <v:shape id="_x0000_i1037" type="#_x0000_t75" style="width:174.9pt;height:35.1pt" o:ole="">
            <v:imagedata r:id="rId29" o:title=""/>
          </v:shape>
          <o:OLEObject Type="Embed" ProgID="Equation.3" ShapeID="_x0000_i1037" DrawAspect="Content" ObjectID="_1657442533" r:id="rId30"/>
        </w:object>
      </w:r>
      <w:r w:rsidR="00C5724F">
        <w:t xml:space="preserve">     </w:t>
      </w:r>
      <w:r w:rsidR="006C359F">
        <w:t xml:space="preserve">          </w:t>
      </w:r>
      <w:r w:rsidR="00C5724F">
        <w:t xml:space="preserve">                                           (</w:t>
      </w:r>
      <w:r w:rsidR="006C359F">
        <w:t>B.</w:t>
      </w:r>
      <w:r w:rsidR="00E26E91">
        <w:t>2</w:t>
      </w:r>
      <w:r w:rsidR="00C5724F">
        <w:t>)</w:t>
      </w:r>
    </w:p>
    <w:p w14:paraId="062BAB12" w14:textId="77777777" w:rsidR="00C5724F" w:rsidRDefault="00C5724F" w:rsidP="00C5724F">
      <w:r>
        <w:t xml:space="preserve">where </w:t>
      </w:r>
    </w:p>
    <w:p w14:paraId="544E93ED" w14:textId="77777777" w:rsidR="00C5724F" w:rsidRDefault="00C5724F" w:rsidP="00C5724F">
      <w:pPr>
        <w:jc w:val="right"/>
      </w:pPr>
      <w:r>
        <w:rPr>
          <w:position w:val="-34"/>
        </w:rPr>
        <w:object w:dxaOrig="2100" w:dyaOrig="800" w14:anchorId="3231A038">
          <v:shape id="_x0000_i1038" type="#_x0000_t75" style="width:105pt;height:39pt" o:ole="" fillcolor="window">
            <v:imagedata r:id="rId31" o:title=""/>
          </v:shape>
          <o:OLEObject Type="Embed" ProgID="Equation.3" ShapeID="_x0000_i1038" DrawAspect="Content" ObjectID="_1657442534" r:id="rId32"/>
        </w:object>
      </w:r>
      <w:r>
        <w:t>.                                                                                (</w:t>
      </w:r>
      <w:r w:rsidR="006C359F">
        <w:t>B.</w:t>
      </w:r>
      <w:r w:rsidR="00E26E91">
        <w:t>3</w:t>
      </w:r>
      <w:r>
        <w:t>)</w:t>
      </w:r>
    </w:p>
    <w:p w14:paraId="4D460CEE" w14:textId="77777777" w:rsidR="000C6A62" w:rsidRDefault="006C359F" w:rsidP="00C5724F">
      <w:r>
        <w:t>Assuming that s</w:t>
      </w:r>
      <w:r w:rsidR="006D1892">
        <w:t>um</w:t>
      </w:r>
      <w:r>
        <w:t xml:space="preserve"> in (B.</w:t>
      </w:r>
      <w:r w:rsidR="00BD1981">
        <w:t>2</w:t>
      </w:r>
      <w:r>
        <w:t xml:space="preserve">) converges, the task then </w:t>
      </w:r>
      <w:r w:rsidR="00332314">
        <w:t xml:space="preserve">is </w:t>
      </w:r>
      <w:r>
        <w:t xml:space="preserve">reduced to determination of the integrals </w:t>
      </w:r>
      <w:r w:rsidR="006D1892" w:rsidRPr="006D1892">
        <w:rPr>
          <w:position w:val="-12"/>
        </w:rPr>
        <w:object w:dxaOrig="340" w:dyaOrig="380" w14:anchorId="08C9DAE2">
          <v:shape id="_x0000_i1039" type="#_x0000_t75" style="width:17.1pt;height:18.9pt" o:ole="">
            <v:imagedata r:id="rId33" o:title=""/>
          </v:shape>
          <o:OLEObject Type="Embed" ProgID="Equation.DSMT4" ShapeID="_x0000_i1039" DrawAspect="Content" ObjectID="_1657442535" r:id="rId34"/>
        </w:object>
      </w:r>
      <w:r w:rsidR="00332314">
        <w:t xml:space="preserve">. Similar integrals </w:t>
      </w:r>
    </w:p>
    <w:p w14:paraId="06E3B35F" w14:textId="5DFC74FC" w:rsidR="000C6A62" w:rsidRDefault="000C6A62" w:rsidP="00C5724F">
      <w:r>
        <w:t xml:space="preserve">                                 </w:t>
      </w:r>
      <w:r w:rsidR="00A24DD3" w:rsidRPr="000C6A62">
        <w:rPr>
          <w:position w:val="-32"/>
        </w:rPr>
        <w:object w:dxaOrig="2799" w:dyaOrig="760" w14:anchorId="6FE75E71">
          <v:shape id="_x0000_i1040" type="#_x0000_t75" style="width:140.1pt;height:37.2pt" o:ole="" fillcolor="window">
            <v:imagedata r:id="rId35" o:title=""/>
          </v:shape>
          <o:OLEObject Type="Embed" ProgID="Equation.DSMT4" ShapeID="_x0000_i1040" DrawAspect="Content" ObjectID="_1657442536" r:id="rId36"/>
        </w:object>
      </w:r>
    </w:p>
    <w:p w14:paraId="2F1C9CF6" w14:textId="77777777" w:rsidR="00474976" w:rsidRDefault="00332314" w:rsidP="00C5724F">
      <w:r>
        <w:t>first were considered by</w:t>
      </w:r>
      <w:r w:rsidR="000C6A62">
        <w:t xml:space="preserve"> </w:t>
      </w:r>
      <w:proofErr w:type="spellStart"/>
      <w:r w:rsidR="000C6A62" w:rsidRPr="000C6A62">
        <w:t>Bransden</w:t>
      </w:r>
      <w:proofErr w:type="spellEnd"/>
      <w:r w:rsidR="000C6A62" w:rsidRPr="000C6A62">
        <w:t xml:space="preserve"> and Dalgarno</w:t>
      </w:r>
      <w:r w:rsidR="000C6A62">
        <w:t xml:space="preserve"> (1953) in their treatment of </w:t>
      </w:r>
      <w:r w:rsidR="00474976">
        <w:t xml:space="preserve">helium autoionization in the perturbation approach. Later, their expressions were corrected by </w:t>
      </w:r>
      <w:proofErr w:type="spellStart"/>
      <w:r w:rsidR="00474976">
        <w:t>Zemtsov</w:t>
      </w:r>
      <w:proofErr w:type="spellEnd"/>
      <w:r w:rsidR="00474976">
        <w:t xml:space="preserve"> (1974).  For our task, we may use their expressions in the limit </w:t>
      </w:r>
      <w:r w:rsidR="00474976" w:rsidRPr="00474976">
        <w:rPr>
          <w:i/>
        </w:rPr>
        <w:t>q</w:t>
      </w:r>
      <w:r w:rsidR="00474976">
        <w:t xml:space="preserve">→0. </w:t>
      </w:r>
      <w:r>
        <w:t xml:space="preserve"> </w:t>
      </w:r>
      <w:r w:rsidR="00474976">
        <w:t xml:space="preserve">In this case, all integrals  </w:t>
      </w:r>
      <w:r w:rsidR="00474976" w:rsidRPr="006D1892">
        <w:rPr>
          <w:position w:val="-12"/>
        </w:rPr>
        <w:object w:dxaOrig="340" w:dyaOrig="380" w14:anchorId="655981B0">
          <v:shape id="_x0000_i1041" type="#_x0000_t75" style="width:17.1pt;height:18.9pt" o:ole="">
            <v:imagedata r:id="rId33" o:title=""/>
          </v:shape>
          <o:OLEObject Type="Embed" ProgID="Equation.DSMT4" ShapeID="_x0000_i1041" DrawAspect="Content" ObjectID="_1657442537" r:id="rId37"/>
        </w:object>
      </w:r>
      <w:r>
        <w:t xml:space="preserve"> </w:t>
      </w:r>
      <w:r w:rsidR="00596591">
        <w:t xml:space="preserve">can be obtained from the </w:t>
      </w:r>
      <w:r w:rsidR="00474976">
        <w:t xml:space="preserve">set of </w:t>
      </w:r>
      <w:r w:rsidR="00596591">
        <w:t xml:space="preserve">following recursive relations. </w:t>
      </w:r>
    </w:p>
    <w:p w14:paraId="658DC263" w14:textId="40A5AE4D" w:rsidR="00C5724F" w:rsidRDefault="00C5724F" w:rsidP="00474976">
      <w:pPr>
        <w:ind w:firstLine="720"/>
      </w:pPr>
      <w:r>
        <w:t xml:space="preserve">Depending on the value </w:t>
      </w:r>
      <w:r>
        <w:rPr>
          <w:i/>
        </w:rPr>
        <w:t>l</w:t>
      </w:r>
      <w:r>
        <w:t>'-</w:t>
      </w:r>
      <w:r>
        <w:sym w:font="Symbol" w:char="F06C"/>
      </w:r>
      <w:r>
        <w:t xml:space="preserve">, we have two branches of the recursion relations: </w:t>
      </w:r>
    </w:p>
    <w:p w14:paraId="0A674143" w14:textId="77777777" w:rsidR="00C5724F" w:rsidRDefault="00C5724F" w:rsidP="00C5724F">
      <w:r>
        <w:t>(</w:t>
      </w:r>
      <w:proofErr w:type="spellStart"/>
      <w:r>
        <w:t>i</w:t>
      </w:r>
      <w:proofErr w:type="spellEnd"/>
      <w:r>
        <w:t xml:space="preserve">) In the case </w:t>
      </w:r>
      <w:r>
        <w:rPr>
          <w:i/>
        </w:rPr>
        <w:t>l</w:t>
      </w:r>
      <w:r w:rsidR="00B97BA2">
        <w:rPr>
          <w:i/>
        </w:rPr>
        <w:t>'</w:t>
      </w:r>
      <w:r>
        <w:t>-</w:t>
      </w:r>
      <w:r>
        <w:sym w:font="Symbol" w:char="F06C"/>
      </w:r>
      <w:r>
        <w:t xml:space="preserve"> </w:t>
      </w:r>
      <w:r>
        <w:sym w:font="Symbol" w:char="F0B3"/>
      </w:r>
      <w:r>
        <w:t xml:space="preserve"> </w:t>
      </w:r>
      <w:r w:rsidR="00B97BA2" w:rsidRPr="00B97BA2">
        <w:rPr>
          <w:i/>
        </w:rPr>
        <w:t>l</w:t>
      </w:r>
      <w:r>
        <w:t xml:space="preserve"> </w:t>
      </w:r>
      <w:r w:rsidR="00B167ED">
        <w:t>(</w:t>
      </w:r>
      <w:r w:rsidR="00B167ED" w:rsidRPr="00B167ED">
        <w:rPr>
          <w:i/>
        </w:rPr>
        <w:t>m</w:t>
      </w:r>
      <w:r w:rsidR="00B167ED">
        <w:sym w:font="Symbol" w:char="F0B3"/>
      </w:r>
      <w:r w:rsidR="00B97BA2" w:rsidRPr="00B97BA2">
        <w:rPr>
          <w:i/>
        </w:rPr>
        <w:t>l</w:t>
      </w:r>
      <w:r w:rsidR="00B167ED">
        <w:t xml:space="preserve">) </w:t>
      </w:r>
      <w:r>
        <w:t>all the necessary values of integrals in (</w:t>
      </w:r>
      <w:proofErr w:type="spellStart"/>
      <w:r w:rsidR="00596591">
        <w:t>B.x</w:t>
      </w:r>
      <w:proofErr w:type="spellEnd"/>
      <w:r w:rsidR="00596591">
        <w:t>)</w:t>
      </w:r>
      <w:r>
        <w:t>) are defined according to formulae</w:t>
      </w:r>
    </w:p>
    <w:p w14:paraId="363F4D08" w14:textId="77777777" w:rsidR="00C5724F" w:rsidRDefault="00C5724F" w:rsidP="00C5724F">
      <w:pPr>
        <w:jc w:val="right"/>
      </w:pPr>
      <w:r>
        <w:t xml:space="preserve"> </w:t>
      </w:r>
      <w:r w:rsidR="00C46C8A" w:rsidRPr="00C46C8A">
        <w:rPr>
          <w:position w:val="-32"/>
        </w:rPr>
        <w:object w:dxaOrig="3739" w:dyaOrig="760" w14:anchorId="34DC5D96">
          <v:shape id="_x0000_i1042" type="#_x0000_t75" style="width:186.9pt;height:38.1pt" o:ole="">
            <v:imagedata r:id="rId38" o:title=""/>
          </v:shape>
          <o:OLEObject Type="Embed" ProgID="Equation.3" ShapeID="_x0000_i1042" DrawAspect="Content" ObjectID="_1657442538" r:id="rId39"/>
        </w:object>
      </w:r>
      <w:r>
        <w:t xml:space="preserve">                                                 (</w:t>
      </w:r>
      <w:r w:rsidR="00596591">
        <w:t>B.</w:t>
      </w:r>
      <w:r w:rsidR="00E26E91">
        <w:t>4</w:t>
      </w:r>
      <w:r>
        <w:t>)</w:t>
      </w:r>
    </w:p>
    <w:p w14:paraId="357AED65" w14:textId="77777777" w:rsidR="00C5724F" w:rsidRDefault="00C5724F" w:rsidP="00C5724F">
      <w:r>
        <w:t>with consecutive application of the following recursion relations</w:t>
      </w:r>
    </w:p>
    <w:p w14:paraId="47F20C17" w14:textId="77777777" w:rsidR="00C5724F" w:rsidRDefault="00B97BA2" w:rsidP="00C5724F">
      <w:pPr>
        <w:jc w:val="right"/>
      </w:pPr>
      <w:r w:rsidRPr="00B97BA2">
        <w:rPr>
          <w:position w:val="-12"/>
        </w:rPr>
        <w:object w:dxaOrig="4160" w:dyaOrig="380" w14:anchorId="04FF03C9">
          <v:shape id="_x0000_i1043" type="#_x0000_t75" style="width:207.9pt;height:18.9pt" o:ole="">
            <v:imagedata r:id="rId40" o:title=""/>
          </v:shape>
          <o:OLEObject Type="Embed" ProgID="Equation.3" ShapeID="_x0000_i1043" DrawAspect="Content" ObjectID="_1657442539" r:id="rId41"/>
        </w:object>
      </w:r>
      <w:r w:rsidR="00C5724F">
        <w:t xml:space="preserve">                                             (</w:t>
      </w:r>
      <w:r w:rsidR="00596591">
        <w:t>B.</w:t>
      </w:r>
      <w:r w:rsidR="00E26E91">
        <w:t>5</w:t>
      </w:r>
      <w:r w:rsidR="00C5724F">
        <w:t>)</w:t>
      </w:r>
    </w:p>
    <w:p w14:paraId="2BC6A460" w14:textId="77777777" w:rsidR="00C5724F" w:rsidRDefault="00C5724F" w:rsidP="00C5724F">
      <w:r>
        <w:t xml:space="preserve">for rising values of the parameter </w:t>
      </w:r>
      <w:r>
        <w:rPr>
          <w:i/>
        </w:rPr>
        <w:t>m</w:t>
      </w:r>
      <w:r>
        <w:t>.</w:t>
      </w:r>
    </w:p>
    <w:p w14:paraId="7E9CBE6E" w14:textId="10410783" w:rsidR="00C5724F" w:rsidRDefault="00C5724F" w:rsidP="00C5724F">
      <w:r>
        <w:t xml:space="preserve">(ii) In the case </w:t>
      </w:r>
      <w:r w:rsidR="00596591">
        <w:rPr>
          <w:i/>
        </w:rPr>
        <w:t>l'</w:t>
      </w:r>
      <w:r w:rsidR="00596591">
        <w:t>-</w:t>
      </w:r>
      <w:r w:rsidR="00596591">
        <w:sym w:font="Symbol" w:char="F06C"/>
      </w:r>
      <w:r w:rsidR="00596591">
        <w:t xml:space="preserve"> &lt; </w:t>
      </w:r>
      <w:r w:rsidR="00596591" w:rsidRPr="00B97BA2">
        <w:rPr>
          <w:i/>
        </w:rPr>
        <w:t>l</w:t>
      </w:r>
      <w:r w:rsidR="00596591">
        <w:t xml:space="preserve"> (</w:t>
      </w:r>
      <w:r w:rsidR="00596591" w:rsidRPr="00B167ED">
        <w:rPr>
          <w:i/>
        </w:rPr>
        <w:t>m</w:t>
      </w:r>
      <w:r w:rsidR="00596591">
        <w:t>&lt;</w:t>
      </w:r>
      <w:r w:rsidR="00596591" w:rsidRPr="00B97BA2">
        <w:rPr>
          <w:i/>
        </w:rPr>
        <w:t>l</w:t>
      </w:r>
      <w:r w:rsidR="00596591">
        <w:t>)</w:t>
      </w:r>
      <w:r w:rsidR="000C6A62">
        <w:t>,</w:t>
      </w:r>
      <w:r>
        <w:t xml:space="preserve"> the necessary values of integrals </w:t>
      </w:r>
      <w:r>
        <w:rPr>
          <w:position w:val="-12"/>
        </w:rPr>
        <w:object w:dxaOrig="360" w:dyaOrig="400" w14:anchorId="4640E3A7">
          <v:shape id="_x0000_i1044" type="#_x0000_t75" style="width:18pt;height:21pt" o:ole="" fillcolor="window">
            <v:imagedata r:id="rId42" o:title=""/>
          </v:shape>
          <o:OLEObject Type="Embed" ProgID="Equation.3" ShapeID="_x0000_i1044" DrawAspect="Content" ObjectID="_1657442540" r:id="rId43"/>
        </w:object>
      </w:r>
      <w:r>
        <w:t xml:space="preserve"> </w:t>
      </w:r>
      <w:r w:rsidR="00596591">
        <w:t xml:space="preserve">can be </w:t>
      </w:r>
      <w:r>
        <w:t>from (</w:t>
      </w:r>
      <w:proofErr w:type="spellStart"/>
      <w:r w:rsidR="00596591">
        <w:t>B</w:t>
      </w:r>
      <w:r>
        <w:t>.</w:t>
      </w:r>
      <w:r w:rsidR="00596591">
        <w:t>x</w:t>
      </w:r>
      <w:proofErr w:type="spellEnd"/>
      <w:r>
        <w:t xml:space="preserve">) in the opposite direction, i.e. </w:t>
      </w:r>
    </w:p>
    <w:p w14:paraId="5E426DB5" w14:textId="77777777" w:rsidR="00C5724F" w:rsidRDefault="00C5724F" w:rsidP="00C5724F">
      <w:pPr>
        <w:jc w:val="right"/>
      </w:pPr>
      <w:r>
        <w:rPr>
          <w:position w:val="-28"/>
        </w:rPr>
        <w:object w:dxaOrig="2620" w:dyaOrig="720" w14:anchorId="426A48E5">
          <v:shape id="_x0000_i1045" type="#_x0000_t75" style="width:132pt;height:36pt" o:ole="" fillcolor="window">
            <v:imagedata r:id="rId44" o:title=""/>
          </v:shape>
          <o:OLEObject Type="Embed" ProgID="Equation.3" ShapeID="_x0000_i1045" DrawAspect="Content" ObjectID="_1657442541" r:id="rId45"/>
        </w:object>
      </w:r>
      <w:r>
        <w:t xml:space="preserve"> .                                                                             (</w:t>
      </w:r>
      <w:r w:rsidR="00842BB2">
        <w:t>B.</w:t>
      </w:r>
      <w:r w:rsidR="00E26E91">
        <w:t>6</w:t>
      </w:r>
      <w:r>
        <w:t>)</w:t>
      </w:r>
    </w:p>
    <w:p w14:paraId="35779A63" w14:textId="77777777" w:rsidR="00C5724F" w:rsidRDefault="00596591" w:rsidP="00C5724F">
      <w:r>
        <w:t xml:space="preserve">This procedure, however, is not working for </w:t>
      </w:r>
      <w:r w:rsidR="00C5724F">
        <w:rPr>
          <w:position w:val="-12"/>
        </w:rPr>
        <w:object w:dxaOrig="440" w:dyaOrig="400" w14:anchorId="027B611F">
          <v:shape id="_x0000_i1046" type="#_x0000_t75" style="width:21pt;height:21pt" o:ole="" fillcolor="window">
            <v:imagedata r:id="rId46" o:title=""/>
          </v:shape>
          <o:OLEObject Type="Embed" ProgID="Equation.3" ShapeID="_x0000_i1046" DrawAspect="Content" ObjectID="_1657442542" r:id="rId47"/>
        </w:object>
      </w:r>
      <w:r>
        <w:t xml:space="preserve"> (</w:t>
      </w:r>
      <w:r w:rsidRPr="00596591">
        <w:rPr>
          <w:i/>
        </w:rPr>
        <w:t>m=l-</w:t>
      </w:r>
      <w:r w:rsidRPr="00596591">
        <w:t>1</w:t>
      </w:r>
      <w:r>
        <w:t>)</w:t>
      </w:r>
      <w:r w:rsidR="00C5724F">
        <w:t xml:space="preserve">. </w:t>
      </w:r>
      <w:r>
        <w:t>I</w:t>
      </w:r>
      <w:r w:rsidR="00C5724F">
        <w:t>n this case we have to use the additional relations</w:t>
      </w:r>
    </w:p>
    <w:p w14:paraId="486A9571" w14:textId="77777777" w:rsidR="00C5724F" w:rsidRDefault="00C5724F" w:rsidP="00C5724F">
      <w:pPr>
        <w:jc w:val="right"/>
      </w:pPr>
      <w:r>
        <w:rPr>
          <w:position w:val="-30"/>
        </w:rPr>
        <w:object w:dxaOrig="2580" w:dyaOrig="740" w14:anchorId="52499344">
          <v:shape id="_x0000_i1047" type="#_x0000_t75" style="width:129pt;height:36pt" o:ole="" fillcolor="window">
            <v:imagedata r:id="rId48" o:title=""/>
          </v:shape>
          <o:OLEObject Type="Embed" ProgID="Equation.3" ShapeID="_x0000_i1047" DrawAspect="Content" ObjectID="_1657442543" r:id="rId49"/>
        </w:object>
      </w:r>
      <w:proofErr w:type="gramStart"/>
      <w:r>
        <w:t xml:space="preserve">,   </w:t>
      </w:r>
      <w:proofErr w:type="gramEnd"/>
      <w:r>
        <w:t xml:space="preserve">                                                                           (</w:t>
      </w:r>
      <w:r w:rsidR="00842BB2">
        <w:t>B.</w:t>
      </w:r>
      <w:r w:rsidR="00E26E91">
        <w:t>7</w:t>
      </w:r>
      <w:r>
        <w:t>)</w:t>
      </w:r>
    </w:p>
    <w:p w14:paraId="3BF3E2D9" w14:textId="77777777" w:rsidR="00C5724F" w:rsidRDefault="00C5724F" w:rsidP="00C5724F">
      <w:pPr>
        <w:jc w:val="right"/>
      </w:pPr>
      <w:r>
        <w:rPr>
          <w:position w:val="-26"/>
        </w:rPr>
        <w:object w:dxaOrig="2380" w:dyaOrig="700" w14:anchorId="6BA3699A">
          <v:shape id="_x0000_i1048" type="#_x0000_t75" style="width:120pt;height:36pt" o:ole="" fillcolor="window">
            <v:imagedata r:id="rId50" o:title=""/>
          </v:shape>
          <o:OLEObject Type="Embed" ProgID="Equation.3" ShapeID="_x0000_i1048" DrawAspect="Content" ObjectID="_1657442544" r:id="rId51"/>
        </w:object>
      </w:r>
      <w:r>
        <w:t xml:space="preserve">  </w:t>
      </w:r>
      <w:proofErr w:type="gramStart"/>
      <w:r>
        <w:t xml:space="preserve">,   </w:t>
      </w:r>
      <w:proofErr w:type="gramEnd"/>
      <w:r>
        <w:t xml:space="preserve">                                                                            (</w:t>
      </w:r>
      <w:r w:rsidR="00842BB2">
        <w:t>B.</w:t>
      </w:r>
      <w:r w:rsidR="00E26E91">
        <w:t>8</w:t>
      </w:r>
      <w:r>
        <w:t>)</w:t>
      </w:r>
    </w:p>
    <w:p w14:paraId="16526DA9" w14:textId="77777777" w:rsidR="00C5724F" w:rsidRDefault="00C5724F" w:rsidP="00C5724F">
      <w:r>
        <w:t xml:space="preserve">with the initial values of </w:t>
      </w:r>
      <w:r>
        <w:rPr>
          <w:position w:val="-12"/>
        </w:rPr>
        <w:object w:dxaOrig="320" w:dyaOrig="400" w14:anchorId="771717E0">
          <v:shape id="_x0000_i1049" type="#_x0000_t75" style="width:15pt;height:21pt" o:ole="" fillcolor="window">
            <v:imagedata r:id="rId52" o:title=""/>
          </v:shape>
          <o:OLEObject Type="Embed" ProgID="Equation.3" ShapeID="_x0000_i1049" DrawAspect="Content" ObjectID="_1657442545" r:id="rId53"/>
        </w:object>
      </w:r>
      <w:r>
        <w:t xml:space="preserve"> and </w:t>
      </w:r>
      <w:r>
        <w:rPr>
          <w:position w:val="-12"/>
        </w:rPr>
        <w:object w:dxaOrig="400" w:dyaOrig="400" w14:anchorId="4BFBF1F9">
          <v:shape id="_x0000_i1050" type="#_x0000_t75" style="width:21pt;height:21pt" o:ole="" fillcolor="window">
            <v:imagedata r:id="rId54" o:title=""/>
          </v:shape>
          <o:OLEObject Type="Embed" ProgID="Equation.3" ShapeID="_x0000_i1050" DrawAspect="Content" ObjectID="_1657442546" r:id="rId55"/>
        </w:object>
      </w:r>
      <w:r>
        <w:t xml:space="preserve"> being directly calculated as </w:t>
      </w:r>
    </w:p>
    <w:p w14:paraId="7345A32A" w14:textId="3B9BC2A0" w:rsidR="00C5724F" w:rsidRDefault="00C5724F" w:rsidP="00C5724F">
      <w:pPr>
        <w:jc w:val="right"/>
      </w:pPr>
      <w:r>
        <w:rPr>
          <w:position w:val="-12"/>
        </w:rPr>
        <w:object w:dxaOrig="2600" w:dyaOrig="400" w14:anchorId="1B7EB234">
          <v:shape id="_x0000_i1051" type="#_x0000_t75" style="width:129pt;height:21pt" o:ole="" fillcolor="window">
            <v:imagedata r:id="rId56" o:title=""/>
          </v:shape>
          <o:OLEObject Type="Embed" ProgID="Equation.3" ShapeID="_x0000_i1051" DrawAspect="Content" ObjectID="_1657442547" r:id="rId57"/>
        </w:object>
      </w:r>
      <w:proofErr w:type="gramStart"/>
      <w:r>
        <w:t xml:space="preserve">,   </w:t>
      </w:r>
      <w:proofErr w:type="gramEnd"/>
      <w:r>
        <w:t xml:space="preserve">                                                                        </w:t>
      </w:r>
      <w:r w:rsidR="00842BB2">
        <w:t>(B</w:t>
      </w:r>
      <w:r w:rsidR="00A24DD3">
        <w:t>.</w:t>
      </w:r>
      <w:r w:rsidR="00E26E91">
        <w:t>9</w:t>
      </w:r>
      <w:r>
        <w:t>)</w:t>
      </w:r>
    </w:p>
    <w:p w14:paraId="519179FE" w14:textId="19446C4D" w:rsidR="00C5724F" w:rsidRDefault="00B32C2A" w:rsidP="00C5724F">
      <w:pPr>
        <w:jc w:val="right"/>
      </w:pPr>
      <w:r>
        <w:rPr>
          <w:position w:val="-12"/>
        </w:rPr>
        <w:object w:dxaOrig="3080" w:dyaOrig="380" w14:anchorId="66873913">
          <v:shape id="_x0000_i1052" type="#_x0000_t75" style="width:153pt;height:20.1pt" o:ole="" fillcolor="window">
            <v:imagedata r:id="rId58" o:title=""/>
          </v:shape>
          <o:OLEObject Type="Embed" ProgID="Equation.DSMT4" ShapeID="_x0000_i1052" DrawAspect="Content" ObjectID="_1657442548" r:id="rId59"/>
        </w:object>
      </w:r>
      <w:r w:rsidR="00C5724F">
        <w:t xml:space="preserve">.                                                                    </w:t>
      </w:r>
      <w:r w:rsidR="00842BB2">
        <w:t>(B.</w:t>
      </w:r>
      <w:r w:rsidR="00E26E91">
        <w:t>10</w:t>
      </w:r>
      <w:r w:rsidR="00C5724F">
        <w:t>)</w:t>
      </w:r>
    </w:p>
    <w:p w14:paraId="5501E94D" w14:textId="14D22798" w:rsidR="00C5724F" w:rsidRDefault="00F22703" w:rsidP="00C5724F">
      <w:r>
        <w:t xml:space="preserve">We found, that the </w:t>
      </w:r>
      <w:r w:rsidR="00C5724F">
        <w:t>series (</w:t>
      </w:r>
      <w:proofErr w:type="spellStart"/>
      <w:r w:rsidR="00842BB2">
        <w:t>B.x</w:t>
      </w:r>
      <w:proofErr w:type="spellEnd"/>
      <w:r w:rsidR="00C5724F">
        <w:t>) converges rapidly</w:t>
      </w:r>
      <w:r>
        <w:t xml:space="preserve"> for </w:t>
      </w:r>
      <w:r>
        <w:sym w:font="Symbol" w:char="F06B"/>
      </w:r>
      <w:r>
        <w:t xml:space="preserve"> &gt; </w:t>
      </w:r>
      <w:r>
        <w:sym w:font="Symbol" w:char="F06B"/>
      </w:r>
      <w:r>
        <w:t>'</w:t>
      </w:r>
      <w:r w:rsidR="00C5724F">
        <w:t xml:space="preserve">, almost independently of the parameters </w:t>
      </w:r>
      <w:r w:rsidR="00C5724F">
        <w:rPr>
          <w:i/>
        </w:rPr>
        <w:t>l</w:t>
      </w:r>
      <w:r w:rsidR="00C5724F">
        <w:t xml:space="preserve">, </w:t>
      </w:r>
      <w:r w:rsidR="00C5724F">
        <w:rPr>
          <w:i/>
        </w:rPr>
        <w:t>l</w:t>
      </w:r>
      <w:r w:rsidR="00C5724F">
        <w:t xml:space="preserve">’, </w:t>
      </w:r>
      <w:r w:rsidR="00C5724F">
        <w:sym w:font="Symbol" w:char="F06B"/>
      </w:r>
      <w:r w:rsidR="00C5724F">
        <w:t xml:space="preserve">, </w:t>
      </w:r>
      <w:r w:rsidR="00C5724F">
        <w:sym w:font="Symbol" w:char="F06B"/>
      </w:r>
      <w:r w:rsidR="00C5724F">
        <w:t>'. However</w:t>
      </w:r>
      <w:r w:rsidR="000C6A62">
        <w:t>,</w:t>
      </w:r>
      <w:r w:rsidR="00C5724F">
        <w:t xml:space="preserve"> for the case of small </w:t>
      </w:r>
      <w:r w:rsidR="00C5724F">
        <w:sym w:font="Symbol" w:char="F06B"/>
      </w:r>
      <w:r w:rsidR="00C5724F">
        <w:t xml:space="preserve">, </w:t>
      </w:r>
      <w:r w:rsidR="00C5724F">
        <w:sym w:font="Symbol" w:char="F06B"/>
      </w:r>
      <w:r w:rsidR="00C5724F">
        <w:t xml:space="preserve">' </w:t>
      </w:r>
      <w:r>
        <w:t xml:space="preserve">or when </w:t>
      </w:r>
      <w:r>
        <w:sym w:font="Symbol" w:char="F06B"/>
      </w:r>
      <w:r>
        <w:t xml:space="preserve"> is close to </w:t>
      </w:r>
      <w:r>
        <w:sym w:font="Symbol" w:char="F06B"/>
      </w:r>
      <w:r>
        <w:t xml:space="preserve">' </w:t>
      </w:r>
      <w:r w:rsidR="00C5724F">
        <w:t xml:space="preserve">one inevitably encounters large numerical values of </w:t>
      </w:r>
      <w:r w:rsidR="00C5724F">
        <w:rPr>
          <w:position w:val="-12"/>
        </w:rPr>
        <w:object w:dxaOrig="360" w:dyaOrig="400" w14:anchorId="6CA572FA">
          <v:shape id="_x0000_i1053" type="#_x0000_t75" style="width:18pt;height:21pt" o:ole="" fillcolor="window">
            <v:imagedata r:id="rId42" o:title=""/>
          </v:shape>
          <o:OLEObject Type="Embed" ProgID="Equation.3" ShapeID="_x0000_i1053" DrawAspect="Content" ObjectID="_1657442549" r:id="rId60"/>
        </w:object>
      </w:r>
      <w:r>
        <w:t>. This difficulty can be circumvented rather easily by re</w:t>
      </w:r>
      <w:r w:rsidR="000C6A62">
        <w:t xml:space="preserve">normalization of the </w:t>
      </w:r>
      <w:r w:rsidR="00474976">
        <w:t>integrals at each stage of recursive relations.</w:t>
      </w:r>
    </w:p>
    <w:p w14:paraId="45601B9E" w14:textId="56BAD9FE" w:rsidR="00C5724F" w:rsidRDefault="00A24DD3" w:rsidP="00A24DD3">
      <w:r>
        <w:t xml:space="preserve">    </w:t>
      </w:r>
      <w:r w:rsidR="00F05443">
        <w:t>Appendix</w:t>
      </w:r>
      <w:r w:rsidR="00770AFC">
        <w:t xml:space="preserve"> A</w:t>
      </w:r>
      <w:r w:rsidR="00F05443">
        <w:t xml:space="preserve"> contain the program </w:t>
      </w:r>
      <w:r w:rsidR="007276EE">
        <w:t xml:space="preserve">IKL, the FORTRAN installation of </w:t>
      </w:r>
      <w:r w:rsidR="00F05443">
        <w:t>the above expressions</w:t>
      </w:r>
      <w:r w:rsidR="007276EE">
        <w:t>.</w:t>
      </w:r>
      <w:r w:rsidR="00F05443">
        <w:t xml:space="preserve"> </w:t>
      </w:r>
    </w:p>
    <w:p w14:paraId="732C8047" w14:textId="5DD506CC" w:rsidR="00A24DD3" w:rsidRDefault="00A24DD3" w:rsidP="00A24DD3">
      <w:pPr>
        <w:rPr>
          <w:b/>
        </w:rPr>
      </w:pPr>
      <w:r>
        <w:rPr>
          <w:b/>
        </w:rPr>
        <w:t xml:space="preserve">D.   Testing </w:t>
      </w:r>
      <w:r w:rsidR="00FE130F">
        <w:rPr>
          <w:b/>
        </w:rPr>
        <w:t xml:space="preserve">of </w:t>
      </w:r>
      <w:r>
        <w:rPr>
          <w:b/>
        </w:rPr>
        <w:t>the programs.</w:t>
      </w:r>
    </w:p>
    <w:p w14:paraId="47E67C2C" w14:textId="5317B87C" w:rsidR="00FE130F" w:rsidRDefault="00A24DD3" w:rsidP="00A24DD3">
      <w:pPr>
        <w:rPr>
          <w:iCs/>
        </w:rPr>
      </w:pPr>
      <w:r>
        <w:t xml:space="preserve">     </w:t>
      </w:r>
      <w:r>
        <w:rPr>
          <w:iCs/>
        </w:rPr>
        <w:t>F</w:t>
      </w:r>
      <w:r w:rsidRPr="00A24DD3">
        <w:rPr>
          <w:iCs/>
        </w:rPr>
        <w:t xml:space="preserve">or </w:t>
      </w:r>
      <w:r>
        <w:rPr>
          <w:iCs/>
        </w:rPr>
        <w:t xml:space="preserve">monopole and </w:t>
      </w:r>
      <w:r w:rsidRPr="00A24DD3">
        <w:rPr>
          <w:iCs/>
        </w:rPr>
        <w:t>dipole case</w:t>
      </w:r>
      <w:r>
        <w:rPr>
          <w:iCs/>
        </w:rPr>
        <w:t>s</w:t>
      </w:r>
      <w:r w:rsidRPr="00A24DD3">
        <w:rPr>
          <w:iCs/>
        </w:rPr>
        <w:t>, λ=</w:t>
      </w:r>
      <w:r>
        <w:rPr>
          <w:iCs/>
        </w:rPr>
        <w:t>0,</w:t>
      </w:r>
      <w:r w:rsidRPr="00A24DD3">
        <w:rPr>
          <w:iCs/>
        </w:rPr>
        <w:t>1, results agree with accuracy 10</w:t>
      </w:r>
      <w:r w:rsidRPr="00A24DD3">
        <w:rPr>
          <w:iCs/>
          <w:vertAlign w:val="superscript"/>
        </w:rPr>
        <w:t>-6</w:t>
      </w:r>
      <w:r w:rsidRPr="00A24DD3">
        <w:rPr>
          <w:iCs/>
        </w:rPr>
        <w:t xml:space="preserve"> with values from the </w:t>
      </w:r>
      <w:proofErr w:type="spellStart"/>
      <w:r w:rsidRPr="00A24DD3">
        <w:rPr>
          <w:iCs/>
        </w:rPr>
        <w:t>Fdip</w:t>
      </w:r>
      <w:proofErr w:type="spellEnd"/>
      <w:r w:rsidRPr="00A24DD3">
        <w:rPr>
          <w:iCs/>
        </w:rPr>
        <w:t xml:space="preserve"> subroutine in the STGF </w:t>
      </w:r>
      <w:r>
        <w:rPr>
          <w:iCs/>
        </w:rPr>
        <w:t>program</w:t>
      </w:r>
      <w:r w:rsidRPr="00A24DD3">
        <w:rPr>
          <w:iCs/>
        </w:rPr>
        <w:t>.</w:t>
      </w:r>
      <w:r>
        <w:rPr>
          <w:iCs/>
        </w:rPr>
        <w:t xml:space="preserve"> </w:t>
      </w:r>
      <w:r w:rsidR="00FE130F">
        <w:rPr>
          <w:iCs/>
        </w:rPr>
        <w:t xml:space="preserve">This comparison was used as primary test and check the accuracy </w:t>
      </w:r>
      <w:r w:rsidR="00D162E5">
        <w:rPr>
          <w:iCs/>
        </w:rPr>
        <w:t>the</w:t>
      </w:r>
      <w:r w:rsidR="00FE130F">
        <w:rPr>
          <w:iCs/>
        </w:rPr>
        <w:t xml:space="preserve"> program</w:t>
      </w:r>
      <w:r w:rsidR="00D162E5">
        <w:rPr>
          <w:iCs/>
        </w:rPr>
        <w:t>s</w:t>
      </w:r>
      <w:r w:rsidR="00FE130F">
        <w:rPr>
          <w:iCs/>
        </w:rPr>
        <w:t xml:space="preserve">. Time debugging of the calculations revealed that the present programs make the similar calculations </w:t>
      </w:r>
      <w:r w:rsidR="00FE130F" w:rsidRPr="00FE130F">
        <w:rPr>
          <w:b/>
          <w:iCs/>
        </w:rPr>
        <w:t>4 time</w:t>
      </w:r>
      <w:r w:rsidR="00FE130F">
        <w:rPr>
          <w:b/>
          <w:iCs/>
        </w:rPr>
        <w:t>s</w:t>
      </w:r>
      <w:r w:rsidR="00FE130F" w:rsidRPr="00FE130F">
        <w:rPr>
          <w:b/>
          <w:iCs/>
        </w:rPr>
        <w:t xml:space="preserve"> faster.</w:t>
      </w:r>
    </w:p>
    <w:p w14:paraId="5D1F8A52" w14:textId="78963C32" w:rsidR="00A24DD3" w:rsidRPr="00A24DD3" w:rsidRDefault="00FE130F" w:rsidP="00FE130F">
      <w:r>
        <w:t xml:space="preserve">    For higher multipole index, the test of programs was based on the recurrence relations and limit case of equal energies, </w:t>
      </w:r>
      <w:r w:rsidRPr="00FE130F">
        <w:sym w:font="Symbol" w:char="F06B"/>
      </w:r>
      <w:r w:rsidRPr="00FE130F">
        <w:t xml:space="preserve"> ~ </w:t>
      </w:r>
      <w:r w:rsidRPr="00FE130F">
        <w:sym w:font="Symbol" w:char="F06B"/>
      </w:r>
      <w:r w:rsidRPr="00FE130F">
        <w:t>'.</w:t>
      </w:r>
    </w:p>
    <w:p w14:paraId="7B61536A" w14:textId="36904605" w:rsidR="00AD086F" w:rsidRDefault="00AD086F">
      <w:pPr>
        <w:rPr>
          <w:b/>
          <w:iCs/>
        </w:rPr>
      </w:pPr>
    </w:p>
    <w:p w14:paraId="690E9516" w14:textId="2CDF6560" w:rsidR="008459B8" w:rsidRPr="00E26E91" w:rsidRDefault="00FE130F">
      <w:pPr>
        <w:rPr>
          <w:b/>
        </w:rPr>
      </w:pPr>
      <w:r w:rsidRPr="00FE130F">
        <w:rPr>
          <w:b/>
          <w:iCs/>
        </w:rPr>
        <w:t>D.1.</w:t>
      </w:r>
      <w:r>
        <w:rPr>
          <w:b/>
          <w:i/>
          <w:iCs/>
        </w:rPr>
        <w:t xml:space="preserve"> </w:t>
      </w:r>
      <w:r w:rsidR="00E10276" w:rsidRPr="00E10276">
        <w:rPr>
          <w:b/>
          <w:i/>
          <w:iCs/>
        </w:rPr>
        <w:t>The limit</w:t>
      </w:r>
      <w:r w:rsidR="00E26E91" w:rsidRPr="00E26E91">
        <w:rPr>
          <w:b/>
        </w:rPr>
        <w:t xml:space="preserve">  </w:t>
      </w:r>
      <w:r w:rsidR="00E26E91" w:rsidRPr="00E26E91">
        <w:rPr>
          <w:b/>
        </w:rPr>
        <w:sym w:font="Symbol" w:char="F06B"/>
      </w:r>
      <w:r w:rsidR="00E26E91" w:rsidRPr="00E26E91">
        <w:rPr>
          <w:b/>
        </w:rPr>
        <w:t xml:space="preserve"> </w:t>
      </w:r>
      <w:r w:rsidR="00E10276">
        <w:rPr>
          <w:b/>
        </w:rPr>
        <w:t>~</w:t>
      </w:r>
      <w:r w:rsidR="00E26E91" w:rsidRPr="00E26E91">
        <w:rPr>
          <w:b/>
        </w:rPr>
        <w:t xml:space="preserve"> </w:t>
      </w:r>
      <w:r w:rsidR="00E26E91" w:rsidRPr="00E26E91">
        <w:rPr>
          <w:b/>
        </w:rPr>
        <w:sym w:font="Symbol" w:char="F06B"/>
      </w:r>
      <w:r w:rsidR="00E26E91" w:rsidRPr="00E26E91">
        <w:rPr>
          <w:b/>
        </w:rPr>
        <w:t xml:space="preserve">' </w:t>
      </w:r>
    </w:p>
    <w:p w14:paraId="44324610" w14:textId="52FF454E" w:rsidR="00D404FB" w:rsidRDefault="00E10276" w:rsidP="00D404FB">
      <w:r w:rsidRPr="00E10276">
        <w:t xml:space="preserve">If we let </w:t>
      </w:r>
      <w:r w:rsidRPr="00E26E91">
        <w:rPr>
          <w:b/>
        </w:rPr>
        <w:sym w:font="Symbol" w:char="F06B"/>
      </w:r>
      <w:r w:rsidRPr="00E26E91">
        <w:rPr>
          <w:b/>
        </w:rPr>
        <w:t xml:space="preserve"> </w:t>
      </w:r>
      <w:r>
        <w:rPr>
          <w:b/>
        </w:rPr>
        <w:t>~</w:t>
      </w:r>
      <w:r w:rsidRPr="00E26E91">
        <w:rPr>
          <w:b/>
        </w:rPr>
        <w:t xml:space="preserve"> </w:t>
      </w:r>
      <w:r w:rsidRPr="00E26E91">
        <w:rPr>
          <w:b/>
        </w:rPr>
        <w:sym w:font="Symbol" w:char="F06B"/>
      </w:r>
      <w:r w:rsidRPr="00E26E91">
        <w:rPr>
          <w:b/>
        </w:rPr>
        <w:t xml:space="preserve">' </w:t>
      </w:r>
      <w:r w:rsidRPr="00E10276">
        <w:t xml:space="preserve">the integrals </w:t>
      </w:r>
      <w:r w:rsidRPr="00E10276">
        <w:rPr>
          <w:i/>
          <w:iCs/>
        </w:rPr>
        <w:t xml:space="preserve">I </w:t>
      </w:r>
      <w:r w:rsidRPr="00E10276">
        <w:t>simplif</w:t>
      </w:r>
      <w:r>
        <w:t>y</w:t>
      </w:r>
      <w:r w:rsidRPr="00E10276">
        <w:t xml:space="preserve"> considerably.</w:t>
      </w:r>
      <w:r>
        <w:t xml:space="preserve"> </w:t>
      </w:r>
      <w:r w:rsidR="002A21F4">
        <w:t xml:space="preserve"> </w:t>
      </w:r>
      <w:r w:rsidR="00FE21D0" w:rsidRPr="00E10276">
        <w:t xml:space="preserve">The monopole integrals </w:t>
      </w:r>
      <w:r w:rsidR="00FE21D0">
        <w:rPr>
          <w:i/>
          <w:iCs/>
        </w:rPr>
        <w:t>I</w:t>
      </w:r>
      <w:r w:rsidR="00FE21D0" w:rsidRPr="00E10276">
        <w:rPr>
          <w:i/>
          <w:iCs/>
        </w:rPr>
        <w:t>(</w:t>
      </w:r>
      <w:r w:rsidR="00FE21D0">
        <w:rPr>
          <w:i/>
          <w:iCs/>
        </w:rPr>
        <w:t>k</w:t>
      </w:r>
      <w:r w:rsidR="00FE21D0" w:rsidRPr="00E10276">
        <w:rPr>
          <w:i/>
          <w:iCs/>
        </w:rPr>
        <w:t>l,</w:t>
      </w:r>
      <w:r w:rsidR="00FE21D0">
        <w:rPr>
          <w:i/>
          <w:iCs/>
        </w:rPr>
        <w:t>k</w:t>
      </w:r>
      <w:r w:rsidR="00FE21D0" w:rsidRPr="00E10276">
        <w:rPr>
          <w:i/>
          <w:iCs/>
        </w:rPr>
        <w:t>l;</w:t>
      </w:r>
      <w:r w:rsidR="00FE21D0" w:rsidRPr="00E10276">
        <w:t>0)</w:t>
      </w:r>
      <w:r w:rsidR="00FE21D0">
        <w:t xml:space="preserve"> </w:t>
      </w:r>
      <w:r w:rsidR="00FE21D0" w:rsidRPr="00E10276">
        <w:t>diverge</w:t>
      </w:r>
      <w:r w:rsidR="00FE21D0">
        <w:t>, and for λ&gt;</w:t>
      </w:r>
      <w:r w:rsidR="00A24DD3">
        <w:t>0</w:t>
      </w:r>
      <w:r w:rsidR="00FE21D0">
        <w:t xml:space="preserve"> the </w:t>
      </w:r>
      <w:r w:rsidR="00D404FB">
        <w:t>general formula</w:t>
      </w:r>
      <w:r w:rsidR="006A64C2">
        <w:t xml:space="preserve"> </w:t>
      </w:r>
      <w:r w:rsidR="002A21F4">
        <w:t xml:space="preserve">is given by </w:t>
      </w:r>
      <w:r w:rsidR="006A64C2" w:rsidRPr="00E10276">
        <w:t xml:space="preserve">Alder </w:t>
      </w:r>
      <w:r w:rsidR="006A64C2" w:rsidRPr="00E10276">
        <w:rPr>
          <w:i/>
          <w:iCs/>
        </w:rPr>
        <w:t xml:space="preserve">et al. </w:t>
      </w:r>
      <w:r w:rsidR="006A64C2" w:rsidRPr="00E10276">
        <w:t>(1956)</w:t>
      </w:r>
      <w:r w:rsidR="006A64C2">
        <w:t xml:space="preserve">, </w:t>
      </w:r>
      <w:r w:rsidR="002A21F4">
        <w:t xml:space="preserve">Eq. </w:t>
      </w:r>
      <w:r w:rsidR="006A64C2">
        <w:t>II E.74</w:t>
      </w:r>
      <w:r w:rsidR="00213EDE">
        <w:t xml:space="preserve"> [note they are working with integrals  </w:t>
      </w:r>
      <w:r w:rsidR="00213EDE" w:rsidRPr="00213EDE">
        <w:rPr>
          <w:position w:val="-24"/>
        </w:rPr>
        <w:object w:dxaOrig="2760" w:dyaOrig="620" w14:anchorId="2238E24C">
          <v:shape id="_x0000_i1054" type="#_x0000_t75" style="width:138pt;height:31.2pt" o:ole="">
            <v:imagedata r:id="rId61" o:title=""/>
          </v:shape>
          <o:OLEObject Type="Embed" ProgID="Equation.3" ShapeID="_x0000_i1054" DrawAspect="Content" ObjectID="_1657442550" r:id="rId62"/>
        </w:object>
      </w:r>
      <w:r w:rsidR="00213EDE">
        <w:t xml:space="preserve">and </w:t>
      </w:r>
      <w:r w:rsidR="00474976">
        <w:t xml:space="preserve">using </w:t>
      </w:r>
      <w:r w:rsidR="00213EDE" w:rsidRPr="009F618E">
        <w:rPr>
          <w:i/>
        </w:rPr>
        <w:t>η</w:t>
      </w:r>
      <w:r w:rsidR="009F618E">
        <w:t>=1/</w:t>
      </w:r>
      <w:r w:rsidR="00213EDE" w:rsidRPr="009F618E">
        <w:rPr>
          <w:i/>
        </w:rPr>
        <w:t>κ</w:t>
      </w:r>
      <w:r w:rsidR="00213EDE">
        <w:t>]</w:t>
      </w:r>
      <w:r w:rsidR="002A21F4">
        <w:t>:</w:t>
      </w:r>
    </w:p>
    <w:p w14:paraId="57B6B7D7" w14:textId="77777777" w:rsidR="00D404FB" w:rsidRDefault="00FE21D0" w:rsidP="002A21F4">
      <w:pPr>
        <w:jc w:val="right"/>
      </w:pPr>
      <w:r w:rsidRPr="00FE21D0">
        <w:object w:dxaOrig="5820" w:dyaOrig="1640" w14:anchorId="7B4E52A6">
          <v:shape id="_x0000_i1055" type="#_x0000_t75" style="width:291pt;height:81.9pt" o:ole="">
            <v:imagedata r:id="rId63" o:title=""/>
          </v:shape>
          <o:OLEObject Type="Embed" ProgID="Equation.3" ShapeID="_x0000_i1055" DrawAspect="Content" ObjectID="_1657442551" r:id="rId64"/>
        </w:object>
      </w:r>
      <w:r w:rsidR="002A21F4">
        <w:t xml:space="preserve">                                 (B.1</w:t>
      </w:r>
      <w:r>
        <w:t>1</w:t>
      </w:r>
      <w:r w:rsidR="002A21F4">
        <w:t>)</w:t>
      </w:r>
    </w:p>
    <w:p w14:paraId="17B79FC1" w14:textId="77777777" w:rsidR="00FE21D0" w:rsidRDefault="00FE21D0" w:rsidP="00FE21D0">
      <w:r>
        <w:t>In particular,</w:t>
      </w:r>
      <w:r w:rsidRPr="00FE21D0">
        <w:rPr>
          <w:sz w:val="19"/>
          <w:szCs w:val="19"/>
        </w:rPr>
        <w:t xml:space="preserve"> </w:t>
      </w:r>
      <w:r>
        <w:rPr>
          <w:sz w:val="19"/>
          <w:szCs w:val="19"/>
        </w:rPr>
        <w:t>f</w:t>
      </w:r>
      <w:r w:rsidRPr="00FE21D0">
        <w:t>or the lowest multipole</w:t>
      </w:r>
      <w:r>
        <w:t xml:space="preserve"> </w:t>
      </w:r>
      <w:r w:rsidRPr="00FE21D0">
        <w:t>orders, one obtains the following expressions</w:t>
      </w:r>
      <w:r>
        <w:t>:</w:t>
      </w:r>
    </w:p>
    <w:p w14:paraId="7A78711F" w14:textId="5EC6A6BC" w:rsidR="00FE21D0" w:rsidRDefault="00FE21D0" w:rsidP="000513EB">
      <w:pPr>
        <w:jc w:val="right"/>
      </w:pPr>
      <w:r>
        <w:t xml:space="preserve">          </w:t>
      </w:r>
      <w:r w:rsidR="002D4733" w:rsidRPr="002D4733">
        <w:rPr>
          <w:position w:val="-24"/>
        </w:rPr>
        <w:object w:dxaOrig="3540" w:dyaOrig="660" w14:anchorId="06C5B0BB">
          <v:shape id="_x0000_i1056" type="#_x0000_t75" style="width:177pt;height:33pt" o:ole="">
            <v:imagedata r:id="rId65" o:title=""/>
          </v:shape>
          <o:OLEObject Type="Embed" ProgID="Equation.3" ShapeID="_x0000_i1056" DrawAspect="Content" ObjectID="_1657442552" r:id="rId66"/>
        </w:object>
      </w:r>
      <w:r>
        <w:t xml:space="preserve">        </w:t>
      </w:r>
      <w:r w:rsidR="000513EB">
        <w:t xml:space="preserve">        </w:t>
      </w:r>
      <w:r>
        <w:t xml:space="preserve">      </w:t>
      </w:r>
      <w:r w:rsidR="000513EB">
        <w:t xml:space="preserve">       </w:t>
      </w:r>
      <w:r>
        <w:t xml:space="preserve">   </w:t>
      </w:r>
      <w:r w:rsidR="007276EE">
        <w:t xml:space="preserve">  </w:t>
      </w:r>
      <w:r>
        <w:t xml:space="preserve">                          (B.11)</w:t>
      </w:r>
    </w:p>
    <w:p w14:paraId="7998B36F" w14:textId="4C0E04BF" w:rsidR="009850B6" w:rsidRDefault="002A21F4" w:rsidP="000513EB">
      <w:pPr>
        <w:jc w:val="right"/>
      </w:pPr>
      <w:r>
        <w:t xml:space="preserve">      </w:t>
      </w:r>
      <w:r w:rsidR="000513EB">
        <w:t xml:space="preserve">    </w:t>
      </w:r>
      <w:r w:rsidR="00BB1F09" w:rsidRPr="000513EB">
        <w:rPr>
          <w:position w:val="-24"/>
        </w:rPr>
        <w:object w:dxaOrig="5260" w:dyaOrig="660" w14:anchorId="6919A450">
          <v:shape id="_x0000_i1057" type="#_x0000_t75" style="width:270pt;height:33pt" o:ole="">
            <v:imagedata r:id="rId67" o:title=""/>
          </v:shape>
          <o:OLEObject Type="Embed" ProgID="Equation.3" ShapeID="_x0000_i1057" DrawAspect="Content" ObjectID="_1657442553" r:id="rId68"/>
        </w:object>
      </w:r>
      <w:r w:rsidR="000513EB">
        <w:t xml:space="preserve">                              (B.11)</w:t>
      </w:r>
    </w:p>
    <w:p w14:paraId="7228AF38" w14:textId="05F75916" w:rsidR="000513EB" w:rsidRDefault="000513EB" w:rsidP="000513EB">
      <w:pPr>
        <w:jc w:val="right"/>
      </w:pPr>
      <w:r>
        <w:t xml:space="preserve">  </w:t>
      </w:r>
      <w:r w:rsidRPr="000513EB">
        <w:rPr>
          <w:position w:val="-24"/>
        </w:rPr>
        <w:object w:dxaOrig="6700" w:dyaOrig="660" w14:anchorId="17C17B9D">
          <v:shape id="_x0000_i1058" type="#_x0000_t75" style="width:335.1pt;height:33pt" o:ole="">
            <v:imagedata r:id="rId69" o:title=""/>
          </v:shape>
          <o:OLEObject Type="Embed" ProgID="Equation.3" ShapeID="_x0000_i1058" DrawAspect="Content" ObjectID="_1657442554" r:id="rId70"/>
        </w:object>
      </w:r>
      <w:r>
        <w:t xml:space="preserve">   </w:t>
      </w:r>
      <w:r w:rsidR="007276EE">
        <w:t xml:space="preserve"> </w:t>
      </w:r>
      <w:r>
        <w:t xml:space="preserve">    (B.11)</w:t>
      </w:r>
    </w:p>
    <w:p w14:paraId="588DA281" w14:textId="7E67B002" w:rsidR="00B24B64" w:rsidRPr="007276EE" w:rsidRDefault="007276EE" w:rsidP="006C5352">
      <w:r>
        <w:t xml:space="preserve">The present program IKL is working for all combinations of the </w:t>
      </w:r>
      <w:r w:rsidRPr="00FB3B64">
        <w:rPr>
          <w:i/>
        </w:rPr>
        <w:t>κ</w:t>
      </w:r>
      <w:r>
        <w:t xml:space="preserve">, </w:t>
      </w:r>
      <w:r w:rsidRPr="00FB3B64">
        <w:rPr>
          <w:i/>
        </w:rPr>
        <w:t>κ’</w:t>
      </w:r>
      <w:r>
        <w:rPr>
          <w:i/>
        </w:rPr>
        <w:t xml:space="preserve"> </w:t>
      </w:r>
      <w:r>
        <w:t>parameters. It allowed us to check the program by comparison with analytical results from the above relations.</w:t>
      </w:r>
    </w:p>
    <w:p w14:paraId="0167C024" w14:textId="77777777" w:rsidR="007276EE" w:rsidRDefault="007276EE" w:rsidP="006C5352"/>
    <w:p w14:paraId="4CA01C68" w14:textId="24D589D8" w:rsidR="009850B6" w:rsidRPr="00461962" w:rsidRDefault="007276EE" w:rsidP="00E10276">
      <w:pPr>
        <w:rPr>
          <w:b/>
          <w:i/>
        </w:rPr>
      </w:pPr>
      <w:r w:rsidRPr="00FE130F">
        <w:rPr>
          <w:b/>
          <w:iCs/>
        </w:rPr>
        <w:t>D.</w:t>
      </w:r>
      <w:r w:rsidRPr="007276EE">
        <w:rPr>
          <w:b/>
          <w:iCs/>
        </w:rPr>
        <w:t>1</w:t>
      </w:r>
      <w:r w:rsidRPr="00FE130F">
        <w:rPr>
          <w:b/>
          <w:iCs/>
        </w:rPr>
        <w:t>.</w:t>
      </w:r>
      <w:r>
        <w:rPr>
          <w:b/>
          <w:i/>
          <w:iCs/>
        </w:rPr>
        <w:t xml:space="preserve">  </w:t>
      </w:r>
      <w:r w:rsidR="00461962" w:rsidRPr="00461962">
        <w:rPr>
          <w:b/>
          <w:i/>
        </w:rPr>
        <w:t>Recursi</w:t>
      </w:r>
      <w:r w:rsidR="00901CD3">
        <w:rPr>
          <w:b/>
          <w:i/>
        </w:rPr>
        <w:t>on</w:t>
      </w:r>
      <w:r w:rsidR="00461962" w:rsidRPr="00461962">
        <w:rPr>
          <w:b/>
          <w:i/>
        </w:rPr>
        <w:t xml:space="preserve"> relations</w:t>
      </w:r>
      <w:r w:rsidR="00FB3B64">
        <w:rPr>
          <w:b/>
          <w:i/>
        </w:rPr>
        <w:t xml:space="preserve"> </w:t>
      </w:r>
      <w:r w:rsidR="00FB3B64" w:rsidRPr="00FB3B64">
        <w:t>(</w:t>
      </w:r>
      <w:r w:rsidR="00FB3B64">
        <w:t xml:space="preserve">we switch from notation </w:t>
      </w:r>
      <w:r w:rsidR="00FB3B64" w:rsidRPr="00FB3B64">
        <w:rPr>
          <w:i/>
        </w:rPr>
        <w:t>κ</w:t>
      </w:r>
      <w:r w:rsidR="00FB3B64">
        <w:t xml:space="preserve">, </w:t>
      </w:r>
      <w:r w:rsidR="00FB3B64" w:rsidRPr="00FB3B64">
        <w:rPr>
          <w:i/>
        </w:rPr>
        <w:t>κ’</w:t>
      </w:r>
      <w:r w:rsidR="00FB3B64">
        <w:t xml:space="preserve"> to </w:t>
      </w:r>
      <w:r w:rsidR="00FB3B64" w:rsidRPr="00FB3B64">
        <w:rPr>
          <w:i/>
        </w:rPr>
        <w:t>κ</w:t>
      </w:r>
      <w:r w:rsidR="00FB3B64" w:rsidRPr="00FB3B64">
        <w:rPr>
          <w:vertAlign w:val="subscript"/>
        </w:rPr>
        <w:t>1</w:t>
      </w:r>
      <w:r w:rsidR="00FB3B64">
        <w:t xml:space="preserve">, </w:t>
      </w:r>
      <w:r w:rsidR="00FB3B64" w:rsidRPr="00FB3B64">
        <w:rPr>
          <w:i/>
        </w:rPr>
        <w:t>κ</w:t>
      </w:r>
      <w:proofErr w:type="gramStart"/>
      <w:r w:rsidR="00FB3B64" w:rsidRPr="00FB3B64">
        <w:rPr>
          <w:vertAlign w:val="subscript"/>
        </w:rPr>
        <w:t>2</w:t>
      </w:r>
      <w:r w:rsidR="00FB3B64">
        <w:t xml:space="preserve"> )</w:t>
      </w:r>
      <w:proofErr w:type="gramEnd"/>
      <w:r w:rsidR="00FB3B64">
        <w:t xml:space="preserve">     </w:t>
      </w:r>
    </w:p>
    <w:p w14:paraId="356EB10D" w14:textId="77777777" w:rsidR="00461962" w:rsidRPr="00461962" w:rsidRDefault="00461962" w:rsidP="00E10276">
      <w:pPr>
        <w:rPr>
          <w:i/>
        </w:rPr>
      </w:pPr>
    </w:p>
    <w:p w14:paraId="728B0F72" w14:textId="12FFCDD2" w:rsidR="00461962" w:rsidRDefault="00461962" w:rsidP="00E10276">
      <w:r>
        <w:t>For monopole integrals, one obtains the t</w:t>
      </w:r>
      <w:r w:rsidR="007276EE">
        <w:t>h</w:t>
      </w:r>
      <w:r>
        <w:t>ree</w:t>
      </w:r>
      <w:r w:rsidR="009D5BB0">
        <w:t>-</w:t>
      </w:r>
      <w:r>
        <w:t>term</w:t>
      </w:r>
      <w:r w:rsidR="009D5BB0">
        <w:t>s</w:t>
      </w:r>
      <w:r>
        <w:t xml:space="preserve"> relation (Adler 1956, II B 66):</w:t>
      </w:r>
    </w:p>
    <w:p w14:paraId="5BDC6C71" w14:textId="2C1139D9" w:rsidR="00461962" w:rsidRDefault="00461962" w:rsidP="00E10276">
      <w:r>
        <w:t xml:space="preserve">                        </w:t>
      </w:r>
      <w:r w:rsidR="00806CC8" w:rsidRPr="008242B1">
        <w:rPr>
          <w:position w:val="-12"/>
        </w:rPr>
        <w:object w:dxaOrig="6360" w:dyaOrig="360" w14:anchorId="74AFF4BF">
          <v:shape id="_x0000_i1059" type="#_x0000_t75" style="width:318pt;height:18pt" o:ole="">
            <v:imagedata r:id="rId71" o:title=""/>
          </v:shape>
          <o:OLEObject Type="Embed" ProgID="Equation.3" ShapeID="_x0000_i1059" DrawAspect="Content" ObjectID="_1657442555" r:id="rId72"/>
        </w:object>
      </w:r>
      <w:r>
        <w:t xml:space="preserve">         </w:t>
      </w:r>
    </w:p>
    <w:p w14:paraId="323917C6" w14:textId="77777777" w:rsidR="00461962" w:rsidRDefault="00461962" w:rsidP="00901CD3">
      <w:pPr>
        <w:spacing w:line="240" w:lineRule="auto"/>
      </w:pPr>
      <w:r>
        <w:t xml:space="preserve">with </w:t>
      </w:r>
    </w:p>
    <w:p w14:paraId="5351CFE9" w14:textId="77777777" w:rsidR="009850B6" w:rsidRPr="008242B1" w:rsidRDefault="00461962" w:rsidP="00901CD3">
      <w:pPr>
        <w:spacing w:line="240" w:lineRule="auto"/>
      </w:pPr>
      <w:r w:rsidRPr="008242B1">
        <w:t xml:space="preserve">                     </w:t>
      </w:r>
      <w:r w:rsidR="00901CD3">
        <w:t xml:space="preserve">             </w:t>
      </w:r>
      <w:r w:rsidRPr="008242B1">
        <w:t xml:space="preserve">   </w:t>
      </w:r>
      <w:r w:rsidR="00FF2B8B" w:rsidRPr="008242B1">
        <w:rPr>
          <w:position w:val="-10"/>
        </w:rPr>
        <w:object w:dxaOrig="3600" w:dyaOrig="520" w14:anchorId="1D4D44DE">
          <v:shape id="_x0000_i1060" type="#_x0000_t75" style="width:180pt;height:26.1pt" o:ole="">
            <v:imagedata r:id="rId73" o:title=""/>
          </v:shape>
          <o:OLEObject Type="Embed" ProgID="Equation.3" ShapeID="_x0000_i1060" DrawAspect="Content" ObjectID="_1657442556" r:id="rId74"/>
        </w:object>
      </w:r>
      <w:r w:rsidR="00901CD3">
        <w:t xml:space="preserve">          </w:t>
      </w:r>
    </w:p>
    <w:p w14:paraId="04A1F457" w14:textId="77777777" w:rsidR="00901CD3" w:rsidRDefault="008242B1" w:rsidP="00901CD3">
      <w:pPr>
        <w:spacing w:line="240" w:lineRule="auto"/>
      </w:pPr>
      <w:r w:rsidRPr="008242B1">
        <w:t xml:space="preserve">                       </w:t>
      </w:r>
      <w:r w:rsidR="00901CD3">
        <w:t xml:space="preserve">            </w:t>
      </w:r>
      <w:r w:rsidRPr="008242B1">
        <w:t xml:space="preserve"> </w:t>
      </w:r>
      <w:r w:rsidR="00901CD3">
        <w:t xml:space="preserve"> </w:t>
      </w:r>
      <w:r w:rsidR="00FF2B8B" w:rsidRPr="008242B1">
        <w:rPr>
          <w:position w:val="-10"/>
        </w:rPr>
        <w:object w:dxaOrig="3320" w:dyaOrig="360" w14:anchorId="3857A754">
          <v:shape id="_x0000_i1061" type="#_x0000_t75" style="width:165.9pt;height:18pt" o:ole="">
            <v:imagedata r:id="rId75" o:title=""/>
          </v:shape>
          <o:OLEObject Type="Embed" ProgID="Equation.3" ShapeID="_x0000_i1061" DrawAspect="Content" ObjectID="_1657442557" r:id="rId76"/>
        </w:object>
      </w:r>
      <w:r w:rsidR="00901CD3">
        <w:t xml:space="preserve">               </w:t>
      </w:r>
    </w:p>
    <w:p w14:paraId="54276726" w14:textId="77777777" w:rsidR="009850B6" w:rsidRPr="008242B1" w:rsidRDefault="00901CD3" w:rsidP="00901CD3">
      <w:pPr>
        <w:spacing w:line="240" w:lineRule="auto"/>
      </w:pPr>
      <w:r>
        <w:t xml:space="preserve">                                      </w:t>
      </w:r>
      <w:r w:rsidR="00FF2B8B" w:rsidRPr="008242B1">
        <w:rPr>
          <w:position w:val="-12"/>
        </w:rPr>
        <w:object w:dxaOrig="3140" w:dyaOrig="540" w14:anchorId="15BB2194">
          <v:shape id="_x0000_i1062" type="#_x0000_t75" style="width:156.9pt;height:27pt" o:ole="">
            <v:imagedata r:id="rId77" o:title=""/>
          </v:shape>
          <o:OLEObject Type="Embed" ProgID="Equation.3" ShapeID="_x0000_i1062" DrawAspect="Content" ObjectID="_1657442558" r:id="rId78"/>
        </w:object>
      </w:r>
      <w:r>
        <w:t xml:space="preserve">    </w:t>
      </w:r>
      <w:proofErr w:type="gramStart"/>
      <w:r w:rsidR="00E825C1">
        <w:t xml:space="preserve">,   </w:t>
      </w:r>
      <w:proofErr w:type="gramEnd"/>
      <w:r w:rsidR="00E825C1" w:rsidRPr="00E825C1">
        <w:rPr>
          <w:i/>
        </w:rPr>
        <w:t>l</w:t>
      </w:r>
      <w:r w:rsidR="00E825C1">
        <w:t xml:space="preserve"> &gt; 0</w:t>
      </w:r>
      <w:r>
        <w:t xml:space="preserve">             </w:t>
      </w:r>
    </w:p>
    <w:p w14:paraId="06AD09D4" w14:textId="01AC57F1" w:rsidR="00901CD3" w:rsidRDefault="00901CD3" w:rsidP="00901CD3">
      <w:pPr>
        <w:spacing w:line="240" w:lineRule="auto"/>
      </w:pPr>
      <w:r>
        <w:t>Th</w:t>
      </w:r>
      <w:r w:rsidR="009D5BB0">
        <w:t>ese</w:t>
      </w:r>
      <w:r>
        <w:t xml:space="preserve"> relation</w:t>
      </w:r>
      <w:r w:rsidR="009D5BB0">
        <w:t>s</w:t>
      </w:r>
      <w:r>
        <w:t xml:space="preserve"> con</w:t>
      </w:r>
      <w:r w:rsidR="009D5BB0">
        <w:t>n</w:t>
      </w:r>
      <w:r>
        <w:t>ect monopole integrals with the two first</w:t>
      </w:r>
      <w:r w:rsidR="009D5BB0">
        <w:t>, with l=</w:t>
      </w:r>
      <w:proofErr w:type="gramStart"/>
      <w:r w:rsidR="009D5BB0">
        <w:t xml:space="preserve">0 </w:t>
      </w:r>
      <w:r>
        <w:t>.</w:t>
      </w:r>
      <w:proofErr w:type="gramEnd"/>
    </w:p>
    <w:p w14:paraId="375EC882" w14:textId="316CECE2" w:rsidR="00901CD3" w:rsidRDefault="00D162E5" w:rsidP="00901CD3">
      <w:pPr>
        <w:spacing w:line="240" w:lineRule="auto"/>
      </w:pPr>
      <w:r>
        <w:t>To do:</w:t>
      </w:r>
    </w:p>
    <w:p w14:paraId="4A3EE96F" w14:textId="77777777" w:rsidR="00E26E91" w:rsidRPr="008242B1" w:rsidRDefault="00901CD3" w:rsidP="00901CD3">
      <w:pPr>
        <w:spacing w:line="240" w:lineRule="auto"/>
      </w:pPr>
      <w:r w:rsidRPr="00901CD3">
        <w:rPr>
          <w:color w:val="C00000"/>
        </w:rPr>
        <w:t xml:space="preserve">Write program to calculate, for the given </w:t>
      </w:r>
      <w:r w:rsidRPr="00901CD3">
        <w:rPr>
          <w:i/>
          <w:color w:val="C00000"/>
        </w:rPr>
        <w:t>κ</w:t>
      </w:r>
      <w:r w:rsidRPr="00901CD3">
        <w:rPr>
          <w:color w:val="C00000"/>
        </w:rPr>
        <w:t xml:space="preserve"> and </w:t>
      </w:r>
      <w:r w:rsidRPr="00901CD3">
        <w:rPr>
          <w:i/>
          <w:color w:val="C00000"/>
        </w:rPr>
        <w:t>κ</w:t>
      </w:r>
      <w:r w:rsidRPr="00901CD3">
        <w:rPr>
          <w:color w:val="C00000"/>
        </w:rPr>
        <w:t>’, all</w:t>
      </w:r>
      <w:r w:rsidR="008242B1" w:rsidRPr="00901CD3">
        <w:rPr>
          <w:color w:val="C00000"/>
        </w:rPr>
        <w:t xml:space="preserve"> </w:t>
      </w:r>
      <w:r w:rsidRPr="00901CD3">
        <w:rPr>
          <w:color w:val="C00000"/>
        </w:rPr>
        <w:t xml:space="preserve">integrals </w:t>
      </w:r>
      <w:r w:rsidR="00E825C1">
        <w:rPr>
          <w:color w:val="C00000"/>
        </w:rPr>
        <w:t xml:space="preserve">from </w:t>
      </w:r>
      <w:r w:rsidR="00E825C1" w:rsidRPr="00E825C1">
        <w:rPr>
          <w:i/>
          <w:color w:val="C00000"/>
        </w:rPr>
        <w:t>l</w:t>
      </w:r>
      <w:r w:rsidR="00E825C1">
        <w:rPr>
          <w:color w:val="C00000"/>
        </w:rPr>
        <w:t xml:space="preserve">=2 </w:t>
      </w:r>
      <w:r w:rsidRPr="00901CD3">
        <w:rPr>
          <w:color w:val="C00000"/>
        </w:rPr>
        <w:t xml:space="preserve">up to </w:t>
      </w:r>
      <w:r w:rsidRPr="00901CD3">
        <w:rPr>
          <w:i/>
          <w:color w:val="C00000"/>
        </w:rPr>
        <w:t>l</w:t>
      </w:r>
      <w:r w:rsidRPr="00901CD3">
        <w:rPr>
          <w:color w:val="C00000"/>
        </w:rPr>
        <w:t xml:space="preserve">=50 from integrals for </w:t>
      </w:r>
      <w:r w:rsidRPr="00901CD3">
        <w:rPr>
          <w:i/>
          <w:color w:val="C00000"/>
        </w:rPr>
        <w:t>l</w:t>
      </w:r>
      <w:r w:rsidRPr="00901CD3">
        <w:rPr>
          <w:color w:val="C00000"/>
        </w:rPr>
        <w:t>=0,1 using the above recursion relations and directly. Compare the results</w:t>
      </w:r>
      <w:r>
        <w:t xml:space="preserve">. </w:t>
      </w:r>
      <w:r w:rsidR="008242B1" w:rsidRPr="008242B1">
        <w:t xml:space="preserve">                       </w:t>
      </w:r>
    </w:p>
    <w:p w14:paraId="6A8E28BB" w14:textId="77777777" w:rsidR="00E26E91" w:rsidRDefault="00E825C1" w:rsidP="00AD2437">
      <w:r>
        <w:t>For λ=1, the dipole integrals are most easy obtained from the monopole integrals by</w:t>
      </w:r>
      <w:r w:rsidR="0098076D">
        <w:t xml:space="preserve"> (Adler 1956, II B</w:t>
      </w:r>
      <w:proofErr w:type="gramStart"/>
      <w:r w:rsidR="0098076D">
        <w:t>68,  Burgess</w:t>
      </w:r>
      <w:proofErr w:type="gramEnd"/>
      <w:r w:rsidR="0098076D">
        <w:t xml:space="preserve"> 1970 A3):</w:t>
      </w:r>
    </w:p>
    <w:p w14:paraId="6ABD6CDE" w14:textId="500D5F63" w:rsidR="00E825C1" w:rsidRDefault="00AD2437" w:rsidP="00AD2437">
      <w:r>
        <w:t xml:space="preserve">   </w:t>
      </w:r>
      <w:r w:rsidR="00FF2B8B" w:rsidRPr="0098076D">
        <w:rPr>
          <w:position w:val="-10"/>
        </w:rPr>
        <w:object w:dxaOrig="8700" w:dyaOrig="400" w14:anchorId="4703D8FF">
          <v:shape id="_x0000_i1063" type="#_x0000_t75" style="width:435pt;height:20.1pt" o:ole="">
            <v:imagedata r:id="rId79" o:title=""/>
          </v:shape>
          <o:OLEObject Type="Embed" ProgID="Equation.3" ShapeID="_x0000_i1063" DrawAspect="Content" ObjectID="_1657442559" r:id="rId80"/>
        </w:object>
      </w:r>
      <w:r w:rsidR="00160A88">
        <w:t xml:space="preserve"> </w:t>
      </w:r>
    </w:p>
    <w:p w14:paraId="00065FD0" w14:textId="77777777" w:rsidR="00AD2437" w:rsidRDefault="0098076D" w:rsidP="00AD2437">
      <w:pPr>
        <w:rPr>
          <w:b/>
          <w:color w:val="FF0000"/>
        </w:rPr>
      </w:pPr>
      <w:r w:rsidRPr="0098076D">
        <w:rPr>
          <w:b/>
          <w:color w:val="FF0000"/>
        </w:rPr>
        <w:t>Check this numerically!</w:t>
      </w:r>
      <w:r>
        <w:rPr>
          <w:b/>
          <w:color w:val="FF0000"/>
        </w:rPr>
        <w:t xml:space="preserve">  Factor 2 above only in Adler 1956.</w:t>
      </w:r>
    </w:p>
    <w:p w14:paraId="0F9655E7" w14:textId="77777777" w:rsidR="00216E05" w:rsidRDefault="0098076D" w:rsidP="00216E05">
      <w:pPr>
        <w:rPr>
          <w:color w:val="000000" w:themeColor="text1"/>
        </w:rPr>
      </w:pPr>
      <w:r w:rsidRPr="0098076D">
        <w:rPr>
          <w:color w:val="000000" w:themeColor="text1"/>
        </w:rPr>
        <w:t>The above relation is also should be valid for all odd λ</w:t>
      </w:r>
      <w:r>
        <w:rPr>
          <w:color w:val="000000" w:themeColor="text1"/>
        </w:rPr>
        <w:t>=1,3,</w:t>
      </w:r>
      <w:proofErr w:type="gramStart"/>
      <w:r>
        <w:rPr>
          <w:color w:val="000000" w:themeColor="text1"/>
        </w:rPr>
        <w:t>5,…</w:t>
      </w:r>
      <w:proofErr w:type="gramEnd"/>
      <w:r w:rsidR="00216E05">
        <w:rPr>
          <w:color w:val="000000" w:themeColor="text1"/>
        </w:rPr>
        <w:t xml:space="preserve"> </w:t>
      </w:r>
    </w:p>
    <w:p w14:paraId="156A4042" w14:textId="77777777" w:rsidR="00216E05" w:rsidRPr="00216E05" w:rsidRDefault="00FF2B8B" w:rsidP="00216E05">
      <w:pPr>
        <w:rPr>
          <w:color w:val="000000" w:themeColor="text1"/>
        </w:rPr>
      </w:pPr>
      <w:r w:rsidRPr="0098076D">
        <w:rPr>
          <w:position w:val="-10"/>
        </w:rPr>
        <w:object w:dxaOrig="9859" w:dyaOrig="400" w14:anchorId="79A88B3F">
          <v:shape id="_x0000_i1064" type="#_x0000_t75" style="width:492.9pt;height:20.1pt" o:ole="">
            <v:imagedata r:id="rId81" o:title=""/>
          </v:shape>
          <o:OLEObject Type="Embed" ProgID="Equation.3" ShapeID="_x0000_i1064" DrawAspect="Content" ObjectID="_1657442560" r:id="rId82"/>
        </w:object>
      </w:r>
    </w:p>
    <w:p w14:paraId="282FF418" w14:textId="77777777" w:rsidR="00216E05" w:rsidRDefault="00216E05" w:rsidP="00AD2437">
      <w:pPr>
        <w:rPr>
          <w:b/>
          <w:color w:val="FF0000"/>
        </w:rPr>
      </w:pPr>
      <w:r w:rsidRPr="0098076D">
        <w:rPr>
          <w:b/>
          <w:color w:val="FF0000"/>
        </w:rPr>
        <w:t>Check this numerically</w:t>
      </w:r>
      <w:r>
        <w:rPr>
          <w:b/>
          <w:color w:val="FF0000"/>
        </w:rPr>
        <w:t xml:space="preserve"> for λ=3,5  </w:t>
      </w:r>
    </w:p>
    <w:p w14:paraId="61A4F7A3" w14:textId="77777777" w:rsidR="00FA4056" w:rsidRDefault="00FA4056" w:rsidP="00AD2437">
      <w:r>
        <w:rPr>
          <w:color w:val="000000" w:themeColor="text1"/>
        </w:rPr>
        <w:t>For</w:t>
      </w:r>
      <w:r w:rsidR="00216E05" w:rsidRPr="00FA4056">
        <w:rPr>
          <w:color w:val="000000" w:themeColor="text1"/>
        </w:rPr>
        <w:t xml:space="preserve"> </w:t>
      </w:r>
      <w:r>
        <w:rPr>
          <w:color w:val="000000" w:themeColor="text1"/>
        </w:rPr>
        <w:t xml:space="preserve">the dipole case also may be written the three-term recursion relation which connects different values of </w:t>
      </w:r>
      <w:r w:rsidRPr="00FA4056">
        <w:rPr>
          <w:i/>
          <w:color w:val="000000" w:themeColor="text1"/>
        </w:rPr>
        <w:t>l</w:t>
      </w:r>
      <w:r>
        <w:rPr>
          <w:color w:val="000000" w:themeColor="text1"/>
        </w:rPr>
        <w:t xml:space="preserve"> (</w:t>
      </w:r>
      <w:r>
        <w:t>(Adler 1956, II B70):</w:t>
      </w:r>
    </w:p>
    <w:p w14:paraId="10BD1A69" w14:textId="77777777" w:rsidR="00FA4056" w:rsidRDefault="00FA4056" w:rsidP="00FA4056">
      <w:r>
        <w:t xml:space="preserve">                        </w:t>
      </w:r>
      <w:r w:rsidR="00E44946" w:rsidRPr="008242B1">
        <w:rPr>
          <w:position w:val="-12"/>
        </w:rPr>
        <w:object w:dxaOrig="6500" w:dyaOrig="360" w14:anchorId="51F2DD35">
          <v:shape id="_x0000_i1065" type="#_x0000_t75" style="width:324.9pt;height:18pt" o:ole="">
            <v:imagedata r:id="rId83" o:title=""/>
          </v:shape>
          <o:OLEObject Type="Embed" ProgID="Equation.3" ShapeID="_x0000_i1065" DrawAspect="Content" ObjectID="_1657442561" r:id="rId84"/>
        </w:object>
      </w:r>
      <w:r>
        <w:t xml:space="preserve">         (X05) </w:t>
      </w:r>
    </w:p>
    <w:p w14:paraId="41AADABA" w14:textId="77777777" w:rsidR="00FA4056" w:rsidRDefault="00FA4056" w:rsidP="00FA4056">
      <w:pPr>
        <w:spacing w:line="240" w:lineRule="auto"/>
      </w:pPr>
      <w:r>
        <w:t xml:space="preserve">with </w:t>
      </w:r>
    </w:p>
    <w:p w14:paraId="5295EE55" w14:textId="77777777" w:rsidR="00FA4056" w:rsidRPr="008242B1" w:rsidRDefault="00FA4056" w:rsidP="00FA4056">
      <w:pPr>
        <w:spacing w:line="240" w:lineRule="auto"/>
      </w:pPr>
      <w:r w:rsidRPr="008242B1">
        <w:t xml:space="preserve">                     </w:t>
      </w:r>
      <w:r>
        <w:t xml:space="preserve">             </w:t>
      </w:r>
      <w:r w:rsidRPr="008242B1">
        <w:t xml:space="preserve">   </w:t>
      </w:r>
      <w:bookmarkStart w:id="0" w:name="_Hlk493430074"/>
      <w:r w:rsidRPr="008242B1">
        <w:rPr>
          <w:position w:val="-10"/>
        </w:rPr>
        <w:object w:dxaOrig="3040" w:dyaOrig="520" w14:anchorId="6D1D14B1">
          <v:shape id="_x0000_i1066" type="#_x0000_t75" style="width:152.1pt;height:26.1pt" o:ole="">
            <v:imagedata r:id="rId85" o:title=""/>
          </v:shape>
          <o:OLEObject Type="Embed" ProgID="Equation.3" ShapeID="_x0000_i1066" DrawAspect="Content" ObjectID="_1657442562" r:id="rId86"/>
        </w:object>
      </w:r>
      <w:bookmarkEnd w:id="0"/>
      <w:r>
        <w:t xml:space="preserve">          </w:t>
      </w:r>
    </w:p>
    <w:p w14:paraId="5CE507C5" w14:textId="77777777" w:rsidR="00FA4056" w:rsidRDefault="00FA4056" w:rsidP="00FA4056">
      <w:pPr>
        <w:spacing w:line="240" w:lineRule="auto"/>
      </w:pPr>
      <w:r w:rsidRPr="008242B1">
        <w:t xml:space="preserve">                       </w:t>
      </w:r>
      <w:r>
        <w:t xml:space="preserve">            </w:t>
      </w:r>
      <w:r w:rsidRPr="008242B1">
        <w:t xml:space="preserve"> </w:t>
      </w:r>
      <w:r>
        <w:t xml:space="preserve"> </w:t>
      </w:r>
      <w:r w:rsidRPr="008242B1">
        <w:rPr>
          <w:position w:val="-10"/>
        </w:rPr>
        <w:object w:dxaOrig="3159" w:dyaOrig="360" w14:anchorId="0FAFAD5C">
          <v:shape id="_x0000_i1067" type="#_x0000_t75" style="width:158.4pt;height:18pt" o:ole="">
            <v:imagedata r:id="rId87" o:title=""/>
          </v:shape>
          <o:OLEObject Type="Embed" ProgID="Equation.3" ShapeID="_x0000_i1067" DrawAspect="Content" ObjectID="_1657442563" r:id="rId88"/>
        </w:object>
      </w:r>
      <w:r>
        <w:t xml:space="preserve">               </w:t>
      </w:r>
    </w:p>
    <w:p w14:paraId="5968090D" w14:textId="77777777" w:rsidR="00FA4056" w:rsidRPr="008242B1" w:rsidRDefault="00FA4056" w:rsidP="00FA4056">
      <w:pPr>
        <w:spacing w:line="240" w:lineRule="auto"/>
      </w:pPr>
      <w:r>
        <w:t xml:space="preserve">                                     </w:t>
      </w:r>
      <w:r w:rsidR="00E44946" w:rsidRPr="00E44946">
        <w:rPr>
          <w:position w:val="-12"/>
        </w:rPr>
        <w:object w:dxaOrig="3060" w:dyaOrig="540" w14:anchorId="619A5AFE">
          <v:shape id="_x0000_i1068" type="#_x0000_t75" style="width:153pt;height:27pt" o:ole="">
            <v:imagedata r:id="rId89" o:title=""/>
          </v:shape>
          <o:OLEObject Type="Embed" ProgID="Equation.3" ShapeID="_x0000_i1068" DrawAspect="Content" ObjectID="_1657442564" r:id="rId90"/>
        </w:object>
      </w:r>
      <w:r>
        <w:t xml:space="preserve">                 </w:t>
      </w:r>
    </w:p>
    <w:p w14:paraId="3ABD87F3" w14:textId="77777777" w:rsidR="00D162E5" w:rsidRDefault="00D162E5" w:rsidP="00FA4056">
      <w:pPr>
        <w:spacing w:line="240" w:lineRule="auto"/>
      </w:pPr>
    </w:p>
    <w:p w14:paraId="07301490" w14:textId="3573E8FA" w:rsidR="00FA4056" w:rsidRDefault="00FA4056" w:rsidP="00FA4056">
      <w:pPr>
        <w:spacing w:line="240" w:lineRule="auto"/>
      </w:pPr>
      <w:r>
        <w:t>This relation connect</w:t>
      </w:r>
      <w:r w:rsidR="0052104F">
        <w:t>s</w:t>
      </w:r>
      <w:r>
        <w:t xml:space="preserve"> all monopole integrals with the two first.</w:t>
      </w:r>
    </w:p>
    <w:p w14:paraId="5A918DCF" w14:textId="77777777" w:rsidR="00FA4056" w:rsidRDefault="00FA4056" w:rsidP="00FA4056">
      <w:pPr>
        <w:spacing w:line="240" w:lineRule="auto"/>
      </w:pPr>
    </w:p>
    <w:p w14:paraId="1CFA3291" w14:textId="77777777" w:rsidR="00FA4056" w:rsidRPr="00E44946" w:rsidRDefault="00FA4056" w:rsidP="00FA4056">
      <w:pPr>
        <w:spacing w:line="240" w:lineRule="auto"/>
        <w:rPr>
          <w:color w:val="FF0000"/>
        </w:rPr>
      </w:pPr>
      <w:r w:rsidRPr="00E44946">
        <w:rPr>
          <w:color w:val="FF0000"/>
        </w:rPr>
        <w:t xml:space="preserve">Write </w:t>
      </w:r>
      <w:r w:rsidR="00E44946" w:rsidRPr="00E44946">
        <w:rPr>
          <w:color w:val="FF0000"/>
        </w:rPr>
        <w:t xml:space="preserve">the </w:t>
      </w:r>
      <w:r w:rsidRPr="00E44946">
        <w:rPr>
          <w:color w:val="FF0000"/>
        </w:rPr>
        <w:t xml:space="preserve">program to calculate, for the given </w:t>
      </w:r>
      <w:r w:rsidRPr="00E44946">
        <w:rPr>
          <w:i/>
          <w:color w:val="FF0000"/>
        </w:rPr>
        <w:t>κ</w:t>
      </w:r>
      <w:r w:rsidRPr="00E44946">
        <w:rPr>
          <w:color w:val="FF0000"/>
        </w:rPr>
        <w:t xml:space="preserve"> and </w:t>
      </w:r>
      <w:r w:rsidRPr="00E44946">
        <w:rPr>
          <w:i/>
          <w:color w:val="FF0000"/>
        </w:rPr>
        <w:t>κ</w:t>
      </w:r>
      <w:r w:rsidRPr="00E44946">
        <w:rPr>
          <w:color w:val="FF0000"/>
        </w:rPr>
        <w:t xml:space="preserve">’, all integrals </w:t>
      </w:r>
      <w:r w:rsidR="00E44946" w:rsidRPr="00E44946">
        <w:rPr>
          <w:color w:val="FF0000"/>
          <w:position w:val="-10"/>
        </w:rPr>
        <w:object w:dxaOrig="1600" w:dyaOrig="340" w14:anchorId="79A1A16E">
          <v:shape id="_x0000_i1069" type="#_x0000_t75" style="width:80.1pt;height:17.1pt" o:ole="">
            <v:imagedata r:id="rId91" o:title=""/>
          </v:shape>
          <o:OLEObject Type="Embed" ProgID="Equation.3" ShapeID="_x0000_i1069" DrawAspect="Content" ObjectID="_1657442565" r:id="rId92"/>
        </w:object>
      </w:r>
      <w:r w:rsidR="00E44946" w:rsidRPr="00E44946">
        <w:rPr>
          <w:color w:val="FF0000"/>
        </w:rPr>
        <w:t xml:space="preserve"> </w:t>
      </w:r>
      <w:r w:rsidRPr="00E44946">
        <w:rPr>
          <w:color w:val="FF0000"/>
        </w:rPr>
        <w:t xml:space="preserve">from </w:t>
      </w:r>
      <w:r w:rsidRPr="00E44946">
        <w:rPr>
          <w:i/>
          <w:color w:val="FF0000"/>
        </w:rPr>
        <w:t>l</w:t>
      </w:r>
      <w:r w:rsidRPr="00E44946">
        <w:rPr>
          <w:color w:val="FF0000"/>
        </w:rPr>
        <w:t xml:space="preserve">=2 up to </w:t>
      </w:r>
      <w:r w:rsidRPr="00E44946">
        <w:rPr>
          <w:i/>
          <w:color w:val="FF0000"/>
        </w:rPr>
        <w:t>l</w:t>
      </w:r>
      <w:r w:rsidRPr="00E44946">
        <w:rPr>
          <w:color w:val="FF0000"/>
        </w:rPr>
        <w:t xml:space="preserve">=50 from integrals for </w:t>
      </w:r>
      <w:r w:rsidRPr="00E44946">
        <w:rPr>
          <w:i/>
          <w:color w:val="FF0000"/>
        </w:rPr>
        <w:t>l</w:t>
      </w:r>
      <w:r w:rsidRPr="00E44946">
        <w:rPr>
          <w:color w:val="FF0000"/>
        </w:rPr>
        <w:t xml:space="preserve">=0,1 using the above recursion relations and directly. Compare the results.                        </w:t>
      </w:r>
    </w:p>
    <w:p w14:paraId="45729B86" w14:textId="77777777" w:rsidR="00FA4056" w:rsidRPr="00E44946" w:rsidRDefault="00FA4056" w:rsidP="00AD2437">
      <w:pPr>
        <w:rPr>
          <w:color w:val="FF0000"/>
        </w:rPr>
      </w:pPr>
    </w:p>
    <w:p w14:paraId="58C53C05" w14:textId="77777777" w:rsidR="00FA4056" w:rsidRPr="00E44946" w:rsidRDefault="00FA4056" w:rsidP="00AD2437">
      <w:pPr>
        <w:rPr>
          <w:color w:val="FF0000"/>
        </w:rPr>
      </w:pPr>
    </w:p>
    <w:p w14:paraId="78734405" w14:textId="77777777" w:rsidR="008C671D" w:rsidRDefault="008C671D">
      <w:pPr>
        <w:spacing w:after="160" w:line="259" w:lineRule="auto"/>
        <w:jc w:val="left"/>
        <w:rPr>
          <w:sz w:val="28"/>
          <w:szCs w:val="28"/>
        </w:rPr>
      </w:pPr>
      <w:r>
        <w:rPr>
          <w:sz w:val="28"/>
          <w:szCs w:val="28"/>
        </w:rPr>
        <w:br w:type="page"/>
      </w:r>
    </w:p>
    <w:p w14:paraId="505644B4" w14:textId="153C5C5D" w:rsidR="00901825" w:rsidRDefault="00901825" w:rsidP="00AD2437">
      <w:r w:rsidRPr="001F252C">
        <w:rPr>
          <w:b/>
        </w:rPr>
        <w:t>SUM RULES</w:t>
      </w:r>
      <w:r>
        <w:t xml:space="preserve"> (Burgess 1974)</w:t>
      </w:r>
    </w:p>
    <w:p w14:paraId="24A1B8AC" w14:textId="6B3657A7" w:rsidR="00901825" w:rsidRDefault="00901825" w:rsidP="00AD2437"/>
    <w:p w14:paraId="1ECD9236" w14:textId="5B2872E5" w:rsidR="00901825" w:rsidRDefault="000D1D50" w:rsidP="00AD2437">
      <w:r w:rsidRPr="00B332FE">
        <w:rPr>
          <w:position w:val="-30"/>
        </w:rPr>
        <w:object w:dxaOrig="7140" w:dyaOrig="720" w14:anchorId="746C4F97">
          <v:shape id="_x0000_i1086" type="#_x0000_t75" style="width:357pt;height:36pt" o:ole="">
            <v:imagedata r:id="rId93" o:title=""/>
          </v:shape>
          <o:OLEObject Type="Embed" ProgID="Equation.DSMT4" ShapeID="_x0000_i1086" DrawAspect="Content" ObjectID="_1657442566" r:id="rId94"/>
        </w:object>
      </w:r>
      <w:r w:rsidR="00B332FE">
        <w:t xml:space="preserve">             Z &gt; 0</w:t>
      </w:r>
    </w:p>
    <w:p w14:paraId="09223925" w14:textId="67EB7669" w:rsidR="00B332FE" w:rsidRDefault="000D1D50" w:rsidP="00B332FE">
      <w:r w:rsidRPr="00B332FE">
        <w:rPr>
          <w:position w:val="-30"/>
        </w:rPr>
        <w:object w:dxaOrig="6880" w:dyaOrig="720" w14:anchorId="3CD316E6">
          <v:shape id="_x0000_i1087" type="#_x0000_t75" style="width:344.1pt;height:36pt" o:ole="">
            <v:imagedata r:id="rId95" o:title=""/>
          </v:shape>
          <o:OLEObject Type="Embed" ProgID="Equation.DSMT4" ShapeID="_x0000_i1087" DrawAspect="Content" ObjectID="_1657442567" r:id="rId96"/>
        </w:object>
      </w:r>
      <w:r w:rsidR="00B332FE">
        <w:t xml:space="preserve">           </w:t>
      </w:r>
      <w:r>
        <w:t xml:space="preserve">  </w:t>
      </w:r>
      <w:r w:rsidR="00B332FE">
        <w:t xml:space="preserve">  </w:t>
      </w:r>
      <w:r w:rsidR="00F05443">
        <w:t xml:space="preserve"> </w:t>
      </w:r>
      <w:r w:rsidR="00B332FE">
        <w:t>Z = 0</w:t>
      </w:r>
    </w:p>
    <w:p w14:paraId="0E9ECB77" w14:textId="07DC3822" w:rsidR="00B332FE" w:rsidRDefault="000D1D50" w:rsidP="000D1D50">
      <w:r w:rsidRPr="000D1D50">
        <w:t>These results are of importance in dealing with angular momentum summations of</w:t>
      </w:r>
      <w:r>
        <w:t xml:space="preserve"> </w:t>
      </w:r>
      <w:r w:rsidRPr="000D1D50">
        <w:t>partial collision strengths</w:t>
      </w:r>
      <w:r>
        <w:t>.</w:t>
      </w:r>
    </w:p>
    <w:p w14:paraId="37F0F8D6" w14:textId="77CF006C" w:rsidR="00160A88" w:rsidRDefault="005444DB" w:rsidP="00AD2437">
      <w:r w:rsidRPr="005444DB">
        <w:rPr>
          <w:b/>
        </w:rPr>
        <w:t>Another expression</w:t>
      </w:r>
      <w:r>
        <w:t xml:space="preserve"> for the case Z=0 (Whelan 1986):  </w:t>
      </w:r>
    </w:p>
    <w:p w14:paraId="228927DA" w14:textId="2C434C8C" w:rsidR="00901825" w:rsidRDefault="005444DB" w:rsidP="00AD2437">
      <w:r>
        <w:t xml:space="preserve">                                          </w:t>
      </w:r>
      <w:r w:rsidRPr="005444DB">
        <w:rPr>
          <w:position w:val="-32"/>
        </w:rPr>
        <w:object w:dxaOrig="4320" w:dyaOrig="760" w14:anchorId="655FB3D1">
          <v:shape id="_x0000_i1088" type="#_x0000_t75" style="width:3in;height:38.1pt" o:ole="">
            <v:imagedata r:id="rId97" o:title=""/>
          </v:shape>
          <o:OLEObject Type="Embed" ProgID="Equation.DSMT4" ShapeID="_x0000_i1088" DrawAspect="Content" ObjectID="_1657442568" r:id="rId98"/>
        </w:object>
      </w:r>
    </w:p>
    <w:p w14:paraId="2CDC67EF" w14:textId="1E8C03D5" w:rsidR="00A3310C" w:rsidRDefault="00A3310C" w:rsidP="00AD2437"/>
    <w:p w14:paraId="7C7BCB35" w14:textId="342F9F60" w:rsidR="00A3310C" w:rsidRDefault="00A3310C" w:rsidP="00AD2437"/>
    <w:p w14:paraId="3E240A89" w14:textId="77777777" w:rsidR="00A3310C" w:rsidRDefault="00A3310C" w:rsidP="00A3310C">
      <w:pPr>
        <w:jc w:val="left"/>
        <w:rPr>
          <w:b/>
        </w:rPr>
      </w:pPr>
      <w:r>
        <w:rPr>
          <w:b/>
        </w:rPr>
        <w:br w:type="page"/>
      </w:r>
    </w:p>
    <w:p w14:paraId="217F9731" w14:textId="77777777" w:rsidR="00D162E5" w:rsidRDefault="00D162E5" w:rsidP="00D162E5">
      <w:pPr>
        <w:rPr>
          <w:b/>
        </w:rPr>
      </w:pPr>
      <w:r>
        <w:rPr>
          <w:b/>
        </w:rPr>
        <w:t>Literature</w:t>
      </w:r>
    </w:p>
    <w:p w14:paraId="36D7E48E" w14:textId="77777777" w:rsidR="00D162E5" w:rsidRDefault="00D162E5" w:rsidP="00D162E5">
      <w:pPr>
        <w:rPr>
          <w:b/>
        </w:rPr>
      </w:pPr>
    </w:p>
    <w:p w14:paraId="1367E671" w14:textId="77777777" w:rsidR="00D162E5" w:rsidRDefault="00D162E5" w:rsidP="00D162E5">
      <w:pPr>
        <w:pStyle w:val="NoSpacing"/>
      </w:pPr>
      <w:r w:rsidRPr="007E106B">
        <w:t xml:space="preserve">Alder, K., Bohr, A., </w:t>
      </w:r>
      <w:proofErr w:type="spellStart"/>
      <w:r w:rsidRPr="007E106B">
        <w:t>Huus</w:t>
      </w:r>
      <w:proofErr w:type="spellEnd"/>
      <w:r w:rsidRPr="007E106B">
        <w:t xml:space="preserve">, T., Mottelson, B., &amp; </w:t>
      </w:r>
      <w:proofErr w:type="spellStart"/>
      <w:r w:rsidRPr="007E106B">
        <w:t>Winther</w:t>
      </w:r>
      <w:proofErr w:type="spellEnd"/>
      <w:r w:rsidRPr="007E106B">
        <w:t xml:space="preserve">, A. (1956, 10). </w:t>
      </w:r>
    </w:p>
    <w:p w14:paraId="14004223" w14:textId="77777777" w:rsidR="00D162E5" w:rsidRDefault="00D162E5" w:rsidP="00D162E5">
      <w:pPr>
        <w:pStyle w:val="NoSpacing"/>
        <w:ind w:firstLine="720"/>
      </w:pPr>
      <w:r w:rsidRPr="007E106B">
        <w:t xml:space="preserve">Study of Nuclear Structure by Electromagnetic Excitation with Accelerated Ions. </w:t>
      </w:r>
    </w:p>
    <w:p w14:paraId="68F5FE52" w14:textId="77777777" w:rsidR="00D162E5" w:rsidRPr="007E106B" w:rsidRDefault="00D162E5" w:rsidP="00D162E5">
      <w:pPr>
        <w:pStyle w:val="NoSpacing"/>
        <w:ind w:left="720"/>
        <w:rPr>
          <w:szCs w:val="24"/>
        </w:rPr>
      </w:pPr>
      <w:r w:rsidRPr="007E106B">
        <w:rPr>
          <w:i/>
          <w:iCs/>
        </w:rPr>
        <w:t>Reviews of Modern Physics,</w:t>
      </w:r>
      <w:r w:rsidRPr="007E106B">
        <w:t xml:space="preserve"> </w:t>
      </w:r>
      <w:r w:rsidRPr="007E106B">
        <w:rPr>
          <w:i/>
          <w:iCs/>
        </w:rPr>
        <w:t>28</w:t>
      </w:r>
      <w:r w:rsidRPr="007E106B">
        <w:t>(4), 432-542. doi:10.1103/revmodphys.28.432</w:t>
      </w:r>
    </w:p>
    <w:p w14:paraId="402A862D" w14:textId="77777777" w:rsidR="00D162E5" w:rsidRDefault="00D162E5" w:rsidP="00D162E5">
      <w:pPr>
        <w:pStyle w:val="NoSpacing"/>
      </w:pPr>
      <w:proofErr w:type="spellStart"/>
      <w:r w:rsidRPr="007E106B">
        <w:t>Biedenharn</w:t>
      </w:r>
      <w:proofErr w:type="spellEnd"/>
      <w:r w:rsidRPr="007E106B">
        <w:t xml:space="preserve">, L. C., </w:t>
      </w:r>
      <w:proofErr w:type="spellStart"/>
      <w:r w:rsidRPr="007E106B">
        <w:t>Mchale</w:t>
      </w:r>
      <w:proofErr w:type="spellEnd"/>
      <w:r w:rsidRPr="007E106B">
        <w:t xml:space="preserve">, J. L., &amp; Thaler, R. M. (1955, 10). </w:t>
      </w:r>
    </w:p>
    <w:p w14:paraId="3A6A45E3" w14:textId="77777777" w:rsidR="00D162E5" w:rsidRDefault="00D162E5" w:rsidP="00D162E5">
      <w:pPr>
        <w:pStyle w:val="NoSpacing"/>
        <w:ind w:firstLine="720"/>
      </w:pPr>
      <w:r w:rsidRPr="007E106B">
        <w:t xml:space="preserve">Quantum Calculation of Coulomb Excitation. </w:t>
      </w:r>
    </w:p>
    <w:p w14:paraId="1A07F1A1" w14:textId="77777777" w:rsidR="00D162E5" w:rsidRDefault="00D162E5" w:rsidP="00D162E5">
      <w:pPr>
        <w:pStyle w:val="NoSpacing"/>
        <w:ind w:firstLine="720"/>
      </w:pPr>
      <w:r w:rsidRPr="007E106B">
        <w:t xml:space="preserve">I. </w:t>
      </w:r>
      <w:r w:rsidRPr="007E106B">
        <w:rPr>
          <w:i/>
          <w:iCs/>
        </w:rPr>
        <w:t>Physical Review,</w:t>
      </w:r>
      <w:r w:rsidRPr="007E106B">
        <w:t xml:space="preserve"> </w:t>
      </w:r>
      <w:r w:rsidRPr="007E106B">
        <w:rPr>
          <w:i/>
          <w:iCs/>
        </w:rPr>
        <w:t>100</w:t>
      </w:r>
      <w:r w:rsidRPr="007E106B">
        <w:t xml:space="preserve">(1), 376-393. </w:t>
      </w:r>
    </w:p>
    <w:p w14:paraId="3DCD7100" w14:textId="77777777" w:rsidR="00D162E5" w:rsidRPr="007E106B" w:rsidRDefault="00D162E5" w:rsidP="00D162E5">
      <w:pPr>
        <w:pStyle w:val="NoSpacing"/>
        <w:ind w:firstLine="720"/>
        <w:rPr>
          <w:szCs w:val="24"/>
        </w:rPr>
      </w:pPr>
      <w:r w:rsidRPr="007E106B">
        <w:t>doi:10.1103/physrev.100.376</w:t>
      </w:r>
    </w:p>
    <w:p w14:paraId="0D74D9BB" w14:textId="77777777" w:rsidR="00D162E5" w:rsidRDefault="00D162E5" w:rsidP="00D162E5">
      <w:pPr>
        <w:pStyle w:val="NoSpacing"/>
      </w:pPr>
      <w:proofErr w:type="spellStart"/>
      <w:r w:rsidRPr="007E106B">
        <w:t>Bransden</w:t>
      </w:r>
      <w:proofErr w:type="spellEnd"/>
      <w:r w:rsidRPr="007E106B">
        <w:t xml:space="preserve">, B. H., &amp; Dalgarno, A. (1953, 10). </w:t>
      </w:r>
    </w:p>
    <w:p w14:paraId="56D18E69" w14:textId="77777777" w:rsidR="00D162E5" w:rsidRDefault="00D162E5" w:rsidP="00D162E5">
      <w:pPr>
        <w:pStyle w:val="NoSpacing"/>
        <w:ind w:left="720"/>
      </w:pPr>
      <w:r w:rsidRPr="007E106B">
        <w:t xml:space="preserve">The Calculation of Auto-Ionization Probabilities - I: Perturbation Methods with Application to </w:t>
      </w:r>
      <w:r>
        <w:t xml:space="preserve">     </w:t>
      </w:r>
      <w:r w:rsidRPr="007E106B">
        <w:t>Auto-Ionization in Helium.</w:t>
      </w:r>
    </w:p>
    <w:p w14:paraId="405123D1" w14:textId="77777777" w:rsidR="00D162E5" w:rsidRDefault="00D162E5" w:rsidP="00D162E5">
      <w:pPr>
        <w:pStyle w:val="NoSpacing"/>
        <w:ind w:firstLine="720"/>
      </w:pPr>
      <w:r w:rsidRPr="007E106B">
        <w:rPr>
          <w:i/>
          <w:iCs/>
        </w:rPr>
        <w:t>Proceedings of the Physical Society. Section A,</w:t>
      </w:r>
      <w:r w:rsidRPr="007E106B">
        <w:t xml:space="preserve"> </w:t>
      </w:r>
      <w:r w:rsidRPr="007E106B">
        <w:rPr>
          <w:i/>
          <w:iCs/>
        </w:rPr>
        <w:t>66</w:t>
      </w:r>
      <w:r w:rsidRPr="007E106B">
        <w:t xml:space="preserve">(10), 904-910. </w:t>
      </w:r>
    </w:p>
    <w:p w14:paraId="03D7E252" w14:textId="77777777" w:rsidR="00D162E5" w:rsidRPr="007E106B" w:rsidRDefault="00D162E5" w:rsidP="00D162E5">
      <w:pPr>
        <w:pStyle w:val="NoSpacing"/>
        <w:ind w:firstLine="720"/>
        <w:rPr>
          <w:szCs w:val="24"/>
        </w:rPr>
      </w:pPr>
      <w:r w:rsidRPr="007E106B">
        <w:t>doi:10.1088/0370-1298/66/10/308</w:t>
      </w:r>
    </w:p>
    <w:p w14:paraId="0C120BA8" w14:textId="77777777" w:rsidR="00D162E5" w:rsidRDefault="00D162E5" w:rsidP="00D162E5">
      <w:pPr>
        <w:pStyle w:val="NoSpacing"/>
      </w:pPr>
      <w:r w:rsidRPr="007E106B">
        <w:t xml:space="preserve">Burgess, A., Hummer, D. G., &amp; Tully, J. A. (1970, 04). </w:t>
      </w:r>
    </w:p>
    <w:p w14:paraId="2B55D16C" w14:textId="77777777" w:rsidR="00D162E5" w:rsidRDefault="00D162E5" w:rsidP="00D162E5">
      <w:pPr>
        <w:pStyle w:val="NoSpacing"/>
        <w:ind w:firstLine="720"/>
      </w:pPr>
      <w:r w:rsidRPr="007E106B">
        <w:t xml:space="preserve">Electron Impact Excitation of Positive Ions. </w:t>
      </w:r>
    </w:p>
    <w:p w14:paraId="164FE837" w14:textId="77777777" w:rsidR="00D162E5" w:rsidRPr="007E106B" w:rsidRDefault="00D162E5" w:rsidP="00D162E5">
      <w:pPr>
        <w:pStyle w:val="NoSpacing"/>
        <w:ind w:left="720"/>
        <w:rPr>
          <w:szCs w:val="24"/>
        </w:rPr>
      </w:pPr>
      <w:r w:rsidRPr="007E106B">
        <w:rPr>
          <w:i/>
          <w:iCs/>
        </w:rPr>
        <w:t>Philosophical Transactions of the Royal Society A: Mathematical, Physical and Engineering Sciences,</w:t>
      </w:r>
      <w:r w:rsidRPr="007E106B">
        <w:t xml:space="preserve"> </w:t>
      </w:r>
      <w:r w:rsidRPr="007E106B">
        <w:rPr>
          <w:i/>
          <w:iCs/>
        </w:rPr>
        <w:t>266</w:t>
      </w:r>
      <w:r w:rsidRPr="007E106B">
        <w:t>(1175), 225-279. doi:10.1098/rsta.1970.0007</w:t>
      </w:r>
    </w:p>
    <w:p w14:paraId="128C4081" w14:textId="77777777" w:rsidR="00D162E5" w:rsidRDefault="00D162E5" w:rsidP="00D162E5">
      <w:pPr>
        <w:pStyle w:val="NoSpacing"/>
      </w:pPr>
      <w:r w:rsidRPr="007E106B">
        <w:t>Burgess, A</w:t>
      </w:r>
    </w:p>
    <w:p w14:paraId="29934305" w14:textId="77777777" w:rsidR="00D162E5" w:rsidRDefault="00D162E5" w:rsidP="00D162E5">
      <w:pPr>
        <w:pStyle w:val="NoSpacing"/>
      </w:pPr>
      <w:r>
        <w:tab/>
      </w:r>
      <w:r w:rsidRPr="00963A47">
        <w:t>Coulomb integrals: tables and sum rules</w:t>
      </w:r>
    </w:p>
    <w:p w14:paraId="117EEC76" w14:textId="77777777" w:rsidR="00D162E5" w:rsidRDefault="00D162E5" w:rsidP="00D162E5">
      <w:pPr>
        <w:pStyle w:val="NoSpacing"/>
      </w:pPr>
      <w:r>
        <w:tab/>
      </w:r>
      <w:r w:rsidRPr="00963A47">
        <w:t>J. Phys. B: At. Mol. Phys. 7 L364</w:t>
      </w:r>
      <w:r>
        <w:t xml:space="preserve"> (1974)</w:t>
      </w:r>
    </w:p>
    <w:p w14:paraId="4D4235F2" w14:textId="77777777" w:rsidR="00D162E5" w:rsidRDefault="00D162E5" w:rsidP="00D162E5">
      <w:pPr>
        <w:pStyle w:val="NoSpacing"/>
      </w:pPr>
      <w:r w:rsidRPr="007E106B">
        <w:t xml:space="preserve">Burgess, </w:t>
      </w:r>
      <w:proofErr w:type="gramStart"/>
      <w:r w:rsidRPr="007E106B">
        <w:t>A</w:t>
      </w:r>
      <w:r>
        <w:t xml:space="preserve">,  </w:t>
      </w:r>
      <w:proofErr w:type="spellStart"/>
      <w:r>
        <w:t>Whelam</w:t>
      </w:r>
      <w:proofErr w:type="spellEnd"/>
      <w:proofErr w:type="gramEnd"/>
      <w:r>
        <w:t xml:space="preserve"> C.</w:t>
      </w:r>
    </w:p>
    <w:p w14:paraId="001C5EE8" w14:textId="77777777" w:rsidR="00D162E5" w:rsidRDefault="00D162E5" w:rsidP="00D162E5">
      <w:pPr>
        <w:pStyle w:val="NoSpacing"/>
      </w:pPr>
      <w:r>
        <w:tab/>
      </w:r>
      <w:r w:rsidRPr="003C7652">
        <w:t>Computer Physics Communications 47</w:t>
      </w:r>
      <w:r>
        <w:t>,</w:t>
      </w:r>
      <w:r w:rsidRPr="003C7652">
        <w:t xml:space="preserve"> 295—</w:t>
      </w:r>
      <w:proofErr w:type="gramStart"/>
      <w:r w:rsidRPr="003C7652">
        <w:t>304</w:t>
      </w:r>
      <w:r>
        <w:t xml:space="preserve"> </w:t>
      </w:r>
      <w:r w:rsidRPr="003C7652">
        <w:t xml:space="preserve"> (</w:t>
      </w:r>
      <w:proofErr w:type="gramEnd"/>
      <w:r w:rsidRPr="003C7652">
        <w:t>1987)</w:t>
      </w:r>
    </w:p>
    <w:p w14:paraId="5B71A386" w14:textId="77777777" w:rsidR="00D162E5" w:rsidRDefault="00D162E5" w:rsidP="00D162E5">
      <w:pPr>
        <w:pStyle w:val="NoSpacing"/>
      </w:pPr>
      <w:r w:rsidRPr="007E106B">
        <w:t xml:space="preserve">Burke, V. M., &amp; Seaton, M. J. (1986, 08). </w:t>
      </w:r>
    </w:p>
    <w:p w14:paraId="319B4331" w14:textId="77777777" w:rsidR="00D162E5" w:rsidRDefault="00D162E5" w:rsidP="00D162E5">
      <w:pPr>
        <w:pStyle w:val="NoSpacing"/>
        <w:ind w:left="720"/>
      </w:pPr>
      <w:r w:rsidRPr="007E106B">
        <w:t xml:space="preserve">Use of the Burgess sum rule in calculating cross sections for electron impact excitation of optically allowed transitions in positive ions. </w:t>
      </w:r>
    </w:p>
    <w:p w14:paraId="2C6D8C2A" w14:textId="77777777" w:rsidR="00D162E5" w:rsidRDefault="00D162E5" w:rsidP="00D162E5">
      <w:pPr>
        <w:pStyle w:val="NoSpacing"/>
        <w:ind w:left="720"/>
      </w:pPr>
      <w:r w:rsidRPr="007E106B">
        <w:rPr>
          <w:i/>
          <w:iCs/>
        </w:rPr>
        <w:t>Journal of Physics B: Atomic and Molecular Physics,</w:t>
      </w:r>
      <w:r w:rsidRPr="007E106B">
        <w:t xml:space="preserve"> </w:t>
      </w:r>
      <w:r w:rsidRPr="007E106B">
        <w:rPr>
          <w:i/>
          <w:iCs/>
        </w:rPr>
        <w:t>19</w:t>
      </w:r>
      <w:r w:rsidRPr="007E106B">
        <w:t xml:space="preserve">(15). </w:t>
      </w:r>
    </w:p>
    <w:p w14:paraId="01A6E72D" w14:textId="77777777" w:rsidR="00D162E5" w:rsidRPr="007E106B" w:rsidRDefault="00D162E5" w:rsidP="00D162E5">
      <w:pPr>
        <w:pStyle w:val="NoSpacing"/>
        <w:ind w:left="720"/>
        <w:rPr>
          <w:szCs w:val="24"/>
        </w:rPr>
      </w:pPr>
      <w:r w:rsidRPr="007E106B">
        <w:t>doi:10.1088/0022-3700/19/15/002</w:t>
      </w:r>
    </w:p>
    <w:p w14:paraId="7AFF5A7F" w14:textId="77777777" w:rsidR="00D162E5" w:rsidRDefault="00D162E5" w:rsidP="00D162E5">
      <w:pPr>
        <w:pStyle w:val="NoSpacing"/>
      </w:pPr>
      <w:proofErr w:type="spellStart"/>
      <w:r w:rsidRPr="007E106B">
        <w:t>Chidichimo</w:t>
      </w:r>
      <w:proofErr w:type="spellEnd"/>
      <w:r w:rsidRPr="007E106B">
        <w:t xml:space="preserve">, M. C. (1988, 06). </w:t>
      </w:r>
    </w:p>
    <w:p w14:paraId="313FC056" w14:textId="77777777" w:rsidR="00D162E5" w:rsidRDefault="00D162E5" w:rsidP="00D162E5">
      <w:pPr>
        <w:pStyle w:val="NoSpacing"/>
        <w:ind w:left="720"/>
      </w:pPr>
      <w:r w:rsidRPr="007E106B">
        <w:t>Electron-impact excitation of optically forbidden and resonant transitions in</w:t>
      </w:r>
      <w:r>
        <w:t xml:space="preserve"> </w:t>
      </w:r>
      <w:r w:rsidRPr="007E106B">
        <w:t xml:space="preserve">Mg at low and medium energies. </w:t>
      </w:r>
    </w:p>
    <w:p w14:paraId="75C26E8B" w14:textId="77777777" w:rsidR="00D162E5" w:rsidRPr="00BD6E41" w:rsidRDefault="00D162E5" w:rsidP="00D162E5">
      <w:pPr>
        <w:pStyle w:val="NoSpacing"/>
        <w:ind w:left="720"/>
      </w:pPr>
      <w:r w:rsidRPr="007E106B">
        <w:rPr>
          <w:i/>
          <w:iCs/>
        </w:rPr>
        <w:t>Physical Review A,</w:t>
      </w:r>
      <w:r w:rsidRPr="007E106B">
        <w:t xml:space="preserve"> </w:t>
      </w:r>
      <w:r w:rsidRPr="007E106B">
        <w:rPr>
          <w:i/>
          <w:iCs/>
        </w:rPr>
        <w:t>37</w:t>
      </w:r>
      <w:r w:rsidRPr="007E106B">
        <w:t>(11), 4097-4106. doi:10.1103/physreva.37.4097</w:t>
      </w:r>
    </w:p>
    <w:p w14:paraId="3F17B964" w14:textId="77777777" w:rsidR="00D162E5" w:rsidRDefault="00D162E5" w:rsidP="00D162E5">
      <w:pPr>
        <w:pStyle w:val="NoSpacing"/>
      </w:pPr>
      <w:proofErr w:type="spellStart"/>
      <w:r w:rsidRPr="007E106B">
        <w:t>Chidichimo</w:t>
      </w:r>
      <w:proofErr w:type="spellEnd"/>
      <w:r w:rsidRPr="007E106B">
        <w:t xml:space="preserve">, M. C., &amp; Haigh, S. P. (1989, 05). </w:t>
      </w:r>
    </w:p>
    <w:p w14:paraId="0C300494" w14:textId="77777777" w:rsidR="00D162E5" w:rsidRDefault="00D162E5" w:rsidP="00D162E5">
      <w:pPr>
        <w:pStyle w:val="NoSpacing"/>
        <w:ind w:firstLine="720"/>
      </w:pPr>
      <w:r w:rsidRPr="007E106B">
        <w:t xml:space="preserve">Electron-impact excitation of quadrupole-allowed transitions in positive ions. </w:t>
      </w:r>
    </w:p>
    <w:p w14:paraId="292C4DAD" w14:textId="77777777" w:rsidR="00D162E5" w:rsidRPr="00BD6E41" w:rsidRDefault="00D162E5" w:rsidP="00D162E5">
      <w:pPr>
        <w:pStyle w:val="NoSpacing"/>
        <w:ind w:firstLine="720"/>
      </w:pPr>
      <w:r w:rsidRPr="007E106B">
        <w:rPr>
          <w:i/>
          <w:iCs/>
        </w:rPr>
        <w:t>Physical Review A,</w:t>
      </w:r>
      <w:r w:rsidRPr="007E106B">
        <w:t xml:space="preserve"> </w:t>
      </w:r>
      <w:r w:rsidRPr="007E106B">
        <w:rPr>
          <w:i/>
          <w:iCs/>
        </w:rPr>
        <w:t>39</w:t>
      </w:r>
      <w:r w:rsidRPr="007E106B">
        <w:t>(10), 4991-4997. doi:10.1103/physreva.39.4991</w:t>
      </w:r>
    </w:p>
    <w:p w14:paraId="23ACAA42" w14:textId="77777777" w:rsidR="00D162E5" w:rsidRDefault="00D162E5" w:rsidP="00D162E5">
      <w:pPr>
        <w:pStyle w:val="NoSpacing"/>
      </w:pPr>
      <w:proofErr w:type="spellStart"/>
      <w:r w:rsidRPr="007E106B">
        <w:t>Chidichimo</w:t>
      </w:r>
      <w:proofErr w:type="spellEnd"/>
      <w:r w:rsidRPr="007E106B">
        <w:t>, M. C</w:t>
      </w:r>
    </w:p>
    <w:p w14:paraId="320C7999" w14:textId="77777777" w:rsidR="00D162E5" w:rsidRDefault="00D162E5" w:rsidP="00D162E5">
      <w:pPr>
        <w:pStyle w:val="NoSpacing"/>
      </w:pPr>
      <w:r>
        <w:tab/>
      </w:r>
      <w:r w:rsidRPr="007E106B">
        <w:rPr>
          <w:i/>
          <w:iCs/>
        </w:rPr>
        <w:t>Physical Review A,</w:t>
      </w:r>
      <w:r w:rsidRPr="007E106B">
        <w:t xml:space="preserve"> </w:t>
      </w:r>
      <w:r>
        <w:rPr>
          <w:i/>
          <w:iCs/>
        </w:rPr>
        <w:t>45</w:t>
      </w:r>
      <w:r w:rsidRPr="007E106B">
        <w:t>(</w:t>
      </w:r>
      <w:r>
        <w:t>3</w:t>
      </w:r>
      <w:r w:rsidRPr="007E106B">
        <w:t xml:space="preserve">), </w:t>
      </w:r>
      <w:r>
        <w:t>1690 (1992)</w:t>
      </w:r>
    </w:p>
    <w:p w14:paraId="23A1B155" w14:textId="77777777" w:rsidR="00D162E5" w:rsidRDefault="00D162E5" w:rsidP="00D162E5">
      <w:pPr>
        <w:pStyle w:val="NoSpacing"/>
      </w:pPr>
      <w:r>
        <w:t xml:space="preserve">Gil </w:t>
      </w:r>
      <w:proofErr w:type="gramStart"/>
      <w:r>
        <w:t>A,  Segura</w:t>
      </w:r>
      <w:proofErr w:type="gramEnd"/>
      <w:r>
        <w:t xml:space="preserve"> J</w:t>
      </w:r>
    </w:p>
    <w:p w14:paraId="0D1CE00D" w14:textId="77777777" w:rsidR="00D162E5" w:rsidRPr="003C7652" w:rsidRDefault="00D162E5" w:rsidP="00D162E5">
      <w:pPr>
        <w:pStyle w:val="NoSpacing"/>
      </w:pPr>
      <w:r>
        <w:rPr>
          <w:b/>
          <w:bCs/>
        </w:rPr>
        <w:tab/>
      </w:r>
      <w:r w:rsidRPr="003C7652">
        <w:t>Evaluation of Legendre functions of argument greater than one</w:t>
      </w:r>
    </w:p>
    <w:p w14:paraId="27CC01DB" w14:textId="77777777" w:rsidR="00D162E5" w:rsidRDefault="00D162E5" w:rsidP="00D162E5">
      <w:pPr>
        <w:pStyle w:val="NoSpacing"/>
      </w:pPr>
      <w:r>
        <w:tab/>
      </w:r>
      <w:r w:rsidRPr="003C7652">
        <w:t>Computer Physics Communications 105</w:t>
      </w:r>
      <w:r>
        <w:t>,</w:t>
      </w:r>
      <w:r w:rsidRPr="003C7652">
        <w:t xml:space="preserve"> 273-283</w:t>
      </w:r>
      <w:r>
        <w:t xml:space="preserve"> </w:t>
      </w:r>
      <w:r w:rsidRPr="003C7652">
        <w:t>(1997)</w:t>
      </w:r>
    </w:p>
    <w:p w14:paraId="586FEBB3" w14:textId="77777777" w:rsidR="00D162E5" w:rsidRDefault="00D162E5" w:rsidP="00D162E5">
      <w:pPr>
        <w:pStyle w:val="NoSpacing"/>
      </w:pPr>
      <w:proofErr w:type="spellStart"/>
      <w:r w:rsidRPr="007E106B">
        <w:t>Infeld</w:t>
      </w:r>
      <w:proofErr w:type="spellEnd"/>
      <w:r w:rsidRPr="007E106B">
        <w:t xml:space="preserve">, L., &amp; Hull, T. E. (1951, 01). </w:t>
      </w:r>
    </w:p>
    <w:p w14:paraId="58B21442" w14:textId="77777777" w:rsidR="00D162E5" w:rsidRDefault="00D162E5" w:rsidP="00D162E5">
      <w:pPr>
        <w:pStyle w:val="NoSpacing"/>
        <w:ind w:firstLine="720"/>
      </w:pPr>
      <w:r w:rsidRPr="007E106B">
        <w:t xml:space="preserve">The Factorization Method. </w:t>
      </w:r>
    </w:p>
    <w:p w14:paraId="42C006D6" w14:textId="77777777" w:rsidR="00D162E5" w:rsidRPr="007E106B" w:rsidRDefault="00D162E5" w:rsidP="00D162E5">
      <w:pPr>
        <w:pStyle w:val="NoSpacing"/>
        <w:ind w:firstLine="720"/>
        <w:rPr>
          <w:szCs w:val="24"/>
        </w:rPr>
      </w:pPr>
      <w:r w:rsidRPr="007E106B">
        <w:rPr>
          <w:i/>
          <w:iCs/>
        </w:rPr>
        <w:t>Reviews of Modern Physics,</w:t>
      </w:r>
      <w:r w:rsidRPr="007E106B">
        <w:t xml:space="preserve"> </w:t>
      </w:r>
      <w:r w:rsidRPr="007E106B">
        <w:rPr>
          <w:i/>
          <w:iCs/>
        </w:rPr>
        <w:t>23</w:t>
      </w:r>
      <w:r w:rsidRPr="007E106B">
        <w:t>(1), 21-68. doi:10.1103/revmodphys.23.21</w:t>
      </w:r>
    </w:p>
    <w:p w14:paraId="5BD317EE" w14:textId="77777777" w:rsidR="00D162E5" w:rsidRDefault="00D162E5" w:rsidP="00D162E5">
      <w:pPr>
        <w:pStyle w:val="NoSpacing"/>
      </w:pPr>
      <w:r w:rsidRPr="00963A47">
        <w:t xml:space="preserve">Seaton M J </w:t>
      </w:r>
      <w:r>
        <w:t xml:space="preserve">  </w:t>
      </w:r>
    </w:p>
    <w:p w14:paraId="4C49FDA5" w14:textId="77777777" w:rsidR="00D162E5" w:rsidRDefault="00D162E5" w:rsidP="00D162E5">
      <w:pPr>
        <w:pStyle w:val="NoSpacing"/>
      </w:pPr>
      <w:r>
        <w:tab/>
      </w:r>
      <w:r w:rsidRPr="00963A47">
        <w:rPr>
          <w:i/>
          <w:iCs/>
        </w:rPr>
        <w:t xml:space="preserve">Proc. Phys. Soc. </w:t>
      </w:r>
      <w:r w:rsidRPr="00963A47">
        <w:rPr>
          <w:b/>
          <w:bCs/>
        </w:rPr>
        <w:t xml:space="preserve">77 </w:t>
      </w:r>
      <w:r w:rsidRPr="00963A47">
        <w:t>184</w:t>
      </w:r>
      <w:r>
        <w:t xml:space="preserve"> (1961)</w:t>
      </w:r>
    </w:p>
    <w:p w14:paraId="4D948A44" w14:textId="77777777" w:rsidR="00D162E5" w:rsidRDefault="00D162E5" w:rsidP="00D162E5">
      <w:pPr>
        <w:pStyle w:val="NoSpacing"/>
      </w:pPr>
      <w:r w:rsidRPr="00963A47">
        <w:t xml:space="preserve">Somerville W B </w:t>
      </w:r>
    </w:p>
    <w:p w14:paraId="56893F0C" w14:textId="77777777" w:rsidR="00D162E5" w:rsidRDefault="00D162E5" w:rsidP="00D162E5">
      <w:pPr>
        <w:pStyle w:val="NoSpacing"/>
      </w:pPr>
      <w:r>
        <w:tab/>
      </w:r>
      <w:r w:rsidRPr="00963A47">
        <w:rPr>
          <w:i/>
          <w:iCs/>
        </w:rPr>
        <w:t xml:space="preserve">Proc. Phys. Soc. </w:t>
      </w:r>
      <w:r w:rsidRPr="00963A47">
        <w:rPr>
          <w:b/>
          <w:bCs/>
        </w:rPr>
        <w:t xml:space="preserve">82 </w:t>
      </w:r>
      <w:r w:rsidRPr="00963A47">
        <w:t>446</w:t>
      </w:r>
      <w:r>
        <w:t xml:space="preserve"> (1963)</w:t>
      </w:r>
    </w:p>
    <w:p w14:paraId="6A44A239" w14:textId="77777777" w:rsidR="00D162E5" w:rsidRDefault="00D162E5" w:rsidP="00D162E5">
      <w:pPr>
        <w:pStyle w:val="NoSpacing"/>
      </w:pPr>
      <w:r w:rsidRPr="003C7652">
        <w:t>Whelan</w:t>
      </w:r>
      <w:r>
        <w:t xml:space="preserve"> </w:t>
      </w:r>
      <w:r w:rsidRPr="003C7652">
        <w:t xml:space="preserve">C T </w:t>
      </w:r>
    </w:p>
    <w:p w14:paraId="66105001" w14:textId="77777777" w:rsidR="00D162E5" w:rsidRDefault="00D162E5" w:rsidP="00D162E5">
      <w:pPr>
        <w:pStyle w:val="NoSpacing"/>
      </w:pPr>
      <w:r>
        <w:tab/>
      </w:r>
      <w:r w:rsidRPr="003C7652">
        <w:rPr>
          <w:i/>
          <w:iCs/>
        </w:rPr>
        <w:t xml:space="preserve">J. Phys. B: At. Mol. Phys. </w:t>
      </w:r>
      <w:r w:rsidRPr="003C7652">
        <w:rPr>
          <w:b/>
          <w:bCs/>
        </w:rPr>
        <w:t xml:space="preserve">20 </w:t>
      </w:r>
      <w:r w:rsidRPr="003C7652">
        <w:t>6641</w:t>
      </w:r>
      <w:r>
        <w:t xml:space="preserve"> (</w:t>
      </w:r>
      <w:r w:rsidRPr="003C7652">
        <w:t>1987</w:t>
      </w:r>
      <w:r>
        <w:t>)</w:t>
      </w:r>
    </w:p>
    <w:p w14:paraId="1ADA1467" w14:textId="77777777" w:rsidR="00D162E5" w:rsidRDefault="00D162E5" w:rsidP="00D162E5">
      <w:pPr>
        <w:pStyle w:val="NoSpacing"/>
      </w:pPr>
      <w:proofErr w:type="spellStart"/>
      <w:r>
        <w:t>Zemtsov</w:t>
      </w:r>
      <w:proofErr w:type="spellEnd"/>
      <w:r>
        <w:t xml:space="preserve"> U.K.  </w:t>
      </w:r>
    </w:p>
    <w:p w14:paraId="3B4D6552" w14:textId="77777777" w:rsidR="00D162E5" w:rsidRDefault="00D162E5" w:rsidP="00D162E5">
      <w:pPr>
        <w:pStyle w:val="NoSpacing"/>
        <w:ind w:firstLine="720"/>
      </w:pPr>
      <w:r>
        <w:t xml:space="preserve">Calculations of the autoionizing probabilities for </w:t>
      </w:r>
      <w:proofErr w:type="spellStart"/>
      <w:r>
        <w:t>heliom</w:t>
      </w:r>
      <w:proofErr w:type="spellEnd"/>
      <w:r>
        <w:t>-like ions.</w:t>
      </w:r>
    </w:p>
    <w:p w14:paraId="2334D395" w14:textId="77777777" w:rsidR="00D162E5" w:rsidRDefault="00D162E5" w:rsidP="00D162E5">
      <w:pPr>
        <w:pStyle w:val="NoSpacing"/>
        <w:ind w:firstLine="720"/>
      </w:pPr>
      <w:r>
        <w:t>Optica &amp; Spectroscopy, v.37, 626 (1974) (in Russian)</w:t>
      </w:r>
    </w:p>
    <w:p w14:paraId="3CA5B7F9" w14:textId="77777777" w:rsidR="00D162E5" w:rsidRDefault="00D162E5" w:rsidP="00D162E5">
      <w:pPr>
        <w:pStyle w:val="NoSpacing"/>
        <w:ind w:firstLine="720"/>
      </w:pPr>
    </w:p>
    <w:p w14:paraId="58DBDF12" w14:textId="4F94FB75" w:rsidR="00A3310C" w:rsidRDefault="00A3310C" w:rsidP="00D162E5"/>
    <w:sectPr w:rsidR="00A33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C054B6"/>
    <w:multiLevelType w:val="multilevel"/>
    <w:tmpl w:val="3CC4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24F"/>
    <w:rsid w:val="00014C5D"/>
    <w:rsid w:val="0002377F"/>
    <w:rsid w:val="00045CB7"/>
    <w:rsid w:val="000513EB"/>
    <w:rsid w:val="00070645"/>
    <w:rsid w:val="00082637"/>
    <w:rsid w:val="00087B86"/>
    <w:rsid w:val="000C59BE"/>
    <w:rsid w:val="000C6A62"/>
    <w:rsid w:val="000D1C8B"/>
    <w:rsid w:val="000D1D50"/>
    <w:rsid w:val="0011150B"/>
    <w:rsid w:val="00114185"/>
    <w:rsid w:val="00117A53"/>
    <w:rsid w:val="00160A88"/>
    <w:rsid w:val="00161C2E"/>
    <w:rsid w:val="00163289"/>
    <w:rsid w:val="001E2793"/>
    <w:rsid w:val="001F252C"/>
    <w:rsid w:val="001F27E3"/>
    <w:rsid w:val="001F3189"/>
    <w:rsid w:val="00213EDE"/>
    <w:rsid w:val="00216E05"/>
    <w:rsid w:val="002464AB"/>
    <w:rsid w:val="00250679"/>
    <w:rsid w:val="0026045F"/>
    <w:rsid w:val="0027037D"/>
    <w:rsid w:val="002A21F4"/>
    <w:rsid w:val="002B5474"/>
    <w:rsid w:val="002D4733"/>
    <w:rsid w:val="002E633E"/>
    <w:rsid w:val="00332314"/>
    <w:rsid w:val="003B738F"/>
    <w:rsid w:val="0040555B"/>
    <w:rsid w:val="00410470"/>
    <w:rsid w:val="00423E91"/>
    <w:rsid w:val="0043416C"/>
    <w:rsid w:val="00461962"/>
    <w:rsid w:val="00474976"/>
    <w:rsid w:val="004936F3"/>
    <w:rsid w:val="00505E62"/>
    <w:rsid w:val="0052104F"/>
    <w:rsid w:val="00525E87"/>
    <w:rsid w:val="005444DB"/>
    <w:rsid w:val="005626B5"/>
    <w:rsid w:val="00575FB3"/>
    <w:rsid w:val="00596591"/>
    <w:rsid w:val="00600E58"/>
    <w:rsid w:val="006649F9"/>
    <w:rsid w:val="00690592"/>
    <w:rsid w:val="006A64C2"/>
    <w:rsid w:val="006A6AEC"/>
    <w:rsid w:val="006B12B6"/>
    <w:rsid w:val="006C359F"/>
    <w:rsid w:val="006C5352"/>
    <w:rsid w:val="006D1892"/>
    <w:rsid w:val="006F4CD7"/>
    <w:rsid w:val="007276EE"/>
    <w:rsid w:val="00737510"/>
    <w:rsid w:val="00752640"/>
    <w:rsid w:val="007708E7"/>
    <w:rsid w:val="00770AFC"/>
    <w:rsid w:val="00806CC8"/>
    <w:rsid w:val="00806F86"/>
    <w:rsid w:val="008240D1"/>
    <w:rsid w:val="008242B1"/>
    <w:rsid w:val="00842BB2"/>
    <w:rsid w:val="008459B8"/>
    <w:rsid w:val="00875CDD"/>
    <w:rsid w:val="00885F9F"/>
    <w:rsid w:val="008C671D"/>
    <w:rsid w:val="008D451C"/>
    <w:rsid w:val="008E563E"/>
    <w:rsid w:val="00901825"/>
    <w:rsid w:val="00901CD3"/>
    <w:rsid w:val="00916E85"/>
    <w:rsid w:val="00970770"/>
    <w:rsid w:val="0098076D"/>
    <w:rsid w:val="009850B6"/>
    <w:rsid w:val="009B54DB"/>
    <w:rsid w:val="009D5BB0"/>
    <w:rsid w:val="009F5644"/>
    <w:rsid w:val="009F618E"/>
    <w:rsid w:val="00A22780"/>
    <w:rsid w:val="00A24DD3"/>
    <w:rsid w:val="00A3310C"/>
    <w:rsid w:val="00A61472"/>
    <w:rsid w:val="00AD086F"/>
    <w:rsid w:val="00AD2437"/>
    <w:rsid w:val="00AE0A4D"/>
    <w:rsid w:val="00AF6BCD"/>
    <w:rsid w:val="00B06B06"/>
    <w:rsid w:val="00B167ED"/>
    <w:rsid w:val="00B24B64"/>
    <w:rsid w:val="00B32C2A"/>
    <w:rsid w:val="00B332FE"/>
    <w:rsid w:val="00B541BC"/>
    <w:rsid w:val="00B70518"/>
    <w:rsid w:val="00B97BA2"/>
    <w:rsid w:val="00BA34A9"/>
    <w:rsid w:val="00BB1253"/>
    <w:rsid w:val="00BB1F09"/>
    <w:rsid w:val="00BC1054"/>
    <w:rsid w:val="00BD1981"/>
    <w:rsid w:val="00C46C8A"/>
    <w:rsid w:val="00C5724F"/>
    <w:rsid w:val="00C73591"/>
    <w:rsid w:val="00CB4160"/>
    <w:rsid w:val="00CF45EC"/>
    <w:rsid w:val="00D00E8A"/>
    <w:rsid w:val="00D162E5"/>
    <w:rsid w:val="00D404FB"/>
    <w:rsid w:val="00D43C1A"/>
    <w:rsid w:val="00D47027"/>
    <w:rsid w:val="00D63099"/>
    <w:rsid w:val="00DB18AD"/>
    <w:rsid w:val="00DB5BEC"/>
    <w:rsid w:val="00DC2C06"/>
    <w:rsid w:val="00DD6A53"/>
    <w:rsid w:val="00DD7461"/>
    <w:rsid w:val="00DE3599"/>
    <w:rsid w:val="00E10276"/>
    <w:rsid w:val="00E26E91"/>
    <w:rsid w:val="00E44946"/>
    <w:rsid w:val="00E734BC"/>
    <w:rsid w:val="00E825C1"/>
    <w:rsid w:val="00F05443"/>
    <w:rsid w:val="00F22703"/>
    <w:rsid w:val="00F2378A"/>
    <w:rsid w:val="00F47221"/>
    <w:rsid w:val="00F70F8D"/>
    <w:rsid w:val="00F94C40"/>
    <w:rsid w:val="00FA4056"/>
    <w:rsid w:val="00FB3B64"/>
    <w:rsid w:val="00FB5965"/>
    <w:rsid w:val="00FB75E5"/>
    <w:rsid w:val="00FC23FD"/>
    <w:rsid w:val="00FE130F"/>
    <w:rsid w:val="00FE21D0"/>
    <w:rsid w:val="00FF2B8B"/>
    <w:rsid w:val="00FF6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E6F5"/>
  <w15:chartTrackingRefBased/>
  <w15:docId w15:val="{36C2728E-AE15-4807-9AF1-E3D5C90E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4F"/>
    <w:pPr>
      <w:spacing w:after="0" w:line="360" w:lineRule="auto"/>
      <w:jc w:val="both"/>
    </w:pPr>
    <w:rPr>
      <w:rFonts w:ascii="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C5724F"/>
  </w:style>
  <w:style w:type="character" w:customStyle="1" w:styleId="BodyTextChar">
    <w:name w:val="Body Text Char"/>
    <w:basedOn w:val="DefaultParagraphFont"/>
    <w:link w:val="BodyText"/>
    <w:semiHidden/>
    <w:rsid w:val="00C5724F"/>
    <w:rPr>
      <w:rFonts w:ascii="Times New Roman" w:hAnsi="Times New Roman" w:cs="Times New Roman"/>
      <w:sz w:val="24"/>
      <w:szCs w:val="20"/>
    </w:rPr>
  </w:style>
  <w:style w:type="paragraph" w:styleId="BalloonText">
    <w:name w:val="Balloon Text"/>
    <w:basedOn w:val="Normal"/>
    <w:link w:val="BalloonTextChar"/>
    <w:uiPriority w:val="99"/>
    <w:semiHidden/>
    <w:unhideWhenUsed/>
    <w:rsid w:val="00F70F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F8D"/>
    <w:rPr>
      <w:rFonts w:ascii="Segoe UI" w:hAnsi="Segoe UI" w:cs="Segoe UI"/>
      <w:sz w:val="18"/>
      <w:szCs w:val="18"/>
    </w:rPr>
  </w:style>
  <w:style w:type="paragraph" w:styleId="NoSpacing">
    <w:name w:val="No Spacing"/>
    <w:link w:val="NoSpacingChar"/>
    <w:uiPriority w:val="1"/>
    <w:qFormat/>
    <w:rsid w:val="00A3310C"/>
    <w:pPr>
      <w:spacing w:after="0" w:line="240" w:lineRule="auto"/>
    </w:pPr>
    <w:rPr>
      <w:rFonts w:eastAsiaTheme="minorEastAsia"/>
    </w:rPr>
  </w:style>
  <w:style w:type="character" w:customStyle="1" w:styleId="NoSpacingChar">
    <w:name w:val="No Spacing Char"/>
    <w:basedOn w:val="DefaultParagraphFont"/>
    <w:link w:val="NoSpacing"/>
    <w:uiPriority w:val="1"/>
    <w:rsid w:val="00A3310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490041">
      <w:bodyDiv w:val="1"/>
      <w:marLeft w:val="0"/>
      <w:marRight w:val="0"/>
      <w:marTop w:val="0"/>
      <w:marBottom w:val="0"/>
      <w:divBdr>
        <w:top w:val="none" w:sz="0" w:space="0" w:color="auto"/>
        <w:left w:val="none" w:sz="0" w:space="0" w:color="auto"/>
        <w:bottom w:val="none" w:sz="0" w:space="0" w:color="auto"/>
        <w:right w:val="none" w:sz="0" w:space="0" w:color="auto"/>
      </w:divBdr>
      <w:divsChild>
        <w:div w:id="98575450">
          <w:marLeft w:val="0"/>
          <w:marRight w:val="0"/>
          <w:marTop w:val="0"/>
          <w:marBottom w:val="0"/>
          <w:divBdr>
            <w:top w:val="none" w:sz="0" w:space="0" w:color="auto"/>
            <w:left w:val="none" w:sz="0" w:space="0" w:color="auto"/>
            <w:bottom w:val="none" w:sz="0" w:space="0" w:color="auto"/>
            <w:right w:val="none" w:sz="0" w:space="0" w:color="auto"/>
          </w:divBdr>
          <w:divsChild>
            <w:div w:id="262686949">
              <w:marLeft w:val="0"/>
              <w:marRight w:val="0"/>
              <w:marTop w:val="0"/>
              <w:marBottom w:val="0"/>
              <w:divBdr>
                <w:top w:val="none" w:sz="0" w:space="0" w:color="auto"/>
                <w:left w:val="none" w:sz="0" w:space="0" w:color="auto"/>
                <w:bottom w:val="none" w:sz="0" w:space="0" w:color="auto"/>
                <w:right w:val="none" w:sz="0" w:space="0" w:color="auto"/>
              </w:divBdr>
              <w:divsChild>
                <w:div w:id="371810578">
                  <w:marLeft w:val="0"/>
                  <w:marRight w:val="0"/>
                  <w:marTop w:val="0"/>
                  <w:marBottom w:val="0"/>
                  <w:divBdr>
                    <w:top w:val="none" w:sz="0" w:space="0" w:color="auto"/>
                    <w:left w:val="none" w:sz="0" w:space="0" w:color="auto"/>
                    <w:bottom w:val="none" w:sz="0" w:space="0" w:color="auto"/>
                    <w:right w:val="none" w:sz="0" w:space="0" w:color="auto"/>
                  </w:divBdr>
                  <w:divsChild>
                    <w:div w:id="2102799343">
                      <w:marLeft w:val="0"/>
                      <w:marRight w:val="0"/>
                      <w:marTop w:val="0"/>
                      <w:marBottom w:val="0"/>
                      <w:divBdr>
                        <w:top w:val="none" w:sz="0" w:space="0" w:color="auto"/>
                        <w:left w:val="none" w:sz="0" w:space="0" w:color="auto"/>
                        <w:bottom w:val="none" w:sz="0" w:space="0" w:color="auto"/>
                        <w:right w:val="none" w:sz="0" w:space="0" w:color="auto"/>
                      </w:divBdr>
                      <w:divsChild>
                        <w:div w:id="2030795047">
                          <w:marLeft w:val="0"/>
                          <w:marRight w:val="0"/>
                          <w:marTop w:val="0"/>
                          <w:marBottom w:val="0"/>
                          <w:divBdr>
                            <w:top w:val="none" w:sz="0" w:space="0" w:color="auto"/>
                            <w:left w:val="none" w:sz="0" w:space="0" w:color="auto"/>
                            <w:bottom w:val="none" w:sz="0" w:space="0" w:color="auto"/>
                            <w:right w:val="none" w:sz="0" w:space="0" w:color="auto"/>
                          </w:divBdr>
                          <w:divsChild>
                            <w:div w:id="1110078659">
                              <w:marLeft w:val="0"/>
                              <w:marRight w:val="0"/>
                              <w:marTop w:val="0"/>
                              <w:marBottom w:val="0"/>
                              <w:divBdr>
                                <w:top w:val="none" w:sz="0" w:space="0" w:color="auto"/>
                                <w:left w:val="none" w:sz="0" w:space="0" w:color="auto"/>
                                <w:bottom w:val="none" w:sz="0" w:space="0" w:color="auto"/>
                                <w:right w:val="none" w:sz="0" w:space="0" w:color="auto"/>
                              </w:divBdr>
                              <w:divsChild>
                                <w:div w:id="3333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715069">
      <w:bodyDiv w:val="1"/>
      <w:marLeft w:val="0"/>
      <w:marRight w:val="0"/>
      <w:marTop w:val="0"/>
      <w:marBottom w:val="0"/>
      <w:divBdr>
        <w:top w:val="none" w:sz="0" w:space="0" w:color="auto"/>
        <w:left w:val="none" w:sz="0" w:space="0" w:color="auto"/>
        <w:bottom w:val="none" w:sz="0" w:space="0" w:color="auto"/>
        <w:right w:val="none" w:sz="0" w:space="0" w:color="auto"/>
      </w:divBdr>
      <w:divsChild>
        <w:div w:id="192155057">
          <w:marLeft w:val="0"/>
          <w:marRight w:val="0"/>
          <w:marTop w:val="0"/>
          <w:marBottom w:val="0"/>
          <w:divBdr>
            <w:top w:val="none" w:sz="0" w:space="0" w:color="auto"/>
            <w:left w:val="none" w:sz="0" w:space="0" w:color="auto"/>
            <w:bottom w:val="none" w:sz="0" w:space="0" w:color="auto"/>
            <w:right w:val="none" w:sz="0" w:space="0" w:color="auto"/>
          </w:divBdr>
          <w:divsChild>
            <w:div w:id="1553997953">
              <w:marLeft w:val="0"/>
              <w:marRight w:val="0"/>
              <w:marTop w:val="0"/>
              <w:marBottom w:val="0"/>
              <w:divBdr>
                <w:top w:val="none" w:sz="0" w:space="0" w:color="auto"/>
                <w:left w:val="none" w:sz="0" w:space="0" w:color="auto"/>
                <w:bottom w:val="none" w:sz="0" w:space="0" w:color="auto"/>
                <w:right w:val="none" w:sz="0" w:space="0" w:color="auto"/>
              </w:divBdr>
              <w:divsChild>
                <w:div w:id="1818646093">
                  <w:marLeft w:val="0"/>
                  <w:marRight w:val="0"/>
                  <w:marTop w:val="0"/>
                  <w:marBottom w:val="0"/>
                  <w:divBdr>
                    <w:top w:val="none" w:sz="0" w:space="0" w:color="auto"/>
                    <w:left w:val="none" w:sz="0" w:space="0" w:color="auto"/>
                    <w:bottom w:val="none" w:sz="0" w:space="0" w:color="auto"/>
                    <w:right w:val="none" w:sz="0" w:space="0" w:color="auto"/>
                  </w:divBdr>
                  <w:divsChild>
                    <w:div w:id="778110502">
                      <w:marLeft w:val="0"/>
                      <w:marRight w:val="0"/>
                      <w:marTop w:val="0"/>
                      <w:marBottom w:val="0"/>
                      <w:divBdr>
                        <w:top w:val="none" w:sz="0" w:space="0" w:color="auto"/>
                        <w:left w:val="none" w:sz="0" w:space="0" w:color="auto"/>
                        <w:bottom w:val="none" w:sz="0" w:space="0" w:color="auto"/>
                        <w:right w:val="none" w:sz="0" w:space="0" w:color="auto"/>
                      </w:divBdr>
                      <w:divsChild>
                        <w:div w:id="2077123305">
                          <w:marLeft w:val="0"/>
                          <w:marRight w:val="0"/>
                          <w:marTop w:val="0"/>
                          <w:marBottom w:val="0"/>
                          <w:divBdr>
                            <w:top w:val="none" w:sz="0" w:space="0" w:color="auto"/>
                            <w:left w:val="none" w:sz="0" w:space="0" w:color="auto"/>
                            <w:bottom w:val="none" w:sz="0" w:space="0" w:color="auto"/>
                            <w:right w:val="none" w:sz="0" w:space="0" w:color="auto"/>
                          </w:divBdr>
                          <w:divsChild>
                            <w:div w:id="305746386">
                              <w:marLeft w:val="0"/>
                              <w:marRight w:val="0"/>
                              <w:marTop w:val="0"/>
                              <w:marBottom w:val="0"/>
                              <w:divBdr>
                                <w:top w:val="none" w:sz="0" w:space="0" w:color="auto"/>
                                <w:left w:val="none" w:sz="0" w:space="0" w:color="auto"/>
                                <w:bottom w:val="none" w:sz="0" w:space="0" w:color="auto"/>
                                <w:right w:val="none" w:sz="0" w:space="0" w:color="auto"/>
                              </w:divBdr>
                              <w:divsChild>
                                <w:div w:id="19950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image" Target="media/image19.wmf"/><Relationship Id="rId47" Type="http://schemas.openxmlformats.org/officeDocument/2006/relationships/oleObject" Target="embeddings/oleObject22.bin"/><Relationship Id="rId50" Type="http://schemas.openxmlformats.org/officeDocument/2006/relationships/image" Target="media/image23.wmf"/><Relationship Id="rId55" Type="http://schemas.openxmlformats.org/officeDocument/2006/relationships/oleObject" Target="embeddings/oleObject26.bin"/><Relationship Id="rId63" Type="http://schemas.openxmlformats.org/officeDocument/2006/relationships/image" Target="media/image29.wmf"/><Relationship Id="rId68" Type="http://schemas.openxmlformats.org/officeDocument/2006/relationships/oleObject" Target="embeddings/oleObject33.bin"/><Relationship Id="rId76" Type="http://schemas.openxmlformats.org/officeDocument/2006/relationships/oleObject" Target="embeddings/oleObject37.bin"/><Relationship Id="rId84" Type="http://schemas.openxmlformats.org/officeDocument/2006/relationships/oleObject" Target="embeddings/oleObject41.bin"/><Relationship Id="rId89" Type="http://schemas.openxmlformats.org/officeDocument/2006/relationships/image" Target="media/image42.wmf"/><Relationship Id="rId97" Type="http://schemas.openxmlformats.org/officeDocument/2006/relationships/image" Target="media/image46.wmf"/><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oleObject" Target="embeddings/oleObject45.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7.wmf"/><Relationship Id="rId66" Type="http://schemas.openxmlformats.org/officeDocument/2006/relationships/oleObject" Target="embeddings/oleObject32.bin"/><Relationship Id="rId74" Type="http://schemas.openxmlformats.org/officeDocument/2006/relationships/oleObject" Target="embeddings/oleObject36.bin"/><Relationship Id="rId79" Type="http://schemas.openxmlformats.org/officeDocument/2006/relationships/image" Target="media/image37.wmf"/><Relationship Id="rId87" Type="http://schemas.openxmlformats.org/officeDocument/2006/relationships/image" Target="media/image41.wmf"/><Relationship Id="rId5" Type="http://schemas.openxmlformats.org/officeDocument/2006/relationships/image" Target="media/image1.wmf"/><Relationship Id="rId61" Type="http://schemas.openxmlformats.org/officeDocument/2006/relationships/image" Target="media/image28.wmf"/><Relationship Id="rId82" Type="http://schemas.openxmlformats.org/officeDocument/2006/relationships/oleObject" Target="embeddings/oleObject40.bin"/><Relationship Id="rId90" Type="http://schemas.openxmlformats.org/officeDocument/2006/relationships/oleObject" Target="embeddings/oleObject44.bin"/><Relationship Id="rId95" Type="http://schemas.openxmlformats.org/officeDocument/2006/relationships/image" Target="media/image45.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31.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oleObject" Target="embeddings/oleObject35.bin"/><Relationship Id="rId80" Type="http://schemas.openxmlformats.org/officeDocument/2006/relationships/oleObject" Target="embeddings/oleObject39.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8.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image" Target="media/image31.wmf"/><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image" Target="media/image25.wmf"/><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3.bin"/><Relationship Id="rId91" Type="http://schemas.openxmlformats.org/officeDocument/2006/relationships/image" Target="media/image43.wmf"/><Relationship Id="rId96" Type="http://schemas.openxmlformats.org/officeDocument/2006/relationships/oleObject" Target="embeddings/oleObject47.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9.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8.bin"/><Relationship Id="rId81" Type="http://schemas.openxmlformats.org/officeDocument/2006/relationships/image" Target="media/image38.wmf"/><Relationship Id="rId86" Type="http://schemas.openxmlformats.org/officeDocument/2006/relationships/oleObject" Target="embeddings/oleObject42.bin"/><Relationship Id="rId94" Type="http://schemas.openxmlformats.org/officeDocument/2006/relationships/oleObject" Target="embeddings/oleObject46.bin"/><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11826</TotalTime>
  <Pages>8</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Oleg Zatsarinny</cp:lastModifiedBy>
  <cp:revision>48</cp:revision>
  <cp:lastPrinted>2018-08-27T16:55:00Z</cp:lastPrinted>
  <dcterms:created xsi:type="dcterms:W3CDTF">2017-03-10T16:04:00Z</dcterms:created>
  <dcterms:modified xsi:type="dcterms:W3CDTF">2020-07-28T16:54:00Z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