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B07B" w14:textId="77777777" w:rsidR="009F596E" w:rsidRPr="007605DA" w:rsidRDefault="00F77904">
      <w:pPr>
        <w:spacing w:after="120"/>
        <w:jc w:val="center"/>
        <w:rPr>
          <w:rFonts w:ascii="Times New Roman" w:hAnsi="Times New Roman"/>
          <w:sz w:val="48"/>
          <w:szCs w:val="48"/>
        </w:rPr>
      </w:pPr>
      <w:r w:rsidRPr="007605DA">
        <w:rPr>
          <w:rFonts w:ascii="Times New Roman" w:hAnsi="Times New Roman"/>
          <w:b/>
          <w:sz w:val="48"/>
          <w:szCs w:val="48"/>
        </w:rPr>
        <w:t>Hospital Analytics &amp; Predictive Intelligence System</w:t>
      </w:r>
    </w:p>
    <w:p w14:paraId="7234B07C" w14:textId="77777777" w:rsidR="009F596E" w:rsidRDefault="00F77904">
      <w:pPr>
        <w:spacing w:after="80"/>
        <w:jc w:val="center"/>
      </w:pPr>
      <w:r>
        <w:t>Project Report</w:t>
      </w:r>
    </w:p>
    <w:p w14:paraId="7234B07D" w14:textId="77777777" w:rsidR="009F596E" w:rsidRDefault="00F77904">
      <w:pPr>
        <w:spacing w:after="480"/>
        <w:jc w:val="center"/>
      </w:pPr>
      <w:r>
        <w:rPr>
          <w:color w:val="57606A"/>
        </w:rPr>
        <w:t xml:space="preserve">Technologies: Python · Pandas · Scikit-learn · Dash · </w:t>
      </w:r>
      <w:proofErr w:type="spellStart"/>
      <w:r>
        <w:rPr>
          <w:color w:val="57606A"/>
        </w:rPr>
        <w:t>Plotly</w:t>
      </w:r>
      <w:proofErr w:type="spellEnd"/>
    </w:p>
    <w:p w14:paraId="7234B07E" w14:textId="77777777" w:rsidR="009F596E" w:rsidRDefault="00F77904">
      <w:pPr>
        <w:spacing w:before="240" w:after="160"/>
      </w:pPr>
      <w:r>
        <w:rPr>
          <w:b/>
          <w:sz w:val="36"/>
        </w:rPr>
        <w:t>Table of Contents</w:t>
      </w:r>
    </w:p>
    <w:p w14:paraId="7234B07F" w14:textId="77777777" w:rsidR="009F596E" w:rsidRDefault="00F77904">
      <w:r>
        <w:fldChar w:fldCharType="begin"/>
      </w:r>
      <w:r>
        <w:instrText xml:space="preserve"> TOC \o "1-3" \h \u </w:instrText>
      </w:r>
      <w:r>
        <w:fldChar w:fldCharType="separate"/>
      </w:r>
      <w:r>
        <w:t>Update field to see table of contents</w:t>
      </w:r>
      <w:r>
        <w:fldChar w:fldCharType="end"/>
      </w:r>
    </w:p>
    <w:p w14:paraId="7234B080" w14:textId="77777777" w:rsidR="009F596E" w:rsidRDefault="00F77904">
      <w:pPr>
        <w:spacing w:before="360" w:after="160"/>
      </w:pPr>
      <w:r>
        <w:rPr>
          <w:b/>
          <w:sz w:val="36"/>
        </w:rPr>
        <w:t>1. Problem Statement</w:t>
      </w:r>
    </w:p>
    <w:p w14:paraId="7234B081" w14:textId="77777777" w:rsidR="009F596E" w:rsidRDefault="00F77904">
      <w:pPr>
        <w:spacing w:after="160"/>
      </w:pPr>
      <w:r>
        <w:t>Healthcare facilities face two compounding operational challenges that directly erode revenue and patient outcomes: unpredictable billing amounts and high appointment no-show rates.</w:t>
      </w:r>
    </w:p>
    <w:p w14:paraId="7234B082" w14:textId="77777777" w:rsidR="009F596E" w:rsidRDefault="00F77904">
      <w:pPr>
        <w:spacing w:after="160"/>
      </w:pPr>
      <w:r>
        <w:t>First, hospital billing is opaque. Patients and administrators struggle to anticipate costs because the final bill depends on a complex interplay of treatment type, doctor specialization, insurance coverage, and patient demographics. This opacity delays financial planning, delays discharge, and increases disputes between patients and billing departments.</w:t>
      </w:r>
    </w:p>
    <w:p w14:paraId="7234B083" w14:textId="77777777" w:rsidR="009F596E" w:rsidRDefault="00F77904">
      <w:pPr>
        <w:spacing w:after="160"/>
      </w:pPr>
      <w:r>
        <w:t>Second, appointment no-shows cost hospitals an estimated 5–8% of annual scheduling capacity. A patient who does not attend an appointment wastes a clinician's time, prevents other patients from accessing that slot, and reduces revenue. Without early risk identification, staff cannot proactively intervene (e.g., send reminders, overbook slots, or reallocate resources).</w:t>
      </w:r>
    </w:p>
    <w:p w14:paraId="7234B084" w14:textId="19E0151A" w:rsidR="009F596E" w:rsidRDefault="00F77904">
      <w:pPr>
        <w:spacing w:after="240"/>
      </w:pPr>
      <w:r>
        <w:t>This project addresses both problems with a unified data platform built on five relational hospital datasets. It delivers: (1) an interactive analytics dashboard, (2) a Gradient Boosting regression model to predict bill amounts, and (3) a Random Forest classification model to predict appointment no-show probability — all accessible through a browser-based Dash frontend</w:t>
      </w:r>
      <w:r w:rsidR="00CA49BB">
        <w:t>,</w:t>
      </w:r>
      <w:r w:rsidR="00CA49BB" w:rsidRPr="00CA49BB">
        <w:t xml:space="preserve"> </w:t>
      </w:r>
      <w:r w:rsidR="00CA49BB" w:rsidRPr="00CA49BB">
        <w:t>(4) a classifier comparison for payment status prediction and (5) a six-month revenue forecast</w:t>
      </w:r>
      <w:r w:rsidR="00FB7F6F">
        <w:t>.</w:t>
      </w:r>
    </w:p>
    <w:p w14:paraId="7234B085" w14:textId="77777777" w:rsidR="009F596E" w:rsidRDefault="00F77904">
      <w:pPr>
        <w:spacing w:before="360" w:after="160"/>
      </w:pPr>
      <w:r>
        <w:rPr>
          <w:b/>
          <w:sz w:val="36"/>
        </w:rPr>
        <w:t>2. Dataset Description</w:t>
      </w:r>
    </w:p>
    <w:p w14:paraId="0EDC5B31" w14:textId="77777777" w:rsidR="003E0E9E" w:rsidRDefault="00F77904" w:rsidP="00257BD5">
      <w:pPr>
        <w:spacing w:after="200"/>
      </w:pPr>
      <w:r>
        <w:t xml:space="preserve">The project uses five CSV files that mirror a normalised hospital database schema. All files were provided as synthetic but structurally realistic datasets covering </w:t>
      </w:r>
      <w:proofErr w:type="spellStart"/>
      <w:r w:rsidR="00257BD5" w:rsidRPr="00257BD5">
        <w:t>covering</w:t>
      </w:r>
      <w:proofErr w:type="spellEnd"/>
      <w:r w:rsidR="00257BD5" w:rsidRPr="00257BD5">
        <w:t xml:space="preserve"> 50 patients, 10 doctors, 200 appointments, 200 treatments, and 200 billing records.</w:t>
      </w:r>
    </w:p>
    <w:p w14:paraId="7234B087" w14:textId="71922683" w:rsidR="009F596E" w:rsidRDefault="00F77904" w:rsidP="00257BD5">
      <w:pPr>
        <w:spacing w:after="200"/>
      </w:pPr>
      <w:r>
        <w:rPr>
          <w:b/>
          <w:sz w:val="28"/>
        </w:rPr>
        <w:t>2.1 patients.csv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1022"/>
        <w:gridCol w:w="5125"/>
      </w:tblGrid>
      <w:tr w:rsidR="009F596E" w14:paraId="7234B08B" w14:textId="77777777">
        <w:tblPrEx>
          <w:tblCellMar>
            <w:top w:w="0" w:type="dxa"/>
            <w:bottom w:w="0" w:type="dxa"/>
          </w:tblCellMar>
        </w:tblPrEx>
        <w:trPr>
          <w:tblHeader/>
        </w:trPr>
        <w:tc>
          <w:tcPr>
            <w:tcW w:w="0" w:type="auto"/>
          </w:tcPr>
          <w:p w14:paraId="7234B088" w14:textId="77777777" w:rsidR="009F596E" w:rsidRDefault="00F77904">
            <w:r>
              <w:t>Column</w:t>
            </w:r>
          </w:p>
        </w:tc>
        <w:tc>
          <w:tcPr>
            <w:tcW w:w="0" w:type="auto"/>
          </w:tcPr>
          <w:p w14:paraId="7234B089" w14:textId="77777777" w:rsidR="009F596E" w:rsidRDefault="00F77904">
            <w:r>
              <w:t>Type</w:t>
            </w:r>
          </w:p>
        </w:tc>
        <w:tc>
          <w:tcPr>
            <w:tcW w:w="0" w:type="auto"/>
          </w:tcPr>
          <w:p w14:paraId="7234B08A" w14:textId="77777777" w:rsidR="009F596E" w:rsidRDefault="00F77904">
            <w:r>
              <w:t>Description</w:t>
            </w:r>
          </w:p>
        </w:tc>
      </w:tr>
      <w:tr w:rsidR="009F596E" w14:paraId="7234B08F" w14:textId="77777777">
        <w:tblPrEx>
          <w:tblCellMar>
            <w:top w:w="0" w:type="dxa"/>
            <w:bottom w:w="0" w:type="dxa"/>
          </w:tblCellMar>
        </w:tblPrEx>
        <w:tc>
          <w:tcPr>
            <w:tcW w:w="0" w:type="auto"/>
          </w:tcPr>
          <w:p w14:paraId="7234B08C" w14:textId="77777777" w:rsidR="009F596E" w:rsidRDefault="00F77904">
            <w:proofErr w:type="spellStart"/>
            <w:r>
              <w:t>patient_id</w:t>
            </w:r>
            <w:proofErr w:type="spellEnd"/>
          </w:p>
        </w:tc>
        <w:tc>
          <w:tcPr>
            <w:tcW w:w="0" w:type="auto"/>
          </w:tcPr>
          <w:p w14:paraId="7234B08D" w14:textId="77777777" w:rsidR="009F596E" w:rsidRDefault="00F77904">
            <w:r>
              <w:t>String (PK)</w:t>
            </w:r>
          </w:p>
        </w:tc>
        <w:tc>
          <w:tcPr>
            <w:tcW w:w="0" w:type="auto"/>
          </w:tcPr>
          <w:p w14:paraId="7234B08E" w14:textId="77777777" w:rsidR="009F596E" w:rsidRDefault="00F77904">
            <w:r>
              <w:t>Unique patient identifier (P001-P050)</w:t>
            </w:r>
          </w:p>
        </w:tc>
      </w:tr>
      <w:tr w:rsidR="009F596E" w14:paraId="7234B093" w14:textId="77777777">
        <w:tblPrEx>
          <w:tblCellMar>
            <w:top w:w="0" w:type="dxa"/>
            <w:bottom w:w="0" w:type="dxa"/>
          </w:tblCellMar>
        </w:tblPrEx>
        <w:tc>
          <w:tcPr>
            <w:tcW w:w="0" w:type="auto"/>
          </w:tcPr>
          <w:p w14:paraId="7234B090" w14:textId="77777777" w:rsidR="009F596E" w:rsidRDefault="00F77904">
            <w:proofErr w:type="spellStart"/>
            <w:r>
              <w:t>first_name</w:t>
            </w:r>
            <w:proofErr w:type="spellEnd"/>
            <w:r>
              <w:t xml:space="preserve"> / </w:t>
            </w:r>
            <w:proofErr w:type="spellStart"/>
            <w:r>
              <w:t>last_name</w:t>
            </w:r>
            <w:proofErr w:type="spellEnd"/>
          </w:p>
        </w:tc>
        <w:tc>
          <w:tcPr>
            <w:tcW w:w="0" w:type="auto"/>
          </w:tcPr>
          <w:p w14:paraId="7234B091" w14:textId="77777777" w:rsidR="009F596E" w:rsidRDefault="00F77904">
            <w:r>
              <w:t>String</w:t>
            </w:r>
          </w:p>
        </w:tc>
        <w:tc>
          <w:tcPr>
            <w:tcW w:w="0" w:type="auto"/>
          </w:tcPr>
          <w:p w14:paraId="7234B092" w14:textId="77777777" w:rsidR="009F596E" w:rsidRDefault="00F77904">
            <w:r>
              <w:t>Patient full name</w:t>
            </w:r>
          </w:p>
        </w:tc>
      </w:tr>
      <w:tr w:rsidR="009F596E" w14:paraId="7234B097" w14:textId="77777777">
        <w:tblPrEx>
          <w:tblCellMar>
            <w:top w:w="0" w:type="dxa"/>
            <w:bottom w:w="0" w:type="dxa"/>
          </w:tblCellMar>
        </w:tblPrEx>
        <w:tc>
          <w:tcPr>
            <w:tcW w:w="0" w:type="auto"/>
          </w:tcPr>
          <w:p w14:paraId="7234B094" w14:textId="77777777" w:rsidR="009F596E" w:rsidRDefault="00F77904">
            <w:r>
              <w:lastRenderedPageBreak/>
              <w:t>gender</w:t>
            </w:r>
          </w:p>
        </w:tc>
        <w:tc>
          <w:tcPr>
            <w:tcW w:w="0" w:type="auto"/>
          </w:tcPr>
          <w:p w14:paraId="7234B095" w14:textId="77777777" w:rsidR="009F596E" w:rsidRDefault="00F77904">
            <w:r>
              <w:t>Categorical</w:t>
            </w:r>
          </w:p>
        </w:tc>
        <w:tc>
          <w:tcPr>
            <w:tcW w:w="0" w:type="auto"/>
          </w:tcPr>
          <w:p w14:paraId="7234B096" w14:textId="77777777" w:rsidR="009F596E" w:rsidRDefault="00F77904">
            <w:r>
              <w:t>M or F (note: synthetic data; labels not always name-aligned)</w:t>
            </w:r>
          </w:p>
        </w:tc>
      </w:tr>
      <w:tr w:rsidR="009F596E" w14:paraId="7234B09B" w14:textId="77777777">
        <w:tblPrEx>
          <w:tblCellMar>
            <w:top w:w="0" w:type="dxa"/>
            <w:bottom w:w="0" w:type="dxa"/>
          </w:tblCellMar>
        </w:tblPrEx>
        <w:tc>
          <w:tcPr>
            <w:tcW w:w="0" w:type="auto"/>
          </w:tcPr>
          <w:p w14:paraId="7234B098" w14:textId="77777777" w:rsidR="009F596E" w:rsidRDefault="00F77904">
            <w:proofErr w:type="spellStart"/>
            <w:r>
              <w:t>date_of_birth</w:t>
            </w:r>
            <w:proofErr w:type="spellEnd"/>
          </w:p>
        </w:tc>
        <w:tc>
          <w:tcPr>
            <w:tcW w:w="0" w:type="auto"/>
          </w:tcPr>
          <w:p w14:paraId="7234B099" w14:textId="77777777" w:rsidR="009F596E" w:rsidRDefault="00F77904">
            <w:r>
              <w:t>Date</w:t>
            </w:r>
          </w:p>
        </w:tc>
        <w:tc>
          <w:tcPr>
            <w:tcW w:w="0" w:type="auto"/>
          </w:tcPr>
          <w:p w14:paraId="7234B09A" w14:textId="77777777" w:rsidR="009F596E" w:rsidRDefault="00F77904">
            <w:r>
              <w:t xml:space="preserve">Used to derive </w:t>
            </w:r>
            <w:proofErr w:type="spellStart"/>
            <w:r>
              <w:t>patient_age</w:t>
            </w:r>
            <w:proofErr w:type="spellEnd"/>
            <w:r>
              <w:t>; reference date 2024-01-01</w:t>
            </w:r>
          </w:p>
        </w:tc>
      </w:tr>
      <w:tr w:rsidR="009F596E" w14:paraId="7234B09F" w14:textId="77777777">
        <w:tblPrEx>
          <w:tblCellMar>
            <w:top w:w="0" w:type="dxa"/>
            <w:bottom w:w="0" w:type="dxa"/>
          </w:tblCellMar>
        </w:tblPrEx>
        <w:tc>
          <w:tcPr>
            <w:tcW w:w="0" w:type="auto"/>
          </w:tcPr>
          <w:p w14:paraId="7234B09C" w14:textId="77777777" w:rsidR="009F596E" w:rsidRDefault="00F77904">
            <w:proofErr w:type="spellStart"/>
            <w:r>
              <w:t>registration_date</w:t>
            </w:r>
            <w:proofErr w:type="spellEnd"/>
          </w:p>
        </w:tc>
        <w:tc>
          <w:tcPr>
            <w:tcW w:w="0" w:type="auto"/>
          </w:tcPr>
          <w:p w14:paraId="7234B09D" w14:textId="77777777" w:rsidR="009F596E" w:rsidRDefault="00F77904">
            <w:r>
              <w:t>Date</w:t>
            </w:r>
          </w:p>
        </w:tc>
        <w:tc>
          <w:tcPr>
            <w:tcW w:w="0" w:type="auto"/>
          </w:tcPr>
          <w:p w14:paraId="7234B09E" w14:textId="77777777" w:rsidR="009F596E" w:rsidRDefault="00F77904">
            <w:r>
              <w:t>Date patient was registered at the hospital</w:t>
            </w:r>
          </w:p>
        </w:tc>
      </w:tr>
      <w:tr w:rsidR="009F596E" w14:paraId="7234B0A3" w14:textId="77777777">
        <w:tblPrEx>
          <w:tblCellMar>
            <w:top w:w="0" w:type="dxa"/>
            <w:bottom w:w="0" w:type="dxa"/>
          </w:tblCellMar>
        </w:tblPrEx>
        <w:tc>
          <w:tcPr>
            <w:tcW w:w="0" w:type="auto"/>
          </w:tcPr>
          <w:p w14:paraId="7234B0A0" w14:textId="77777777" w:rsidR="009F596E" w:rsidRDefault="00F77904">
            <w:proofErr w:type="spellStart"/>
            <w:r>
              <w:t>insurance_provider</w:t>
            </w:r>
            <w:proofErr w:type="spellEnd"/>
          </w:p>
        </w:tc>
        <w:tc>
          <w:tcPr>
            <w:tcW w:w="0" w:type="auto"/>
          </w:tcPr>
          <w:p w14:paraId="7234B0A1" w14:textId="77777777" w:rsidR="009F596E" w:rsidRDefault="00F77904">
            <w:r>
              <w:t>Categorical</w:t>
            </w:r>
          </w:p>
        </w:tc>
        <w:tc>
          <w:tcPr>
            <w:tcW w:w="0" w:type="auto"/>
          </w:tcPr>
          <w:p w14:paraId="7234B0A2" w14:textId="77777777" w:rsidR="009F596E" w:rsidRDefault="00F77904">
            <w:proofErr w:type="spellStart"/>
            <w:r>
              <w:t>HealthIndia</w:t>
            </w:r>
            <w:proofErr w:type="spellEnd"/>
            <w:r>
              <w:t xml:space="preserve"> | </w:t>
            </w:r>
            <w:proofErr w:type="spellStart"/>
            <w:r>
              <w:t>MedCare</w:t>
            </w:r>
            <w:proofErr w:type="spellEnd"/>
            <w:r>
              <w:t xml:space="preserve"> Plus | </w:t>
            </w:r>
            <w:proofErr w:type="spellStart"/>
            <w:r>
              <w:t>PulseSecure</w:t>
            </w:r>
            <w:proofErr w:type="spellEnd"/>
            <w:r>
              <w:t xml:space="preserve"> | </w:t>
            </w:r>
            <w:proofErr w:type="spellStart"/>
            <w:r>
              <w:t>WellnessCorp</w:t>
            </w:r>
            <w:proofErr w:type="spellEnd"/>
          </w:p>
        </w:tc>
      </w:tr>
      <w:tr w:rsidR="009F596E" w14:paraId="7234B0A7" w14:textId="77777777">
        <w:tblPrEx>
          <w:tblCellMar>
            <w:top w:w="0" w:type="dxa"/>
            <w:bottom w:w="0" w:type="dxa"/>
          </w:tblCellMar>
        </w:tblPrEx>
        <w:tc>
          <w:tcPr>
            <w:tcW w:w="0" w:type="auto"/>
          </w:tcPr>
          <w:p w14:paraId="7234B0A4" w14:textId="77777777" w:rsidR="009F596E" w:rsidRDefault="00F77904">
            <w:proofErr w:type="spellStart"/>
            <w:r>
              <w:t>contact_number</w:t>
            </w:r>
            <w:proofErr w:type="spellEnd"/>
            <w:r>
              <w:t xml:space="preserve"> / email</w:t>
            </w:r>
          </w:p>
        </w:tc>
        <w:tc>
          <w:tcPr>
            <w:tcW w:w="0" w:type="auto"/>
          </w:tcPr>
          <w:p w14:paraId="7234B0A5" w14:textId="77777777" w:rsidR="009F596E" w:rsidRDefault="00F77904">
            <w:r>
              <w:t>String</w:t>
            </w:r>
          </w:p>
        </w:tc>
        <w:tc>
          <w:tcPr>
            <w:tcW w:w="0" w:type="auto"/>
          </w:tcPr>
          <w:p w14:paraId="7234B0A6" w14:textId="77777777" w:rsidR="009F596E" w:rsidRDefault="00F77904">
            <w:r>
              <w:t>Contact identifiers; not used in modelling</w:t>
            </w:r>
          </w:p>
        </w:tc>
      </w:tr>
    </w:tbl>
    <w:p w14:paraId="7234B0A8" w14:textId="77777777" w:rsidR="009F596E" w:rsidRDefault="00F77904">
      <w:pPr>
        <w:spacing w:before="200" w:after="120"/>
      </w:pPr>
      <w:r>
        <w:rPr>
          <w:b/>
          <w:sz w:val="28"/>
        </w:rPr>
        <w:t>2.2 doctors.csv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1116"/>
        <w:gridCol w:w="4881"/>
      </w:tblGrid>
      <w:tr w:rsidR="009F596E" w14:paraId="7234B0AC" w14:textId="77777777">
        <w:tblPrEx>
          <w:tblCellMar>
            <w:top w:w="0" w:type="dxa"/>
            <w:bottom w:w="0" w:type="dxa"/>
          </w:tblCellMar>
        </w:tblPrEx>
        <w:trPr>
          <w:tblHeader/>
        </w:trPr>
        <w:tc>
          <w:tcPr>
            <w:tcW w:w="0" w:type="auto"/>
          </w:tcPr>
          <w:p w14:paraId="7234B0A9" w14:textId="77777777" w:rsidR="009F596E" w:rsidRDefault="00F77904">
            <w:r>
              <w:t>Column</w:t>
            </w:r>
          </w:p>
        </w:tc>
        <w:tc>
          <w:tcPr>
            <w:tcW w:w="0" w:type="auto"/>
          </w:tcPr>
          <w:p w14:paraId="7234B0AA" w14:textId="77777777" w:rsidR="009F596E" w:rsidRDefault="00F77904">
            <w:r>
              <w:t>Type</w:t>
            </w:r>
          </w:p>
        </w:tc>
        <w:tc>
          <w:tcPr>
            <w:tcW w:w="0" w:type="auto"/>
          </w:tcPr>
          <w:p w14:paraId="7234B0AB" w14:textId="77777777" w:rsidR="009F596E" w:rsidRDefault="00F77904">
            <w:r>
              <w:t>Description</w:t>
            </w:r>
          </w:p>
        </w:tc>
      </w:tr>
      <w:tr w:rsidR="009F596E" w14:paraId="7234B0B0" w14:textId="77777777">
        <w:tblPrEx>
          <w:tblCellMar>
            <w:top w:w="0" w:type="dxa"/>
            <w:bottom w:w="0" w:type="dxa"/>
          </w:tblCellMar>
        </w:tblPrEx>
        <w:tc>
          <w:tcPr>
            <w:tcW w:w="0" w:type="auto"/>
          </w:tcPr>
          <w:p w14:paraId="7234B0AD" w14:textId="77777777" w:rsidR="009F596E" w:rsidRDefault="00F77904">
            <w:proofErr w:type="spellStart"/>
            <w:r>
              <w:t>doctor_id</w:t>
            </w:r>
            <w:proofErr w:type="spellEnd"/>
          </w:p>
        </w:tc>
        <w:tc>
          <w:tcPr>
            <w:tcW w:w="0" w:type="auto"/>
          </w:tcPr>
          <w:p w14:paraId="7234B0AE" w14:textId="77777777" w:rsidR="009F596E" w:rsidRDefault="00F77904">
            <w:r>
              <w:t>String (PK)</w:t>
            </w:r>
          </w:p>
        </w:tc>
        <w:tc>
          <w:tcPr>
            <w:tcW w:w="0" w:type="auto"/>
          </w:tcPr>
          <w:p w14:paraId="7234B0AF" w14:textId="77777777" w:rsidR="009F596E" w:rsidRDefault="00F77904">
            <w:r>
              <w:t>Unique doctor identifier (D001-D010)</w:t>
            </w:r>
          </w:p>
        </w:tc>
      </w:tr>
      <w:tr w:rsidR="009F596E" w14:paraId="7234B0B4" w14:textId="77777777">
        <w:tblPrEx>
          <w:tblCellMar>
            <w:top w:w="0" w:type="dxa"/>
            <w:bottom w:w="0" w:type="dxa"/>
          </w:tblCellMar>
        </w:tblPrEx>
        <w:tc>
          <w:tcPr>
            <w:tcW w:w="0" w:type="auto"/>
          </w:tcPr>
          <w:p w14:paraId="7234B0B1" w14:textId="77777777" w:rsidR="009F596E" w:rsidRDefault="00F77904">
            <w:proofErr w:type="spellStart"/>
            <w:r>
              <w:t>first_name</w:t>
            </w:r>
            <w:proofErr w:type="spellEnd"/>
            <w:r>
              <w:t xml:space="preserve"> / </w:t>
            </w:r>
            <w:proofErr w:type="spellStart"/>
            <w:r>
              <w:t>last_name</w:t>
            </w:r>
            <w:proofErr w:type="spellEnd"/>
          </w:p>
        </w:tc>
        <w:tc>
          <w:tcPr>
            <w:tcW w:w="0" w:type="auto"/>
          </w:tcPr>
          <w:p w14:paraId="7234B0B2" w14:textId="77777777" w:rsidR="009F596E" w:rsidRDefault="00F77904">
            <w:r>
              <w:t>String</w:t>
            </w:r>
          </w:p>
        </w:tc>
        <w:tc>
          <w:tcPr>
            <w:tcW w:w="0" w:type="auto"/>
          </w:tcPr>
          <w:p w14:paraId="7234B0B3" w14:textId="77777777" w:rsidR="009F596E" w:rsidRDefault="00F77904">
            <w:r>
              <w:t>Doctor full name</w:t>
            </w:r>
          </w:p>
        </w:tc>
      </w:tr>
      <w:tr w:rsidR="009F596E" w14:paraId="7234B0B8" w14:textId="77777777">
        <w:tblPrEx>
          <w:tblCellMar>
            <w:top w:w="0" w:type="dxa"/>
            <w:bottom w:w="0" w:type="dxa"/>
          </w:tblCellMar>
        </w:tblPrEx>
        <w:tc>
          <w:tcPr>
            <w:tcW w:w="0" w:type="auto"/>
          </w:tcPr>
          <w:p w14:paraId="7234B0B5" w14:textId="77777777" w:rsidR="009F596E" w:rsidRDefault="00F77904">
            <w:r>
              <w:t>specialization</w:t>
            </w:r>
          </w:p>
        </w:tc>
        <w:tc>
          <w:tcPr>
            <w:tcW w:w="0" w:type="auto"/>
          </w:tcPr>
          <w:p w14:paraId="7234B0B6" w14:textId="77777777" w:rsidR="009F596E" w:rsidRDefault="00F77904">
            <w:r>
              <w:t>Categorical</w:t>
            </w:r>
          </w:p>
        </w:tc>
        <w:tc>
          <w:tcPr>
            <w:tcW w:w="0" w:type="auto"/>
          </w:tcPr>
          <w:p w14:paraId="7234B0B7" w14:textId="77777777" w:rsidR="009F596E" w:rsidRDefault="00F77904">
            <w:r>
              <w:t xml:space="preserve">Dermatology | Oncology | </w:t>
            </w:r>
            <w:proofErr w:type="spellStart"/>
            <w:r>
              <w:t>Pediatrics</w:t>
            </w:r>
            <w:proofErr w:type="spellEnd"/>
          </w:p>
        </w:tc>
      </w:tr>
      <w:tr w:rsidR="009F596E" w14:paraId="7234B0BC" w14:textId="77777777">
        <w:tblPrEx>
          <w:tblCellMar>
            <w:top w:w="0" w:type="dxa"/>
            <w:bottom w:w="0" w:type="dxa"/>
          </w:tblCellMar>
        </w:tblPrEx>
        <w:tc>
          <w:tcPr>
            <w:tcW w:w="0" w:type="auto"/>
          </w:tcPr>
          <w:p w14:paraId="7234B0B9" w14:textId="77777777" w:rsidR="009F596E" w:rsidRDefault="00F77904">
            <w:proofErr w:type="spellStart"/>
            <w:r>
              <w:t>years_experience</w:t>
            </w:r>
            <w:proofErr w:type="spellEnd"/>
          </w:p>
        </w:tc>
        <w:tc>
          <w:tcPr>
            <w:tcW w:w="0" w:type="auto"/>
          </w:tcPr>
          <w:p w14:paraId="7234B0BA" w14:textId="77777777" w:rsidR="009F596E" w:rsidRDefault="00F77904">
            <w:r>
              <w:t>Integer</w:t>
            </w:r>
          </w:p>
        </w:tc>
        <w:tc>
          <w:tcPr>
            <w:tcW w:w="0" w:type="auto"/>
          </w:tcPr>
          <w:p w14:paraId="7234B0BB" w14:textId="77777777" w:rsidR="009F596E" w:rsidRDefault="00F77904">
            <w:r>
              <w:t>Years of clinical experience (range: 5-28)</w:t>
            </w:r>
          </w:p>
        </w:tc>
      </w:tr>
      <w:tr w:rsidR="009F596E" w14:paraId="7234B0C0" w14:textId="77777777">
        <w:tblPrEx>
          <w:tblCellMar>
            <w:top w:w="0" w:type="dxa"/>
            <w:bottom w:w="0" w:type="dxa"/>
          </w:tblCellMar>
        </w:tblPrEx>
        <w:tc>
          <w:tcPr>
            <w:tcW w:w="0" w:type="auto"/>
          </w:tcPr>
          <w:p w14:paraId="7234B0BD" w14:textId="77777777" w:rsidR="009F596E" w:rsidRDefault="00F77904">
            <w:proofErr w:type="spellStart"/>
            <w:r>
              <w:t>hospital_branch</w:t>
            </w:r>
            <w:proofErr w:type="spellEnd"/>
          </w:p>
        </w:tc>
        <w:tc>
          <w:tcPr>
            <w:tcW w:w="0" w:type="auto"/>
          </w:tcPr>
          <w:p w14:paraId="7234B0BE" w14:textId="77777777" w:rsidR="009F596E" w:rsidRDefault="00F77904">
            <w:r>
              <w:t>Categorical</w:t>
            </w:r>
          </w:p>
        </w:tc>
        <w:tc>
          <w:tcPr>
            <w:tcW w:w="0" w:type="auto"/>
          </w:tcPr>
          <w:p w14:paraId="7234B0BF" w14:textId="77777777" w:rsidR="009F596E" w:rsidRDefault="00F77904">
            <w:r>
              <w:t xml:space="preserve">Central Hospital | </w:t>
            </w:r>
            <w:proofErr w:type="spellStart"/>
            <w:r>
              <w:t>Eastside</w:t>
            </w:r>
            <w:proofErr w:type="spellEnd"/>
            <w:r>
              <w:t xml:space="preserve"> Clinic | Westside Clinic</w:t>
            </w:r>
          </w:p>
        </w:tc>
      </w:tr>
    </w:tbl>
    <w:p w14:paraId="7234B0C1" w14:textId="77777777" w:rsidR="009F596E" w:rsidRDefault="00F77904">
      <w:pPr>
        <w:spacing w:before="200" w:after="120"/>
      </w:pPr>
      <w:r>
        <w:rPr>
          <w:b/>
          <w:sz w:val="28"/>
        </w:rPr>
        <w:t>2.3 appointments.csv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1068"/>
        <w:gridCol w:w="4984"/>
      </w:tblGrid>
      <w:tr w:rsidR="009F596E" w14:paraId="7234B0C5" w14:textId="77777777">
        <w:tblPrEx>
          <w:tblCellMar>
            <w:top w:w="0" w:type="dxa"/>
            <w:bottom w:w="0" w:type="dxa"/>
          </w:tblCellMar>
        </w:tblPrEx>
        <w:trPr>
          <w:tblHeader/>
        </w:trPr>
        <w:tc>
          <w:tcPr>
            <w:tcW w:w="0" w:type="auto"/>
          </w:tcPr>
          <w:p w14:paraId="7234B0C2" w14:textId="77777777" w:rsidR="009F596E" w:rsidRDefault="00F77904">
            <w:r>
              <w:t>Column</w:t>
            </w:r>
          </w:p>
        </w:tc>
        <w:tc>
          <w:tcPr>
            <w:tcW w:w="0" w:type="auto"/>
          </w:tcPr>
          <w:p w14:paraId="7234B0C3" w14:textId="77777777" w:rsidR="009F596E" w:rsidRDefault="00F77904">
            <w:r>
              <w:t>Type</w:t>
            </w:r>
          </w:p>
        </w:tc>
        <w:tc>
          <w:tcPr>
            <w:tcW w:w="0" w:type="auto"/>
          </w:tcPr>
          <w:p w14:paraId="7234B0C4" w14:textId="77777777" w:rsidR="009F596E" w:rsidRDefault="00F77904">
            <w:r>
              <w:t>Description</w:t>
            </w:r>
          </w:p>
        </w:tc>
      </w:tr>
      <w:tr w:rsidR="009F596E" w14:paraId="7234B0C9" w14:textId="77777777">
        <w:tblPrEx>
          <w:tblCellMar>
            <w:top w:w="0" w:type="dxa"/>
            <w:bottom w:w="0" w:type="dxa"/>
          </w:tblCellMar>
        </w:tblPrEx>
        <w:tc>
          <w:tcPr>
            <w:tcW w:w="0" w:type="auto"/>
          </w:tcPr>
          <w:p w14:paraId="7234B0C6" w14:textId="77777777" w:rsidR="009F596E" w:rsidRDefault="00F77904">
            <w:proofErr w:type="spellStart"/>
            <w:r>
              <w:t>appointment_id</w:t>
            </w:r>
            <w:proofErr w:type="spellEnd"/>
          </w:p>
        </w:tc>
        <w:tc>
          <w:tcPr>
            <w:tcW w:w="0" w:type="auto"/>
          </w:tcPr>
          <w:p w14:paraId="7234B0C7" w14:textId="77777777" w:rsidR="009F596E" w:rsidRDefault="00F77904">
            <w:r>
              <w:t>String (PK)</w:t>
            </w:r>
          </w:p>
        </w:tc>
        <w:tc>
          <w:tcPr>
            <w:tcW w:w="0" w:type="auto"/>
          </w:tcPr>
          <w:p w14:paraId="7234B0C8" w14:textId="77777777" w:rsidR="009F596E" w:rsidRDefault="00F77904">
            <w:r>
              <w:t>Unique appointment identifier (A001-A200)</w:t>
            </w:r>
          </w:p>
        </w:tc>
      </w:tr>
      <w:tr w:rsidR="009F596E" w14:paraId="7234B0CD" w14:textId="77777777">
        <w:tblPrEx>
          <w:tblCellMar>
            <w:top w:w="0" w:type="dxa"/>
            <w:bottom w:w="0" w:type="dxa"/>
          </w:tblCellMar>
        </w:tblPrEx>
        <w:tc>
          <w:tcPr>
            <w:tcW w:w="0" w:type="auto"/>
          </w:tcPr>
          <w:p w14:paraId="7234B0CA" w14:textId="77777777" w:rsidR="009F596E" w:rsidRDefault="00F77904">
            <w:proofErr w:type="spellStart"/>
            <w:r>
              <w:t>patient_id</w:t>
            </w:r>
            <w:proofErr w:type="spellEnd"/>
            <w:r>
              <w:t xml:space="preserve"> / </w:t>
            </w:r>
            <w:proofErr w:type="spellStart"/>
            <w:r>
              <w:t>doctor_id</w:t>
            </w:r>
            <w:proofErr w:type="spellEnd"/>
          </w:p>
        </w:tc>
        <w:tc>
          <w:tcPr>
            <w:tcW w:w="0" w:type="auto"/>
          </w:tcPr>
          <w:p w14:paraId="7234B0CB" w14:textId="77777777" w:rsidR="009F596E" w:rsidRDefault="00F77904">
            <w:r>
              <w:t>String (FK)</w:t>
            </w:r>
          </w:p>
        </w:tc>
        <w:tc>
          <w:tcPr>
            <w:tcW w:w="0" w:type="auto"/>
          </w:tcPr>
          <w:p w14:paraId="7234B0CC" w14:textId="77777777" w:rsidR="009F596E" w:rsidRDefault="00F77904">
            <w:r>
              <w:t xml:space="preserve">Foreign keys to patients and </w:t>
            </w:r>
            <w:proofErr w:type="gramStart"/>
            <w:r>
              <w:t>doctors</w:t>
            </w:r>
            <w:proofErr w:type="gramEnd"/>
            <w:r>
              <w:t xml:space="preserve"> tables</w:t>
            </w:r>
          </w:p>
        </w:tc>
      </w:tr>
      <w:tr w:rsidR="009F596E" w14:paraId="7234B0D1" w14:textId="77777777">
        <w:tblPrEx>
          <w:tblCellMar>
            <w:top w:w="0" w:type="dxa"/>
            <w:bottom w:w="0" w:type="dxa"/>
          </w:tblCellMar>
        </w:tblPrEx>
        <w:tc>
          <w:tcPr>
            <w:tcW w:w="0" w:type="auto"/>
          </w:tcPr>
          <w:p w14:paraId="7234B0CE" w14:textId="77777777" w:rsidR="009F596E" w:rsidRDefault="00F77904">
            <w:proofErr w:type="spellStart"/>
            <w:r>
              <w:t>appointment_date</w:t>
            </w:r>
            <w:proofErr w:type="spellEnd"/>
            <w:r>
              <w:t xml:space="preserve"> / time</w:t>
            </w:r>
          </w:p>
        </w:tc>
        <w:tc>
          <w:tcPr>
            <w:tcW w:w="0" w:type="auto"/>
          </w:tcPr>
          <w:p w14:paraId="7234B0CF" w14:textId="77777777" w:rsidR="009F596E" w:rsidRDefault="00F77904">
            <w:r>
              <w:t>Date / Time</w:t>
            </w:r>
          </w:p>
        </w:tc>
        <w:tc>
          <w:tcPr>
            <w:tcW w:w="0" w:type="auto"/>
          </w:tcPr>
          <w:p w14:paraId="7234B0D0" w14:textId="77777777" w:rsidR="009F596E" w:rsidRDefault="00F77904">
            <w:r>
              <w:t>Scheduled date and time; weekday derived for modelling</w:t>
            </w:r>
          </w:p>
        </w:tc>
      </w:tr>
      <w:tr w:rsidR="009F596E" w14:paraId="7234B0D5" w14:textId="77777777">
        <w:tblPrEx>
          <w:tblCellMar>
            <w:top w:w="0" w:type="dxa"/>
            <w:bottom w:w="0" w:type="dxa"/>
          </w:tblCellMar>
        </w:tblPrEx>
        <w:tc>
          <w:tcPr>
            <w:tcW w:w="0" w:type="auto"/>
          </w:tcPr>
          <w:p w14:paraId="7234B0D2" w14:textId="77777777" w:rsidR="009F596E" w:rsidRDefault="00F77904">
            <w:proofErr w:type="spellStart"/>
            <w:r>
              <w:t>reason_for_visit</w:t>
            </w:r>
            <w:proofErr w:type="spellEnd"/>
          </w:p>
        </w:tc>
        <w:tc>
          <w:tcPr>
            <w:tcW w:w="0" w:type="auto"/>
          </w:tcPr>
          <w:p w14:paraId="7234B0D3" w14:textId="77777777" w:rsidR="009F596E" w:rsidRDefault="00F77904">
            <w:r>
              <w:t>Categorical</w:t>
            </w:r>
          </w:p>
        </w:tc>
        <w:tc>
          <w:tcPr>
            <w:tcW w:w="0" w:type="auto"/>
          </w:tcPr>
          <w:p w14:paraId="7234B0D4" w14:textId="77777777" w:rsidR="009F596E" w:rsidRDefault="00F77904">
            <w:r>
              <w:t>Checkup | Consultation | Emergency | Follow-up | Therapy</w:t>
            </w:r>
          </w:p>
        </w:tc>
      </w:tr>
      <w:tr w:rsidR="009F596E" w14:paraId="7234B0D9" w14:textId="77777777">
        <w:tblPrEx>
          <w:tblCellMar>
            <w:top w:w="0" w:type="dxa"/>
            <w:bottom w:w="0" w:type="dxa"/>
          </w:tblCellMar>
        </w:tblPrEx>
        <w:tc>
          <w:tcPr>
            <w:tcW w:w="0" w:type="auto"/>
          </w:tcPr>
          <w:p w14:paraId="7234B0D6" w14:textId="77777777" w:rsidR="009F596E" w:rsidRDefault="00F77904">
            <w:r>
              <w:t>status</w:t>
            </w:r>
          </w:p>
        </w:tc>
        <w:tc>
          <w:tcPr>
            <w:tcW w:w="0" w:type="auto"/>
          </w:tcPr>
          <w:p w14:paraId="7234B0D7" w14:textId="77777777" w:rsidR="009F596E" w:rsidRDefault="00F77904">
            <w:r>
              <w:t>Categorical</w:t>
            </w:r>
          </w:p>
        </w:tc>
        <w:tc>
          <w:tcPr>
            <w:tcW w:w="0" w:type="auto"/>
          </w:tcPr>
          <w:p w14:paraId="7234B0D8" w14:textId="77777777" w:rsidR="009F596E" w:rsidRDefault="00F77904">
            <w:r>
              <w:t>Cancelled | Completed | No-show | Scheduled</w:t>
            </w:r>
          </w:p>
        </w:tc>
      </w:tr>
    </w:tbl>
    <w:p w14:paraId="7234B0DA" w14:textId="77777777" w:rsidR="009F596E" w:rsidRDefault="00F77904">
      <w:pPr>
        <w:spacing w:before="200" w:after="120"/>
      </w:pPr>
      <w:r>
        <w:rPr>
          <w:b/>
          <w:sz w:val="28"/>
        </w:rPr>
        <w:t>2.4 treatments.csv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103"/>
        <w:gridCol w:w="5613"/>
      </w:tblGrid>
      <w:tr w:rsidR="009F596E" w14:paraId="7234B0DE" w14:textId="77777777">
        <w:tblPrEx>
          <w:tblCellMar>
            <w:top w:w="0" w:type="dxa"/>
            <w:bottom w:w="0" w:type="dxa"/>
          </w:tblCellMar>
        </w:tblPrEx>
        <w:trPr>
          <w:tblHeader/>
        </w:trPr>
        <w:tc>
          <w:tcPr>
            <w:tcW w:w="0" w:type="auto"/>
          </w:tcPr>
          <w:p w14:paraId="7234B0DB" w14:textId="77777777" w:rsidR="009F596E" w:rsidRDefault="00F77904">
            <w:r>
              <w:t>Column</w:t>
            </w:r>
          </w:p>
        </w:tc>
        <w:tc>
          <w:tcPr>
            <w:tcW w:w="0" w:type="auto"/>
          </w:tcPr>
          <w:p w14:paraId="7234B0DC" w14:textId="77777777" w:rsidR="009F596E" w:rsidRDefault="00F77904">
            <w:r>
              <w:t>Type</w:t>
            </w:r>
          </w:p>
        </w:tc>
        <w:tc>
          <w:tcPr>
            <w:tcW w:w="0" w:type="auto"/>
          </w:tcPr>
          <w:p w14:paraId="7234B0DD" w14:textId="77777777" w:rsidR="009F596E" w:rsidRDefault="00F77904">
            <w:r>
              <w:t>Description</w:t>
            </w:r>
          </w:p>
        </w:tc>
      </w:tr>
      <w:tr w:rsidR="009F596E" w14:paraId="7234B0E2" w14:textId="77777777">
        <w:tblPrEx>
          <w:tblCellMar>
            <w:top w:w="0" w:type="dxa"/>
            <w:bottom w:w="0" w:type="dxa"/>
          </w:tblCellMar>
        </w:tblPrEx>
        <w:tc>
          <w:tcPr>
            <w:tcW w:w="0" w:type="auto"/>
          </w:tcPr>
          <w:p w14:paraId="7234B0DF" w14:textId="77777777" w:rsidR="009F596E" w:rsidRDefault="00F77904">
            <w:proofErr w:type="spellStart"/>
            <w:r>
              <w:t>treatment_id</w:t>
            </w:r>
            <w:proofErr w:type="spellEnd"/>
          </w:p>
        </w:tc>
        <w:tc>
          <w:tcPr>
            <w:tcW w:w="0" w:type="auto"/>
          </w:tcPr>
          <w:p w14:paraId="7234B0E0" w14:textId="77777777" w:rsidR="009F596E" w:rsidRDefault="00F77904">
            <w:r>
              <w:t>String (PK)</w:t>
            </w:r>
          </w:p>
        </w:tc>
        <w:tc>
          <w:tcPr>
            <w:tcW w:w="0" w:type="auto"/>
          </w:tcPr>
          <w:p w14:paraId="7234B0E1" w14:textId="786D76E9" w:rsidR="009F596E" w:rsidRDefault="00F77904">
            <w:r>
              <w:t>Unique treatment identifier (</w:t>
            </w:r>
            <w:r w:rsidR="003E0E9E" w:rsidRPr="003E0E9E">
              <w:t>T001-T200</w:t>
            </w:r>
            <w:r>
              <w:t>)</w:t>
            </w:r>
          </w:p>
        </w:tc>
      </w:tr>
      <w:tr w:rsidR="009F596E" w14:paraId="7234B0E6" w14:textId="77777777">
        <w:tblPrEx>
          <w:tblCellMar>
            <w:top w:w="0" w:type="dxa"/>
            <w:bottom w:w="0" w:type="dxa"/>
          </w:tblCellMar>
        </w:tblPrEx>
        <w:tc>
          <w:tcPr>
            <w:tcW w:w="0" w:type="auto"/>
          </w:tcPr>
          <w:p w14:paraId="7234B0E3" w14:textId="77777777" w:rsidR="009F596E" w:rsidRDefault="00F77904">
            <w:proofErr w:type="spellStart"/>
            <w:r>
              <w:t>appointment_id</w:t>
            </w:r>
            <w:proofErr w:type="spellEnd"/>
          </w:p>
        </w:tc>
        <w:tc>
          <w:tcPr>
            <w:tcW w:w="0" w:type="auto"/>
          </w:tcPr>
          <w:p w14:paraId="7234B0E4" w14:textId="77777777" w:rsidR="009F596E" w:rsidRDefault="00F77904">
            <w:r>
              <w:t>String (FK)</w:t>
            </w:r>
          </w:p>
        </w:tc>
        <w:tc>
          <w:tcPr>
            <w:tcW w:w="0" w:type="auto"/>
          </w:tcPr>
          <w:p w14:paraId="7234B0E5" w14:textId="77777777" w:rsidR="009F596E" w:rsidRDefault="00F77904">
            <w:r>
              <w:t>Links treatment to a specific appointment</w:t>
            </w:r>
          </w:p>
        </w:tc>
      </w:tr>
      <w:tr w:rsidR="009F596E" w14:paraId="7234B0EA" w14:textId="77777777">
        <w:tblPrEx>
          <w:tblCellMar>
            <w:top w:w="0" w:type="dxa"/>
            <w:bottom w:w="0" w:type="dxa"/>
          </w:tblCellMar>
        </w:tblPrEx>
        <w:tc>
          <w:tcPr>
            <w:tcW w:w="0" w:type="auto"/>
          </w:tcPr>
          <w:p w14:paraId="7234B0E7" w14:textId="77777777" w:rsidR="009F596E" w:rsidRDefault="00F77904">
            <w:proofErr w:type="spellStart"/>
            <w:r>
              <w:t>treatment_type</w:t>
            </w:r>
            <w:proofErr w:type="spellEnd"/>
          </w:p>
        </w:tc>
        <w:tc>
          <w:tcPr>
            <w:tcW w:w="0" w:type="auto"/>
          </w:tcPr>
          <w:p w14:paraId="7234B0E8" w14:textId="77777777" w:rsidR="009F596E" w:rsidRDefault="00F77904">
            <w:r>
              <w:t>Categorical</w:t>
            </w:r>
          </w:p>
        </w:tc>
        <w:tc>
          <w:tcPr>
            <w:tcW w:w="0" w:type="auto"/>
          </w:tcPr>
          <w:p w14:paraId="7234B0E9" w14:textId="77777777" w:rsidR="009F596E" w:rsidRDefault="00F77904">
            <w:r>
              <w:t>Chemotherapy | MRI | Physical Therapy | Surgery | X-Ray</w:t>
            </w:r>
          </w:p>
        </w:tc>
      </w:tr>
      <w:tr w:rsidR="009F596E" w14:paraId="7234B0EE" w14:textId="77777777">
        <w:tblPrEx>
          <w:tblCellMar>
            <w:top w:w="0" w:type="dxa"/>
            <w:bottom w:w="0" w:type="dxa"/>
          </w:tblCellMar>
        </w:tblPrEx>
        <w:tc>
          <w:tcPr>
            <w:tcW w:w="0" w:type="auto"/>
          </w:tcPr>
          <w:p w14:paraId="7234B0EB" w14:textId="77777777" w:rsidR="009F596E" w:rsidRDefault="00F77904">
            <w:r>
              <w:t>cost</w:t>
            </w:r>
          </w:p>
        </w:tc>
        <w:tc>
          <w:tcPr>
            <w:tcW w:w="0" w:type="auto"/>
          </w:tcPr>
          <w:p w14:paraId="7234B0EC" w14:textId="77777777" w:rsidR="009F596E" w:rsidRDefault="00F77904">
            <w:r>
              <w:t>Float (INR)</w:t>
            </w:r>
          </w:p>
        </w:tc>
        <w:tc>
          <w:tcPr>
            <w:tcW w:w="0" w:type="auto"/>
          </w:tcPr>
          <w:p w14:paraId="7234B0ED" w14:textId="77777777" w:rsidR="009F596E" w:rsidRDefault="00F77904">
            <w:r>
              <w:t>Treatment cost; approx. range 2,500-7,000</w:t>
            </w:r>
          </w:p>
        </w:tc>
      </w:tr>
      <w:tr w:rsidR="009F596E" w14:paraId="7234B0F2" w14:textId="77777777">
        <w:tblPrEx>
          <w:tblCellMar>
            <w:top w:w="0" w:type="dxa"/>
            <w:bottom w:w="0" w:type="dxa"/>
          </w:tblCellMar>
        </w:tblPrEx>
        <w:tc>
          <w:tcPr>
            <w:tcW w:w="0" w:type="auto"/>
          </w:tcPr>
          <w:p w14:paraId="7234B0EF" w14:textId="77777777" w:rsidR="009F596E" w:rsidRDefault="00F77904">
            <w:proofErr w:type="spellStart"/>
            <w:r>
              <w:t>treatment_date</w:t>
            </w:r>
            <w:proofErr w:type="spellEnd"/>
          </w:p>
        </w:tc>
        <w:tc>
          <w:tcPr>
            <w:tcW w:w="0" w:type="auto"/>
          </w:tcPr>
          <w:p w14:paraId="7234B0F0" w14:textId="77777777" w:rsidR="009F596E" w:rsidRDefault="00F77904">
            <w:r>
              <w:t>Date</w:t>
            </w:r>
          </w:p>
        </w:tc>
        <w:tc>
          <w:tcPr>
            <w:tcW w:w="0" w:type="auto"/>
          </w:tcPr>
          <w:p w14:paraId="7234B0F1" w14:textId="77777777" w:rsidR="009F596E" w:rsidRDefault="00F77904">
            <w:r>
              <w:t>Date treatment was administered</w:t>
            </w:r>
          </w:p>
        </w:tc>
      </w:tr>
    </w:tbl>
    <w:p w14:paraId="7234B0F3" w14:textId="77777777" w:rsidR="009F596E" w:rsidRDefault="00F77904">
      <w:pPr>
        <w:spacing w:before="200" w:after="120"/>
      </w:pPr>
      <w:r>
        <w:rPr>
          <w:b/>
          <w:sz w:val="28"/>
        </w:rPr>
        <w:t>2.5 billing.csv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1023"/>
        <w:gridCol w:w="4956"/>
      </w:tblGrid>
      <w:tr w:rsidR="009F596E" w14:paraId="7234B0F7" w14:textId="77777777">
        <w:tblPrEx>
          <w:tblCellMar>
            <w:top w:w="0" w:type="dxa"/>
            <w:bottom w:w="0" w:type="dxa"/>
          </w:tblCellMar>
        </w:tblPrEx>
        <w:trPr>
          <w:tblHeader/>
        </w:trPr>
        <w:tc>
          <w:tcPr>
            <w:tcW w:w="0" w:type="auto"/>
          </w:tcPr>
          <w:p w14:paraId="7234B0F4" w14:textId="77777777" w:rsidR="009F596E" w:rsidRDefault="00F77904">
            <w:r>
              <w:t>Column</w:t>
            </w:r>
          </w:p>
        </w:tc>
        <w:tc>
          <w:tcPr>
            <w:tcW w:w="0" w:type="auto"/>
          </w:tcPr>
          <w:p w14:paraId="7234B0F5" w14:textId="77777777" w:rsidR="009F596E" w:rsidRDefault="00F77904">
            <w:r>
              <w:t>Type</w:t>
            </w:r>
          </w:p>
        </w:tc>
        <w:tc>
          <w:tcPr>
            <w:tcW w:w="0" w:type="auto"/>
          </w:tcPr>
          <w:p w14:paraId="7234B0F6" w14:textId="77777777" w:rsidR="009F596E" w:rsidRDefault="00F77904">
            <w:r>
              <w:t>Description</w:t>
            </w:r>
          </w:p>
        </w:tc>
      </w:tr>
      <w:tr w:rsidR="009F596E" w14:paraId="7234B0FB" w14:textId="77777777">
        <w:tblPrEx>
          <w:tblCellMar>
            <w:top w:w="0" w:type="dxa"/>
            <w:bottom w:w="0" w:type="dxa"/>
          </w:tblCellMar>
        </w:tblPrEx>
        <w:tc>
          <w:tcPr>
            <w:tcW w:w="0" w:type="auto"/>
          </w:tcPr>
          <w:p w14:paraId="7234B0F8" w14:textId="77777777" w:rsidR="009F596E" w:rsidRDefault="00F77904">
            <w:proofErr w:type="spellStart"/>
            <w:r>
              <w:t>bill_id</w:t>
            </w:r>
            <w:proofErr w:type="spellEnd"/>
          </w:p>
        </w:tc>
        <w:tc>
          <w:tcPr>
            <w:tcW w:w="0" w:type="auto"/>
          </w:tcPr>
          <w:p w14:paraId="7234B0F9" w14:textId="77777777" w:rsidR="009F596E" w:rsidRDefault="00F77904">
            <w:r>
              <w:t>String (PK)</w:t>
            </w:r>
          </w:p>
        </w:tc>
        <w:tc>
          <w:tcPr>
            <w:tcW w:w="0" w:type="auto"/>
          </w:tcPr>
          <w:p w14:paraId="7234B0FA" w14:textId="6E819DB1" w:rsidR="009F596E" w:rsidRDefault="00F77904">
            <w:r>
              <w:t>Unique billing record identifier (</w:t>
            </w:r>
            <w:r w:rsidR="001537DB" w:rsidRPr="001537DB">
              <w:t>B001-B200</w:t>
            </w:r>
            <w:r>
              <w:t>)</w:t>
            </w:r>
          </w:p>
        </w:tc>
      </w:tr>
      <w:tr w:rsidR="009F596E" w14:paraId="7234B0FF" w14:textId="77777777">
        <w:tblPrEx>
          <w:tblCellMar>
            <w:top w:w="0" w:type="dxa"/>
            <w:bottom w:w="0" w:type="dxa"/>
          </w:tblCellMar>
        </w:tblPrEx>
        <w:tc>
          <w:tcPr>
            <w:tcW w:w="0" w:type="auto"/>
          </w:tcPr>
          <w:p w14:paraId="7234B0FC" w14:textId="77777777" w:rsidR="009F596E" w:rsidRDefault="00F77904">
            <w:proofErr w:type="spellStart"/>
            <w:r>
              <w:t>patient_id</w:t>
            </w:r>
            <w:proofErr w:type="spellEnd"/>
            <w:r>
              <w:t xml:space="preserve"> / </w:t>
            </w:r>
            <w:proofErr w:type="spellStart"/>
            <w:r>
              <w:t>treatment_id</w:t>
            </w:r>
            <w:proofErr w:type="spellEnd"/>
          </w:p>
        </w:tc>
        <w:tc>
          <w:tcPr>
            <w:tcW w:w="0" w:type="auto"/>
          </w:tcPr>
          <w:p w14:paraId="7234B0FD" w14:textId="77777777" w:rsidR="009F596E" w:rsidRDefault="00F77904">
            <w:r>
              <w:t>String (FK)</w:t>
            </w:r>
          </w:p>
        </w:tc>
        <w:tc>
          <w:tcPr>
            <w:tcW w:w="0" w:type="auto"/>
          </w:tcPr>
          <w:p w14:paraId="7234B0FE" w14:textId="77777777" w:rsidR="009F596E" w:rsidRDefault="00F77904">
            <w:r>
              <w:t>Foreign keys to patients and treatments tables</w:t>
            </w:r>
          </w:p>
        </w:tc>
      </w:tr>
      <w:tr w:rsidR="009F596E" w14:paraId="7234B103" w14:textId="77777777">
        <w:tblPrEx>
          <w:tblCellMar>
            <w:top w:w="0" w:type="dxa"/>
            <w:bottom w:w="0" w:type="dxa"/>
          </w:tblCellMar>
        </w:tblPrEx>
        <w:tc>
          <w:tcPr>
            <w:tcW w:w="0" w:type="auto"/>
          </w:tcPr>
          <w:p w14:paraId="7234B100" w14:textId="77777777" w:rsidR="009F596E" w:rsidRDefault="00F77904">
            <w:r>
              <w:t>amount</w:t>
            </w:r>
          </w:p>
        </w:tc>
        <w:tc>
          <w:tcPr>
            <w:tcW w:w="0" w:type="auto"/>
          </w:tcPr>
          <w:p w14:paraId="7234B101" w14:textId="77777777" w:rsidR="009F596E" w:rsidRDefault="00F77904">
            <w:r>
              <w:t>Float (INR)</w:t>
            </w:r>
          </w:p>
        </w:tc>
        <w:tc>
          <w:tcPr>
            <w:tcW w:w="0" w:type="auto"/>
          </w:tcPr>
          <w:p w14:paraId="7234B102" w14:textId="77777777" w:rsidR="009F596E" w:rsidRDefault="00F77904">
            <w:r>
              <w:t>Final billed amount; regression model prediction target</w:t>
            </w:r>
          </w:p>
        </w:tc>
      </w:tr>
      <w:tr w:rsidR="009F596E" w14:paraId="7234B107" w14:textId="77777777">
        <w:tblPrEx>
          <w:tblCellMar>
            <w:top w:w="0" w:type="dxa"/>
            <w:bottom w:w="0" w:type="dxa"/>
          </w:tblCellMar>
        </w:tblPrEx>
        <w:tc>
          <w:tcPr>
            <w:tcW w:w="0" w:type="auto"/>
          </w:tcPr>
          <w:p w14:paraId="7234B104" w14:textId="77777777" w:rsidR="009F596E" w:rsidRDefault="00F77904">
            <w:proofErr w:type="spellStart"/>
            <w:r>
              <w:t>payment_method</w:t>
            </w:r>
            <w:proofErr w:type="spellEnd"/>
          </w:p>
        </w:tc>
        <w:tc>
          <w:tcPr>
            <w:tcW w:w="0" w:type="auto"/>
          </w:tcPr>
          <w:p w14:paraId="7234B105" w14:textId="77777777" w:rsidR="009F596E" w:rsidRDefault="00F77904">
            <w:r>
              <w:t>Categorical</w:t>
            </w:r>
          </w:p>
        </w:tc>
        <w:tc>
          <w:tcPr>
            <w:tcW w:w="0" w:type="auto"/>
          </w:tcPr>
          <w:p w14:paraId="7234B106" w14:textId="77777777" w:rsidR="009F596E" w:rsidRDefault="00F77904">
            <w:r>
              <w:t>Cash | Credit Card | Insurance | UPI</w:t>
            </w:r>
          </w:p>
        </w:tc>
      </w:tr>
      <w:tr w:rsidR="009F596E" w14:paraId="7234B10B" w14:textId="77777777">
        <w:tblPrEx>
          <w:tblCellMar>
            <w:top w:w="0" w:type="dxa"/>
            <w:bottom w:w="0" w:type="dxa"/>
          </w:tblCellMar>
        </w:tblPrEx>
        <w:tc>
          <w:tcPr>
            <w:tcW w:w="0" w:type="auto"/>
          </w:tcPr>
          <w:p w14:paraId="7234B108" w14:textId="77777777" w:rsidR="009F596E" w:rsidRDefault="00F77904">
            <w:proofErr w:type="spellStart"/>
            <w:r>
              <w:t>payment_status</w:t>
            </w:r>
            <w:proofErr w:type="spellEnd"/>
          </w:p>
        </w:tc>
        <w:tc>
          <w:tcPr>
            <w:tcW w:w="0" w:type="auto"/>
          </w:tcPr>
          <w:p w14:paraId="7234B109" w14:textId="77777777" w:rsidR="009F596E" w:rsidRDefault="00F77904">
            <w:r>
              <w:t>Categorical</w:t>
            </w:r>
          </w:p>
        </w:tc>
        <w:tc>
          <w:tcPr>
            <w:tcW w:w="0" w:type="auto"/>
          </w:tcPr>
          <w:p w14:paraId="7234B10A" w14:textId="77777777" w:rsidR="009F596E" w:rsidRDefault="00F77904">
            <w:r>
              <w:t>Failed | Paid | Pending</w:t>
            </w:r>
          </w:p>
        </w:tc>
      </w:tr>
      <w:tr w:rsidR="009F596E" w14:paraId="7234B10F" w14:textId="77777777">
        <w:tblPrEx>
          <w:tblCellMar>
            <w:top w:w="0" w:type="dxa"/>
            <w:bottom w:w="0" w:type="dxa"/>
          </w:tblCellMar>
        </w:tblPrEx>
        <w:tc>
          <w:tcPr>
            <w:tcW w:w="0" w:type="auto"/>
          </w:tcPr>
          <w:p w14:paraId="7234B10C" w14:textId="77777777" w:rsidR="009F596E" w:rsidRDefault="00F77904">
            <w:proofErr w:type="spellStart"/>
            <w:r>
              <w:t>bill_date</w:t>
            </w:r>
            <w:proofErr w:type="spellEnd"/>
          </w:p>
        </w:tc>
        <w:tc>
          <w:tcPr>
            <w:tcW w:w="0" w:type="auto"/>
          </w:tcPr>
          <w:p w14:paraId="7234B10D" w14:textId="77777777" w:rsidR="009F596E" w:rsidRDefault="00F77904">
            <w:r>
              <w:t>Date</w:t>
            </w:r>
          </w:p>
        </w:tc>
        <w:tc>
          <w:tcPr>
            <w:tcW w:w="0" w:type="auto"/>
          </w:tcPr>
          <w:p w14:paraId="7234B10E" w14:textId="77777777" w:rsidR="009F596E" w:rsidRDefault="00F77904">
            <w:r>
              <w:t>Date the bill was generated</w:t>
            </w:r>
          </w:p>
        </w:tc>
      </w:tr>
    </w:tbl>
    <w:p w14:paraId="7234B110" w14:textId="77777777" w:rsidR="009F596E" w:rsidRDefault="00F77904">
      <w:pPr>
        <w:spacing w:before="360" w:after="160"/>
      </w:pPr>
      <w:r>
        <w:rPr>
          <w:b/>
          <w:sz w:val="36"/>
        </w:rPr>
        <w:lastRenderedPageBreak/>
        <w:t>3. Data Cleaning &amp; Feature Engineering</w:t>
      </w:r>
    </w:p>
    <w:p w14:paraId="7234B111" w14:textId="77777777" w:rsidR="009F596E" w:rsidRDefault="00F77904">
      <w:pPr>
        <w:spacing w:before="200" w:after="120"/>
      </w:pPr>
      <w:r>
        <w:rPr>
          <w:b/>
          <w:sz w:val="28"/>
        </w:rPr>
        <w:t>3.1 Cleaning Steps</w:t>
      </w:r>
    </w:p>
    <w:p w14:paraId="7234B112" w14:textId="77777777" w:rsidR="009F596E" w:rsidRDefault="00F77904">
      <w:pPr>
        <w:spacing w:after="160"/>
      </w:pPr>
      <w:r>
        <w:t>All cleaning is centralised in analysis.py and applied consistently across both ML pipelines in model.py and noshow_model.py. The following steps were applied to each table:</w:t>
      </w:r>
    </w:p>
    <w:p w14:paraId="7234B113" w14:textId="77777777" w:rsidR="009F596E" w:rsidRDefault="00F77904">
      <w:pPr>
        <w:numPr>
          <w:ilvl w:val="0"/>
          <w:numId w:val="1"/>
        </w:numPr>
        <w:spacing w:after="80"/>
      </w:pPr>
      <w:r>
        <w:t xml:space="preserve">patients.csv: Parsed </w:t>
      </w:r>
      <w:proofErr w:type="spellStart"/>
      <w:r>
        <w:t>date_of_birth</w:t>
      </w:r>
      <w:proofErr w:type="spellEnd"/>
      <w:r>
        <w:t xml:space="preserve"> and </w:t>
      </w:r>
      <w:proofErr w:type="spellStart"/>
      <w:r>
        <w:t>registration_date</w:t>
      </w:r>
      <w:proofErr w:type="spellEnd"/>
      <w:r>
        <w:t xml:space="preserve"> as datetime objects. Stripped and uppercased the gender field to normalise M/F values. Removed duplicate rows on </w:t>
      </w:r>
      <w:proofErr w:type="spellStart"/>
      <w:r>
        <w:t>patient_id</w:t>
      </w:r>
      <w:proofErr w:type="spellEnd"/>
      <w:r>
        <w:t xml:space="preserve">. Derived a computed age column as integer years (reference date: 2024-01-01). Created five </w:t>
      </w:r>
      <w:proofErr w:type="spellStart"/>
      <w:r>
        <w:t>age_group</w:t>
      </w:r>
      <w:proofErr w:type="spellEnd"/>
      <w:r>
        <w:t xml:space="preserve"> bands: 0-18, 19-35, 36-50, 51-65, 65+.</w:t>
      </w:r>
    </w:p>
    <w:p w14:paraId="7234B114" w14:textId="77777777" w:rsidR="009F596E" w:rsidRDefault="00F77904">
      <w:pPr>
        <w:numPr>
          <w:ilvl w:val="0"/>
          <w:numId w:val="1"/>
        </w:numPr>
        <w:spacing w:after="80"/>
      </w:pPr>
      <w:r>
        <w:t xml:space="preserve">doctors.csv: Coerced </w:t>
      </w:r>
      <w:proofErr w:type="spellStart"/>
      <w:r>
        <w:t>years_experience</w:t>
      </w:r>
      <w:proofErr w:type="spellEnd"/>
      <w:r>
        <w:t xml:space="preserve"> to numeric. Dropped duplicate rows on </w:t>
      </w:r>
      <w:proofErr w:type="spellStart"/>
      <w:r>
        <w:t>doctor_id</w:t>
      </w:r>
      <w:proofErr w:type="spellEnd"/>
      <w:r>
        <w:t>.</w:t>
      </w:r>
    </w:p>
    <w:p w14:paraId="7234B115" w14:textId="77777777" w:rsidR="009F596E" w:rsidRDefault="00F77904">
      <w:pPr>
        <w:numPr>
          <w:ilvl w:val="0"/>
          <w:numId w:val="1"/>
        </w:numPr>
        <w:spacing w:after="80"/>
      </w:pPr>
      <w:r>
        <w:t xml:space="preserve">appointments.csv: Parsed </w:t>
      </w:r>
      <w:proofErr w:type="spellStart"/>
      <w:r>
        <w:t>appointment_date</w:t>
      </w:r>
      <w:proofErr w:type="spellEnd"/>
      <w:r>
        <w:t xml:space="preserve"> as datetime. Stripped whitespace from status and </w:t>
      </w:r>
      <w:proofErr w:type="spellStart"/>
      <w:r>
        <w:t>reason_for_visit</w:t>
      </w:r>
      <w:proofErr w:type="spellEnd"/>
      <w:r>
        <w:t xml:space="preserve">. Derived month period string for time-series aggregation. Derived </w:t>
      </w:r>
      <w:proofErr w:type="spellStart"/>
      <w:r>
        <w:t>appointment_weekday</w:t>
      </w:r>
      <w:proofErr w:type="spellEnd"/>
      <w:r>
        <w:t xml:space="preserve"> (Monday-Sunday) from </w:t>
      </w:r>
      <w:proofErr w:type="spellStart"/>
      <w:r>
        <w:t>appointment_date</w:t>
      </w:r>
      <w:proofErr w:type="spellEnd"/>
      <w:r>
        <w:t xml:space="preserve"> for the no-show model.</w:t>
      </w:r>
    </w:p>
    <w:p w14:paraId="7234B116" w14:textId="77777777" w:rsidR="009F596E" w:rsidRDefault="00F77904">
      <w:pPr>
        <w:numPr>
          <w:ilvl w:val="0"/>
          <w:numId w:val="1"/>
        </w:numPr>
        <w:spacing w:after="80"/>
      </w:pPr>
      <w:r>
        <w:t xml:space="preserve">treatments.csv: Coerced cost to float. Parsed </w:t>
      </w:r>
      <w:proofErr w:type="spellStart"/>
      <w:r>
        <w:t>treatment_date</w:t>
      </w:r>
      <w:proofErr w:type="spellEnd"/>
      <w:r>
        <w:t xml:space="preserve">. Dropped duplicate rows on </w:t>
      </w:r>
      <w:proofErr w:type="spellStart"/>
      <w:r>
        <w:t>treatment_id</w:t>
      </w:r>
      <w:proofErr w:type="spellEnd"/>
      <w:r>
        <w:t>.</w:t>
      </w:r>
    </w:p>
    <w:p w14:paraId="7234B117" w14:textId="77777777" w:rsidR="009F596E" w:rsidRDefault="00F77904">
      <w:pPr>
        <w:numPr>
          <w:ilvl w:val="0"/>
          <w:numId w:val="1"/>
        </w:numPr>
        <w:spacing w:after="160"/>
      </w:pPr>
      <w:r>
        <w:t xml:space="preserve">billing.csv: Coerced amount to float. Parsed </w:t>
      </w:r>
      <w:proofErr w:type="spellStart"/>
      <w:r>
        <w:t>bill_date</w:t>
      </w:r>
      <w:proofErr w:type="spellEnd"/>
      <w:r>
        <w:t xml:space="preserve">. Stripped whitespace from </w:t>
      </w:r>
      <w:proofErr w:type="spellStart"/>
      <w:r>
        <w:t>payment_status</w:t>
      </w:r>
      <w:proofErr w:type="spellEnd"/>
      <w:r>
        <w:t xml:space="preserve"> and </w:t>
      </w:r>
      <w:proofErr w:type="spellStart"/>
      <w:r>
        <w:t>payment_method</w:t>
      </w:r>
      <w:proofErr w:type="spellEnd"/>
      <w:r>
        <w:t xml:space="preserve">. Dropped duplicate rows on </w:t>
      </w:r>
      <w:proofErr w:type="spellStart"/>
      <w:r>
        <w:t>bill_id</w:t>
      </w:r>
      <w:proofErr w:type="spellEnd"/>
      <w:r>
        <w:t>.</w:t>
      </w:r>
    </w:p>
    <w:p w14:paraId="7234B118" w14:textId="77777777" w:rsidR="009F596E" w:rsidRDefault="00F77904">
      <w:pPr>
        <w:spacing w:before="200" w:after="120"/>
      </w:pPr>
      <w:r>
        <w:rPr>
          <w:b/>
          <w:sz w:val="28"/>
        </w:rPr>
        <w:t>3.2 Master Merge Strategy</w:t>
      </w:r>
    </w:p>
    <w:p w14:paraId="7234B119" w14:textId="77777777" w:rsidR="009F596E" w:rsidRDefault="00F77904">
      <w:pPr>
        <w:spacing w:after="160"/>
      </w:pPr>
      <w:r>
        <w:t xml:space="preserve">For the analytics dashboard, a master fact table was built using a chain of left-joins anchored to appointments: appointments LEFT JOIN patients (on </w:t>
      </w:r>
      <w:proofErr w:type="spellStart"/>
      <w:r>
        <w:t>patient_id</w:t>
      </w:r>
      <w:proofErr w:type="spellEnd"/>
      <w:r>
        <w:t xml:space="preserve">) LEFT JOIN doctors (on </w:t>
      </w:r>
      <w:proofErr w:type="spellStart"/>
      <w:r>
        <w:t>doctor_id</w:t>
      </w:r>
      <w:proofErr w:type="spellEnd"/>
      <w:r>
        <w:t xml:space="preserve">) LEFT JOIN treatments (on </w:t>
      </w:r>
      <w:proofErr w:type="spellStart"/>
      <w:r>
        <w:t>appointment_id</w:t>
      </w:r>
      <w:proofErr w:type="spellEnd"/>
      <w:r>
        <w:t xml:space="preserve">) LEFT JOIN billing (on </w:t>
      </w:r>
      <w:proofErr w:type="spellStart"/>
      <w:r>
        <w:t>treatment_id</w:t>
      </w:r>
      <w:proofErr w:type="spellEnd"/>
      <w:r>
        <w:t>). Left-joins preserve all appointments even where billing or treatment records are absent, preventing silent data loss from the KPI calculations.</w:t>
      </w:r>
    </w:p>
    <w:p w14:paraId="7234B11A" w14:textId="77777777" w:rsidR="009F596E" w:rsidRDefault="00F77904">
      <w:pPr>
        <w:spacing w:after="240"/>
      </w:pPr>
      <w:r>
        <w:t>For the ML models, inner-joins were used instead to ensure every training row has a complete set of features and a valid target value. No rows with null in any feature column or the target column were allowed into the training set.</w:t>
      </w:r>
    </w:p>
    <w:p w14:paraId="7234B11B" w14:textId="77777777" w:rsidR="009F596E" w:rsidRDefault="00F77904">
      <w:pPr>
        <w:spacing w:before="360" w:after="160"/>
      </w:pPr>
      <w:r>
        <w:rPr>
          <w:b/>
          <w:sz w:val="36"/>
        </w:rPr>
        <w:t>4. Key Performance Indicators (KPIs)</w:t>
      </w:r>
    </w:p>
    <w:p w14:paraId="7234B11C" w14:textId="77777777" w:rsidR="009F596E" w:rsidRDefault="00F77904">
      <w:pPr>
        <w:spacing w:after="200"/>
      </w:pPr>
      <w:r>
        <w:t>The following KPIs are computed live from the master fact table and displayed in the Analytics Dashboard header row:</w:t>
      </w:r>
    </w:p>
    <w:p w14:paraId="7234B11D" w14:textId="77777777" w:rsidR="009F596E" w:rsidRDefault="00F77904">
      <w:pPr>
        <w:spacing w:before="360" w:after="160"/>
      </w:pPr>
      <w:r>
        <w:rPr>
          <w:b/>
          <w:sz w:val="36"/>
        </w:rPr>
        <w:t>5. Dashboard Charts &amp; Analytical Insights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2824"/>
        <w:gridCol w:w="3779"/>
      </w:tblGrid>
      <w:tr w:rsidR="009F596E" w14:paraId="7234B121" w14:textId="77777777">
        <w:tblPrEx>
          <w:tblCellMar>
            <w:top w:w="0" w:type="dxa"/>
            <w:bottom w:w="0" w:type="dxa"/>
          </w:tblCellMar>
        </w:tblPrEx>
        <w:trPr>
          <w:tblHeader/>
        </w:trPr>
        <w:tc>
          <w:tcPr>
            <w:tcW w:w="0" w:type="auto"/>
          </w:tcPr>
          <w:p w14:paraId="7234B11E" w14:textId="77777777" w:rsidR="009F596E" w:rsidRDefault="00F77904">
            <w:r>
              <w:t>KPI</w:t>
            </w:r>
          </w:p>
        </w:tc>
        <w:tc>
          <w:tcPr>
            <w:tcW w:w="0" w:type="auto"/>
          </w:tcPr>
          <w:p w14:paraId="7234B11F" w14:textId="77777777" w:rsidR="009F596E" w:rsidRDefault="00F77904">
            <w:r>
              <w:t>Formula</w:t>
            </w:r>
          </w:p>
        </w:tc>
        <w:tc>
          <w:tcPr>
            <w:tcW w:w="0" w:type="auto"/>
          </w:tcPr>
          <w:p w14:paraId="7234B120" w14:textId="77777777" w:rsidR="009F596E" w:rsidRDefault="00F77904">
            <w:r>
              <w:t>Business Significance</w:t>
            </w:r>
          </w:p>
        </w:tc>
      </w:tr>
      <w:tr w:rsidR="009F596E" w14:paraId="7234B125" w14:textId="77777777">
        <w:tblPrEx>
          <w:tblCellMar>
            <w:top w:w="0" w:type="dxa"/>
            <w:bottom w:w="0" w:type="dxa"/>
          </w:tblCellMar>
        </w:tblPrEx>
        <w:tc>
          <w:tcPr>
            <w:tcW w:w="0" w:type="auto"/>
          </w:tcPr>
          <w:p w14:paraId="7234B122" w14:textId="77777777" w:rsidR="009F596E" w:rsidRDefault="00F77904">
            <w:r>
              <w:t>Total Patients</w:t>
            </w:r>
          </w:p>
        </w:tc>
        <w:tc>
          <w:tcPr>
            <w:tcW w:w="0" w:type="auto"/>
          </w:tcPr>
          <w:p w14:paraId="7234B123" w14:textId="77777777" w:rsidR="009F596E" w:rsidRDefault="00F77904">
            <w:r>
              <w:t xml:space="preserve">COUNT DISTINCT </w:t>
            </w:r>
            <w:proofErr w:type="spellStart"/>
            <w:r>
              <w:t>patient_id</w:t>
            </w:r>
            <w:proofErr w:type="spellEnd"/>
          </w:p>
        </w:tc>
        <w:tc>
          <w:tcPr>
            <w:tcW w:w="0" w:type="auto"/>
          </w:tcPr>
          <w:p w14:paraId="7234B124" w14:textId="77777777" w:rsidR="009F596E" w:rsidRDefault="00F77904">
            <w:r>
              <w:t>Measures registered patient base size</w:t>
            </w:r>
          </w:p>
        </w:tc>
      </w:tr>
      <w:tr w:rsidR="009F596E" w14:paraId="7234B129" w14:textId="77777777">
        <w:tblPrEx>
          <w:tblCellMar>
            <w:top w:w="0" w:type="dxa"/>
            <w:bottom w:w="0" w:type="dxa"/>
          </w:tblCellMar>
        </w:tblPrEx>
        <w:tc>
          <w:tcPr>
            <w:tcW w:w="0" w:type="auto"/>
          </w:tcPr>
          <w:p w14:paraId="7234B126" w14:textId="77777777" w:rsidR="009F596E" w:rsidRDefault="00F77904">
            <w:r>
              <w:t>Total Doctors</w:t>
            </w:r>
          </w:p>
        </w:tc>
        <w:tc>
          <w:tcPr>
            <w:tcW w:w="0" w:type="auto"/>
          </w:tcPr>
          <w:p w14:paraId="7234B127" w14:textId="77777777" w:rsidR="009F596E" w:rsidRDefault="00F77904">
            <w:r>
              <w:t xml:space="preserve">COUNT DISTINCT </w:t>
            </w:r>
            <w:proofErr w:type="spellStart"/>
            <w:r>
              <w:t>doctor_id</w:t>
            </w:r>
            <w:proofErr w:type="spellEnd"/>
          </w:p>
        </w:tc>
        <w:tc>
          <w:tcPr>
            <w:tcW w:w="0" w:type="auto"/>
          </w:tcPr>
          <w:p w14:paraId="7234B128" w14:textId="77777777" w:rsidR="009F596E" w:rsidRDefault="00F77904">
            <w:r>
              <w:t>Measures available clinical capacity</w:t>
            </w:r>
          </w:p>
        </w:tc>
      </w:tr>
      <w:tr w:rsidR="009F596E" w14:paraId="7234B12D" w14:textId="77777777">
        <w:tblPrEx>
          <w:tblCellMar>
            <w:top w:w="0" w:type="dxa"/>
            <w:bottom w:w="0" w:type="dxa"/>
          </w:tblCellMar>
        </w:tblPrEx>
        <w:tc>
          <w:tcPr>
            <w:tcW w:w="0" w:type="auto"/>
          </w:tcPr>
          <w:p w14:paraId="7234B12A" w14:textId="77777777" w:rsidR="009F596E" w:rsidRDefault="00F77904">
            <w:r>
              <w:t>Total Appointments</w:t>
            </w:r>
          </w:p>
        </w:tc>
        <w:tc>
          <w:tcPr>
            <w:tcW w:w="0" w:type="auto"/>
          </w:tcPr>
          <w:p w14:paraId="7234B12B" w14:textId="77777777" w:rsidR="009F596E" w:rsidRDefault="00F77904">
            <w:r>
              <w:t xml:space="preserve">COUNT DISTINCT </w:t>
            </w:r>
            <w:proofErr w:type="spellStart"/>
            <w:r>
              <w:t>appointment_id</w:t>
            </w:r>
            <w:proofErr w:type="spellEnd"/>
          </w:p>
        </w:tc>
        <w:tc>
          <w:tcPr>
            <w:tcW w:w="0" w:type="auto"/>
          </w:tcPr>
          <w:p w14:paraId="7234B12C" w14:textId="77777777" w:rsidR="009F596E" w:rsidRDefault="00F77904">
            <w:r>
              <w:t>Total scheduling volume across the period</w:t>
            </w:r>
          </w:p>
        </w:tc>
      </w:tr>
      <w:tr w:rsidR="009F596E" w14:paraId="7234B131" w14:textId="77777777">
        <w:tblPrEx>
          <w:tblCellMar>
            <w:top w:w="0" w:type="dxa"/>
            <w:bottom w:w="0" w:type="dxa"/>
          </w:tblCellMar>
        </w:tblPrEx>
        <w:tc>
          <w:tcPr>
            <w:tcW w:w="0" w:type="auto"/>
          </w:tcPr>
          <w:p w14:paraId="7234B12E" w14:textId="77777777" w:rsidR="009F596E" w:rsidRDefault="00F77904">
            <w:r>
              <w:lastRenderedPageBreak/>
              <w:t>Completion Rate (%)</w:t>
            </w:r>
          </w:p>
        </w:tc>
        <w:tc>
          <w:tcPr>
            <w:tcW w:w="0" w:type="auto"/>
          </w:tcPr>
          <w:p w14:paraId="7234B12F" w14:textId="77777777" w:rsidR="009F596E" w:rsidRDefault="00F77904">
            <w:r>
              <w:t>Completed / Total x 100</w:t>
            </w:r>
          </w:p>
        </w:tc>
        <w:tc>
          <w:tcPr>
            <w:tcW w:w="0" w:type="auto"/>
          </w:tcPr>
          <w:p w14:paraId="7234B130" w14:textId="77777777" w:rsidR="009F596E" w:rsidRDefault="00F77904">
            <w:r>
              <w:t>Primary scheduling efficiency KPI</w:t>
            </w:r>
          </w:p>
        </w:tc>
      </w:tr>
      <w:tr w:rsidR="009F596E" w14:paraId="7234B135" w14:textId="77777777">
        <w:tblPrEx>
          <w:tblCellMar>
            <w:top w:w="0" w:type="dxa"/>
            <w:bottom w:w="0" w:type="dxa"/>
          </w:tblCellMar>
        </w:tblPrEx>
        <w:tc>
          <w:tcPr>
            <w:tcW w:w="0" w:type="auto"/>
          </w:tcPr>
          <w:p w14:paraId="7234B132" w14:textId="77777777" w:rsidR="009F596E" w:rsidRDefault="00F77904">
            <w:r>
              <w:t>No-Show Rate (%)</w:t>
            </w:r>
          </w:p>
        </w:tc>
        <w:tc>
          <w:tcPr>
            <w:tcW w:w="0" w:type="auto"/>
          </w:tcPr>
          <w:p w14:paraId="7234B133" w14:textId="77777777" w:rsidR="009F596E" w:rsidRDefault="00F77904">
            <w:r>
              <w:t>No-show / Total x 100</w:t>
            </w:r>
          </w:p>
        </w:tc>
        <w:tc>
          <w:tcPr>
            <w:tcW w:w="0" w:type="auto"/>
          </w:tcPr>
          <w:p w14:paraId="7234B134" w14:textId="77777777" w:rsidR="009F596E" w:rsidRDefault="00F77904">
            <w:r>
              <w:t>Key revenue-loss driver; ML intervention target</w:t>
            </w:r>
          </w:p>
        </w:tc>
      </w:tr>
      <w:tr w:rsidR="009F596E" w14:paraId="7234B139" w14:textId="77777777">
        <w:tblPrEx>
          <w:tblCellMar>
            <w:top w:w="0" w:type="dxa"/>
            <w:bottom w:w="0" w:type="dxa"/>
          </w:tblCellMar>
        </w:tblPrEx>
        <w:tc>
          <w:tcPr>
            <w:tcW w:w="0" w:type="auto"/>
          </w:tcPr>
          <w:p w14:paraId="7234B136" w14:textId="77777777" w:rsidR="009F596E" w:rsidRDefault="00F77904">
            <w:r>
              <w:t>Total Revenue (Paid)</w:t>
            </w:r>
          </w:p>
        </w:tc>
        <w:tc>
          <w:tcPr>
            <w:tcW w:w="0" w:type="auto"/>
          </w:tcPr>
          <w:p w14:paraId="7234B137" w14:textId="77777777" w:rsidR="009F596E" w:rsidRDefault="00F77904">
            <w:proofErr w:type="gramStart"/>
            <w:r>
              <w:t>SUM(</w:t>
            </w:r>
            <w:proofErr w:type="gramEnd"/>
            <w:r>
              <w:t>amount) WHERE status=Paid</w:t>
            </w:r>
          </w:p>
        </w:tc>
        <w:tc>
          <w:tcPr>
            <w:tcW w:w="0" w:type="auto"/>
          </w:tcPr>
          <w:p w14:paraId="7234B138" w14:textId="77777777" w:rsidR="009F596E" w:rsidRDefault="00F77904">
            <w:r>
              <w:t>Actual cash collected; cash-flow indicator</w:t>
            </w:r>
          </w:p>
        </w:tc>
      </w:tr>
      <w:tr w:rsidR="009F596E" w14:paraId="7234B13D" w14:textId="77777777">
        <w:tblPrEx>
          <w:tblCellMar>
            <w:top w:w="0" w:type="dxa"/>
            <w:bottom w:w="0" w:type="dxa"/>
          </w:tblCellMar>
        </w:tblPrEx>
        <w:tc>
          <w:tcPr>
            <w:tcW w:w="0" w:type="auto"/>
          </w:tcPr>
          <w:p w14:paraId="7234B13A" w14:textId="77777777" w:rsidR="009F596E" w:rsidRDefault="00F77904">
            <w:r>
              <w:t>Pending Revenue</w:t>
            </w:r>
          </w:p>
        </w:tc>
        <w:tc>
          <w:tcPr>
            <w:tcW w:w="0" w:type="auto"/>
          </w:tcPr>
          <w:p w14:paraId="7234B13B" w14:textId="77777777" w:rsidR="009F596E" w:rsidRDefault="00F77904">
            <w:proofErr w:type="gramStart"/>
            <w:r>
              <w:t>SUM(</w:t>
            </w:r>
            <w:proofErr w:type="gramEnd"/>
            <w:r>
              <w:t>amount) WHERE status=Pending</w:t>
            </w:r>
          </w:p>
        </w:tc>
        <w:tc>
          <w:tcPr>
            <w:tcW w:w="0" w:type="auto"/>
          </w:tcPr>
          <w:p w14:paraId="7234B13C" w14:textId="77777777" w:rsidR="009F596E" w:rsidRDefault="00F77904">
            <w:r>
              <w:t>Outstanding receivables; collection risk exposure</w:t>
            </w:r>
          </w:p>
        </w:tc>
      </w:tr>
      <w:tr w:rsidR="009F596E" w14:paraId="7234B141" w14:textId="77777777">
        <w:tblPrEx>
          <w:tblCellMar>
            <w:top w:w="0" w:type="dxa"/>
            <w:bottom w:w="0" w:type="dxa"/>
          </w:tblCellMar>
        </w:tblPrEx>
        <w:tc>
          <w:tcPr>
            <w:tcW w:w="0" w:type="auto"/>
          </w:tcPr>
          <w:p w14:paraId="7234B13E" w14:textId="77777777" w:rsidR="009F596E" w:rsidRDefault="00F77904">
            <w:proofErr w:type="spellStart"/>
            <w:r>
              <w:t>Avg</w:t>
            </w:r>
            <w:proofErr w:type="spellEnd"/>
            <w:r>
              <w:t xml:space="preserve"> Treatment Cost</w:t>
            </w:r>
          </w:p>
        </w:tc>
        <w:tc>
          <w:tcPr>
            <w:tcW w:w="0" w:type="auto"/>
          </w:tcPr>
          <w:p w14:paraId="7234B13F" w14:textId="77777777" w:rsidR="009F596E" w:rsidRDefault="00F77904">
            <w:proofErr w:type="gramStart"/>
            <w:r>
              <w:t>MEAN(</w:t>
            </w:r>
            <w:proofErr w:type="gramEnd"/>
            <w:r>
              <w:t>cost) across all treatments</w:t>
            </w:r>
          </w:p>
        </w:tc>
        <w:tc>
          <w:tcPr>
            <w:tcW w:w="0" w:type="auto"/>
          </w:tcPr>
          <w:p w14:paraId="7234B140" w14:textId="77777777" w:rsidR="009F596E" w:rsidRDefault="00F77904">
            <w:r>
              <w:t>Benchmarks treatment spending; input to bill predictor</w:t>
            </w:r>
          </w:p>
        </w:tc>
      </w:tr>
    </w:tbl>
    <w:p w14:paraId="7234B142" w14:textId="77777777" w:rsidR="009F596E" w:rsidRDefault="00F77904">
      <w:pPr>
        <w:spacing w:after="200"/>
      </w:pPr>
      <w:r>
        <w:t xml:space="preserve">The Analytics tab of the Dash application renders eleven interactive </w:t>
      </w:r>
      <w:proofErr w:type="spellStart"/>
      <w:r>
        <w:t>Plotly</w:t>
      </w:r>
      <w:proofErr w:type="spellEnd"/>
      <w:r>
        <w:t xml:space="preserve"> charts across five thematic sections. Each chart is pre-computed at startup and served as a static figure — no database query occurs on user interaction.</w:t>
      </w:r>
    </w:p>
    <w:p w14:paraId="0409E265" w14:textId="17DA775A" w:rsidR="00DC22B9" w:rsidRDefault="00DC22B9">
      <w:pPr>
        <w:spacing w:after="200"/>
        <w:rPr>
          <w:rFonts w:ascii="Aptos Narrow" w:hAnsi="Aptos Narrow"/>
          <w:sz w:val="36"/>
          <w:szCs w:val="36"/>
        </w:rPr>
      </w:pPr>
      <w:r w:rsidRPr="00DC22B9">
        <w:rPr>
          <w:rFonts w:ascii="Aptos Narrow" w:hAnsi="Aptos Narrow"/>
          <w:sz w:val="36"/>
          <w:szCs w:val="36"/>
        </w:rPr>
        <w:t>Figure 1: Analytics Dashboard</w:t>
      </w:r>
    </w:p>
    <w:p w14:paraId="4E26C46E" w14:textId="4E91471E" w:rsidR="006B037E" w:rsidRPr="006B037E" w:rsidRDefault="006B037E" w:rsidP="006B037E">
      <w:pPr>
        <w:spacing w:after="200"/>
        <w:rPr>
          <w:rFonts w:ascii="Aptos Narrow" w:hAnsi="Aptos Narrow"/>
          <w:sz w:val="36"/>
          <w:szCs w:val="36"/>
        </w:rPr>
      </w:pPr>
      <w:r w:rsidRPr="006B037E">
        <w:rPr>
          <w:rFonts w:ascii="Aptos Narrow" w:hAnsi="Aptos Narrow"/>
          <w:sz w:val="36"/>
          <w:szCs w:val="36"/>
        </w:rPr>
        <w:drawing>
          <wp:inline distT="0" distB="0" distL="0" distR="0" wp14:anchorId="0018B00E" wp14:editId="3B275C4B">
            <wp:extent cx="5274310" cy="3327227"/>
            <wp:effectExtent l="0" t="0" r="2540" b="6985"/>
            <wp:docPr id="494872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5320" cy="3327864"/>
                    </a:xfrm>
                    <a:prstGeom prst="rect">
                      <a:avLst/>
                    </a:prstGeom>
                    <a:noFill/>
                    <a:ln>
                      <a:noFill/>
                    </a:ln>
                  </pic:spPr>
                </pic:pic>
              </a:graphicData>
            </a:graphic>
          </wp:inline>
        </w:drawing>
      </w:r>
    </w:p>
    <w:p w14:paraId="5856C436" w14:textId="77777777" w:rsidR="00DC22B9" w:rsidRPr="00DC22B9" w:rsidRDefault="00DC22B9">
      <w:pPr>
        <w:spacing w:after="200"/>
        <w:rPr>
          <w:rFonts w:ascii="Aptos Narrow" w:hAnsi="Aptos Narrow"/>
          <w:sz w:val="36"/>
          <w:szCs w:val="36"/>
        </w:rPr>
      </w:pPr>
    </w:p>
    <w:p w14:paraId="7234B143" w14:textId="77777777" w:rsidR="009F596E" w:rsidRDefault="00F77904">
      <w:pPr>
        <w:spacing w:before="200" w:after="120"/>
      </w:pPr>
      <w:r>
        <w:rPr>
          <w:b/>
          <w:sz w:val="28"/>
        </w:rPr>
        <w:t>5.1 Appointment Analysis</w:t>
      </w:r>
    </w:p>
    <w:p w14:paraId="7234B144" w14:textId="77777777" w:rsidR="009F596E" w:rsidRDefault="00F77904">
      <w:pPr>
        <w:numPr>
          <w:ilvl w:val="0"/>
          <w:numId w:val="2"/>
        </w:numPr>
        <w:spacing w:after="80"/>
      </w:pPr>
      <w:r>
        <w:t>Appointments by Status (bar chart): Distributions across Completed, Scheduled, Cancelled, and No-show statuses reveal scheduling efficiency. A high Cancelled or No-show proportion signals operational friction.</w:t>
      </w:r>
    </w:p>
    <w:p w14:paraId="7234B145" w14:textId="77777777" w:rsidR="009F596E" w:rsidRDefault="00F77904">
      <w:pPr>
        <w:numPr>
          <w:ilvl w:val="0"/>
          <w:numId w:val="2"/>
        </w:numPr>
        <w:spacing w:after="80"/>
      </w:pPr>
      <w:r>
        <w:t>Monthly Appointment Volume (line chart): Tracks monthly throughput. Peaks and troughs highlight seasonal demand, useful for staffing and resource planning.</w:t>
      </w:r>
    </w:p>
    <w:p w14:paraId="7234B146" w14:textId="77777777" w:rsidR="009F596E" w:rsidRDefault="00F77904">
      <w:pPr>
        <w:numPr>
          <w:ilvl w:val="0"/>
          <w:numId w:val="2"/>
        </w:numPr>
        <w:spacing w:after="160"/>
      </w:pPr>
      <w:r>
        <w:t>Appointments by Reason (horizontal bar): Breaks down visit type. Emergency and Therapy-heavy periods indicate high-acuity demand.</w:t>
      </w:r>
    </w:p>
    <w:p w14:paraId="7234B147" w14:textId="77777777" w:rsidR="009F596E" w:rsidRDefault="00F77904">
      <w:pPr>
        <w:spacing w:before="200" w:after="120"/>
      </w:pPr>
      <w:r>
        <w:rPr>
          <w:b/>
          <w:sz w:val="28"/>
        </w:rPr>
        <w:lastRenderedPageBreak/>
        <w:t>5.2 Billing &amp; Revenue</w:t>
      </w:r>
    </w:p>
    <w:p w14:paraId="7234B148" w14:textId="77777777" w:rsidR="009F596E" w:rsidRDefault="00F77904">
      <w:pPr>
        <w:numPr>
          <w:ilvl w:val="0"/>
          <w:numId w:val="3"/>
        </w:numPr>
        <w:spacing w:after="80"/>
      </w:pPr>
      <w:r>
        <w:t>Billing Status by Amount (donut): Visualises the share of total billed amount that is Paid, Pending, or Failed. A large Failed share signals payment channel issues.</w:t>
      </w:r>
    </w:p>
    <w:p w14:paraId="7234B149" w14:textId="77777777" w:rsidR="009F596E" w:rsidRDefault="00F77904">
      <w:pPr>
        <w:numPr>
          <w:ilvl w:val="0"/>
          <w:numId w:val="3"/>
        </w:numPr>
        <w:spacing w:after="80"/>
      </w:pPr>
      <w:r>
        <w:t>Paid Revenue by Payment Method (bar): Shows which channels generate the most collected revenue. Insurance typically dominates; a large Cash share may signal reconciliation delays.</w:t>
      </w:r>
    </w:p>
    <w:p w14:paraId="7234B14A" w14:textId="77777777" w:rsidR="009F596E" w:rsidRDefault="00F77904">
      <w:pPr>
        <w:numPr>
          <w:ilvl w:val="0"/>
          <w:numId w:val="3"/>
        </w:numPr>
        <w:spacing w:after="160"/>
      </w:pPr>
      <w:r>
        <w:t>Monthly Collected Revenue (area chart): Tracks month-over-month cash flow from Paid bills only. Flat or declining months warrant investigation.</w:t>
      </w:r>
    </w:p>
    <w:p w14:paraId="7234B14B" w14:textId="77777777" w:rsidR="009F596E" w:rsidRDefault="00F77904">
      <w:pPr>
        <w:spacing w:before="200" w:after="120"/>
      </w:pPr>
      <w:r>
        <w:rPr>
          <w:b/>
          <w:sz w:val="28"/>
        </w:rPr>
        <w:t>5.3 Treatment Insights</w:t>
      </w:r>
    </w:p>
    <w:p w14:paraId="7234B14C" w14:textId="77777777" w:rsidR="009F596E" w:rsidRDefault="00F77904">
      <w:pPr>
        <w:numPr>
          <w:ilvl w:val="0"/>
          <w:numId w:val="4"/>
        </w:numPr>
        <w:spacing w:after="80"/>
      </w:pPr>
      <w:r>
        <w:t>Average Treatment Cost by Type (bar): Compares mean cost per treatment category. Surgery and Chemotherapy are the highest-cost categories; this directly informs the bill prediction model's feature importance.</w:t>
      </w:r>
    </w:p>
    <w:p w14:paraId="7234B14D" w14:textId="77777777" w:rsidR="009F596E" w:rsidRDefault="00F77904">
      <w:pPr>
        <w:numPr>
          <w:ilvl w:val="0"/>
          <w:numId w:val="4"/>
        </w:numPr>
        <w:spacing w:after="160"/>
      </w:pPr>
      <w:r>
        <w:t>Treatment Type Distribution (donut): Shows the mix of treatment volume. A skew toward high-cost treatments should correlate with higher average bill amounts.</w:t>
      </w:r>
    </w:p>
    <w:p w14:paraId="7234B14E" w14:textId="77777777" w:rsidR="009F596E" w:rsidRDefault="00F77904">
      <w:pPr>
        <w:spacing w:before="200" w:after="120"/>
      </w:pPr>
      <w:r>
        <w:rPr>
          <w:b/>
          <w:sz w:val="28"/>
        </w:rPr>
        <w:t>5.4 Doctor &amp; Specialization Analysis</w:t>
      </w:r>
    </w:p>
    <w:p w14:paraId="7234B14F" w14:textId="77777777" w:rsidR="009F596E" w:rsidRDefault="00F77904">
      <w:pPr>
        <w:numPr>
          <w:ilvl w:val="0"/>
          <w:numId w:val="5"/>
        </w:numPr>
        <w:spacing w:after="80"/>
      </w:pPr>
      <w:r>
        <w:t>Doctor Workload Top 10 (horizontal bar): Ranks doctors by appointment count with specialization on hover. Uneven distributions suggest workload imbalance.</w:t>
      </w:r>
    </w:p>
    <w:p w14:paraId="7234B150" w14:textId="77777777" w:rsidR="009F596E" w:rsidRDefault="00F77904">
      <w:pPr>
        <w:numPr>
          <w:ilvl w:val="0"/>
          <w:numId w:val="5"/>
        </w:numPr>
        <w:spacing w:after="160"/>
      </w:pPr>
      <w:r>
        <w:t xml:space="preserve">Appointments by Specialization (donut): Shows the volume share of each specialization. </w:t>
      </w:r>
      <w:proofErr w:type="spellStart"/>
      <w:r>
        <w:t>Pediatrics</w:t>
      </w:r>
      <w:proofErr w:type="spellEnd"/>
      <w:r>
        <w:t xml:space="preserve"> having the highest share is consistent with the dataset's doctor mix (6 of 10 are </w:t>
      </w:r>
      <w:proofErr w:type="spellStart"/>
      <w:r>
        <w:t>Pediatricians</w:t>
      </w:r>
      <w:proofErr w:type="spellEnd"/>
      <w:r>
        <w:t>).</w:t>
      </w:r>
    </w:p>
    <w:p w14:paraId="7234B151" w14:textId="77777777" w:rsidR="009F596E" w:rsidRDefault="00F77904">
      <w:pPr>
        <w:spacing w:before="200" w:after="120"/>
      </w:pPr>
      <w:r>
        <w:rPr>
          <w:b/>
          <w:sz w:val="28"/>
        </w:rPr>
        <w:t>5.5 Patient Demographics</w:t>
      </w:r>
    </w:p>
    <w:p w14:paraId="7234B152" w14:textId="77777777" w:rsidR="009F596E" w:rsidRDefault="00F77904">
      <w:pPr>
        <w:numPr>
          <w:ilvl w:val="0"/>
          <w:numId w:val="6"/>
        </w:numPr>
        <w:spacing w:after="80"/>
      </w:pPr>
      <w:r>
        <w:t>Patient Age Group Distribution (bar): Counts unique patients per age band. Middle-aged (36-65) patients dominate, with a smaller cohort under 18 or over 65.</w:t>
      </w:r>
    </w:p>
    <w:p w14:paraId="7234B153" w14:textId="77777777" w:rsidR="009F596E" w:rsidRDefault="00F77904">
      <w:pPr>
        <w:numPr>
          <w:ilvl w:val="0"/>
          <w:numId w:val="6"/>
        </w:numPr>
        <w:spacing w:after="240"/>
      </w:pPr>
      <w:r>
        <w:t xml:space="preserve">Patients by Insurance Provider (horizontal bar): Shows the spread across the four insurers. </w:t>
      </w:r>
      <w:proofErr w:type="spellStart"/>
      <w:r>
        <w:t>WellnessCorp</w:t>
      </w:r>
      <w:proofErr w:type="spellEnd"/>
      <w:r>
        <w:t xml:space="preserve"> and </w:t>
      </w:r>
      <w:proofErr w:type="spellStart"/>
      <w:r>
        <w:t>MedCare</w:t>
      </w:r>
      <w:proofErr w:type="spellEnd"/>
      <w:r>
        <w:t xml:space="preserve"> Plus are the largest groups.</w:t>
      </w:r>
    </w:p>
    <w:p w14:paraId="7234B154" w14:textId="77777777" w:rsidR="009F596E" w:rsidRDefault="00F77904">
      <w:pPr>
        <w:spacing w:before="360" w:after="160"/>
      </w:pPr>
      <w:r>
        <w:rPr>
          <w:b/>
          <w:sz w:val="36"/>
        </w:rPr>
        <w:t>6. Machine Learning Models</w:t>
      </w:r>
    </w:p>
    <w:p w14:paraId="7234B155" w14:textId="77777777" w:rsidR="009F596E" w:rsidRDefault="00F77904">
      <w:pPr>
        <w:spacing w:before="200" w:after="120"/>
      </w:pPr>
      <w:r>
        <w:rPr>
          <w:b/>
          <w:sz w:val="28"/>
        </w:rPr>
        <w:t>6.1 Bill Amount Prediction (Regression)</w:t>
      </w:r>
    </w:p>
    <w:p w14:paraId="7234B156" w14:textId="77777777" w:rsidR="009F596E" w:rsidRDefault="00F77904">
      <w:pPr>
        <w:spacing w:after="120"/>
      </w:pPr>
      <w:r>
        <w:t>Objective: Predict the final billed amount (in INR) for a given patient-appointment-treatment combination before the bill is generated.</w:t>
      </w:r>
    </w:p>
    <w:p w14:paraId="7234B157" w14:textId="77777777" w:rsidR="009F596E" w:rsidRDefault="00F77904">
      <w:pPr>
        <w:spacing w:after="120"/>
      </w:pPr>
      <w:r>
        <w:t xml:space="preserve">Model: </w:t>
      </w:r>
      <w:proofErr w:type="spellStart"/>
      <w:r>
        <w:t>GradientBoostingRegressor</w:t>
      </w:r>
      <w:proofErr w:type="spellEnd"/>
      <w:r>
        <w:t xml:space="preserve"> (scikit-learn). Hyperparameters: </w:t>
      </w:r>
      <w:proofErr w:type="spellStart"/>
      <w:r>
        <w:t>n_estimators</w:t>
      </w:r>
      <w:proofErr w:type="spellEnd"/>
      <w:r>
        <w:t xml:space="preserve">=300, </w:t>
      </w:r>
      <w:proofErr w:type="spellStart"/>
      <w:r>
        <w:t>learning_rate</w:t>
      </w:r>
      <w:proofErr w:type="spellEnd"/>
      <w:r>
        <w:t xml:space="preserve">=0.05, </w:t>
      </w:r>
      <w:proofErr w:type="spellStart"/>
      <w:r>
        <w:t>max_depth</w:t>
      </w:r>
      <w:proofErr w:type="spellEnd"/>
      <w:r>
        <w:t xml:space="preserve">=5, subsample=0.8, </w:t>
      </w:r>
      <w:proofErr w:type="spellStart"/>
      <w:r>
        <w:t>random_state</w:t>
      </w:r>
      <w:proofErr w:type="spellEnd"/>
      <w:r>
        <w:t>=42.</w:t>
      </w:r>
    </w:p>
    <w:p w14:paraId="7234B158" w14:textId="77777777" w:rsidR="009F596E" w:rsidRDefault="00F77904">
      <w:pPr>
        <w:spacing w:after="120"/>
      </w:pPr>
      <w:r>
        <w:t xml:space="preserve">Preprocessing: </w:t>
      </w:r>
      <w:proofErr w:type="spellStart"/>
      <w:r>
        <w:t>OrdinalEncoder</w:t>
      </w:r>
      <w:proofErr w:type="spellEnd"/>
      <w:r>
        <w:t xml:space="preserve"> applied to all categorical features within a </w:t>
      </w:r>
      <w:proofErr w:type="spellStart"/>
      <w:r>
        <w:t>ColumnTransformer</w:t>
      </w:r>
      <w:proofErr w:type="spellEnd"/>
      <w:r>
        <w:t xml:space="preserve"> Pipeline. Numeric features passed through without scaling (tree-based models are scale-invariant).</w:t>
      </w:r>
    </w:p>
    <w:p w14:paraId="7234B159" w14:textId="77777777" w:rsidR="009F596E" w:rsidRDefault="00F77904">
      <w:pPr>
        <w:spacing w:after="120"/>
      </w:pPr>
      <w:r>
        <w:t xml:space="preserve">Features: </w:t>
      </w:r>
      <w:proofErr w:type="spellStart"/>
      <w:r>
        <w:t>patient_age</w:t>
      </w:r>
      <w:proofErr w:type="spellEnd"/>
      <w:r>
        <w:t xml:space="preserve"> (numeric); gender, </w:t>
      </w:r>
      <w:proofErr w:type="spellStart"/>
      <w:r>
        <w:t>insurance_provider</w:t>
      </w:r>
      <w:proofErr w:type="spellEnd"/>
      <w:r>
        <w:t xml:space="preserve">, specialization, </w:t>
      </w:r>
      <w:proofErr w:type="spellStart"/>
      <w:r>
        <w:t>treatment_type</w:t>
      </w:r>
      <w:proofErr w:type="spellEnd"/>
      <w:r>
        <w:t xml:space="preserve">, </w:t>
      </w:r>
      <w:proofErr w:type="spellStart"/>
      <w:r>
        <w:t>reason_for_visit</w:t>
      </w:r>
      <w:proofErr w:type="spellEnd"/>
      <w:r>
        <w:t xml:space="preserve"> (all categorical).</w:t>
      </w:r>
    </w:p>
    <w:p w14:paraId="7234B15A" w14:textId="77777777" w:rsidR="009F596E" w:rsidRDefault="00F77904">
      <w:pPr>
        <w:spacing w:after="120"/>
      </w:pPr>
      <w:r>
        <w:lastRenderedPageBreak/>
        <w:t>Training data: All rows in billing.csv that have a matching record across all 5 tables via inner-join; rows with any null in features or target are excluded. 80/20 train-test split (</w:t>
      </w:r>
      <w:proofErr w:type="spellStart"/>
      <w:r>
        <w:t>random_state</w:t>
      </w:r>
      <w:proofErr w:type="spellEnd"/>
      <w:r>
        <w:t>=42).</w:t>
      </w:r>
    </w:p>
    <w:p w14:paraId="7234B15B" w14:textId="77777777" w:rsidR="009F596E" w:rsidRDefault="00F77904">
      <w:pPr>
        <w:spacing w:after="200"/>
      </w:pPr>
      <w:r>
        <w:t xml:space="preserve">Evaluation metrics: Mean Absolute Error (MAE) and R-squared (R2) on the held-out test set. Artefacts saved to </w:t>
      </w:r>
      <w:proofErr w:type="spellStart"/>
      <w:r>
        <w:t>bill_model.pkl</w:t>
      </w:r>
      <w:proofErr w:type="spellEnd"/>
      <w:r>
        <w:t xml:space="preserve"> and </w:t>
      </w:r>
      <w:proofErr w:type="spellStart"/>
      <w:r>
        <w:t>model_meta.pkl</w:t>
      </w:r>
      <w:proofErr w:type="spellEnd"/>
      <w:r>
        <w:t>.</w:t>
      </w:r>
    </w:p>
    <w:p w14:paraId="628FA12E" w14:textId="6877ED12" w:rsidR="006B037E" w:rsidRDefault="00197F31">
      <w:pPr>
        <w:spacing w:after="200"/>
      </w:pPr>
      <w:r w:rsidRPr="00197F31">
        <w:rPr>
          <w:noProof/>
        </w:rPr>
        <w:drawing>
          <wp:inline distT="0" distB="0" distL="0" distR="0" wp14:anchorId="40A043A7" wp14:editId="19A207FD">
            <wp:extent cx="5274310" cy="2769235"/>
            <wp:effectExtent l="0" t="0" r="2540" b="0"/>
            <wp:docPr id="2124894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769235"/>
                    </a:xfrm>
                    <a:prstGeom prst="rect">
                      <a:avLst/>
                    </a:prstGeom>
                    <a:noFill/>
                    <a:ln>
                      <a:noFill/>
                    </a:ln>
                  </pic:spPr>
                </pic:pic>
              </a:graphicData>
            </a:graphic>
          </wp:inline>
        </w:drawing>
      </w:r>
    </w:p>
    <w:p w14:paraId="7234B15C" w14:textId="77777777" w:rsidR="009F596E" w:rsidRDefault="00F77904">
      <w:pPr>
        <w:spacing w:before="200" w:after="120"/>
      </w:pPr>
      <w:r>
        <w:rPr>
          <w:b/>
          <w:sz w:val="28"/>
        </w:rPr>
        <w:t>6.2 Appointment No-Show Prediction (Classification)</w:t>
      </w:r>
    </w:p>
    <w:p w14:paraId="7234B15D" w14:textId="77777777" w:rsidR="009F596E" w:rsidRDefault="00F77904">
      <w:pPr>
        <w:spacing w:after="120"/>
      </w:pPr>
      <w:r>
        <w:t>Objective: Predict whether a scheduled appointment will result in a no-show (binary label: 1=No-show, 0=Show), so that proactive interventions can be triggered.</w:t>
      </w:r>
    </w:p>
    <w:p w14:paraId="7234B15E" w14:textId="77777777" w:rsidR="009F596E" w:rsidRDefault="00F77904">
      <w:pPr>
        <w:spacing w:after="120"/>
      </w:pPr>
      <w:r>
        <w:t xml:space="preserve">Model: RandomForestClassifier with </w:t>
      </w:r>
      <w:proofErr w:type="spellStart"/>
      <w:r>
        <w:t>class_weight</w:t>
      </w:r>
      <w:proofErr w:type="spellEnd"/>
      <w:r>
        <w:t xml:space="preserve">=balanced to handle class imbalance (no-shows are a minority class). Hyperparameters: </w:t>
      </w:r>
      <w:proofErr w:type="spellStart"/>
      <w:r>
        <w:t>n_estimators</w:t>
      </w:r>
      <w:proofErr w:type="spellEnd"/>
      <w:r>
        <w:t xml:space="preserve">=300, </w:t>
      </w:r>
      <w:proofErr w:type="spellStart"/>
      <w:r>
        <w:t>max_depth</w:t>
      </w:r>
      <w:proofErr w:type="spellEnd"/>
      <w:r>
        <w:t xml:space="preserve">=8, </w:t>
      </w:r>
      <w:proofErr w:type="spellStart"/>
      <w:r>
        <w:t>min_samples_leaf</w:t>
      </w:r>
      <w:proofErr w:type="spellEnd"/>
      <w:r>
        <w:t xml:space="preserve">=2, </w:t>
      </w:r>
      <w:proofErr w:type="spellStart"/>
      <w:r>
        <w:t>random_state</w:t>
      </w:r>
      <w:proofErr w:type="spellEnd"/>
      <w:r>
        <w:t>=42.</w:t>
      </w:r>
    </w:p>
    <w:p w14:paraId="7234B15F" w14:textId="77777777" w:rsidR="009F596E" w:rsidRDefault="00F77904">
      <w:pPr>
        <w:spacing w:after="120"/>
      </w:pPr>
      <w:r>
        <w:t>Training data: Only Completed and No-show rows used. Cancelled rows excluded (outcome unknown). Scheduled rows excluded from training but used to populate meta dropdowns. 80/20 stratified train-test split.</w:t>
      </w:r>
    </w:p>
    <w:p w14:paraId="7234B160" w14:textId="77777777" w:rsidR="009F596E" w:rsidRDefault="00F77904">
      <w:pPr>
        <w:spacing w:after="120"/>
      </w:pPr>
      <w:r>
        <w:t xml:space="preserve">Features: </w:t>
      </w:r>
      <w:proofErr w:type="spellStart"/>
      <w:r>
        <w:t>patient_age</w:t>
      </w:r>
      <w:proofErr w:type="spellEnd"/>
      <w:r>
        <w:t xml:space="preserve"> (numeric); gender, </w:t>
      </w:r>
      <w:proofErr w:type="spellStart"/>
      <w:r>
        <w:t>insurance_provider</w:t>
      </w:r>
      <w:proofErr w:type="spellEnd"/>
      <w:r>
        <w:t xml:space="preserve">, specialization, </w:t>
      </w:r>
      <w:proofErr w:type="spellStart"/>
      <w:r>
        <w:t>reason_for_visit</w:t>
      </w:r>
      <w:proofErr w:type="spellEnd"/>
      <w:r>
        <w:t xml:space="preserve">, </w:t>
      </w:r>
      <w:proofErr w:type="spellStart"/>
      <w:r>
        <w:t>appointment_weekday</w:t>
      </w:r>
      <w:proofErr w:type="spellEnd"/>
      <w:r>
        <w:t xml:space="preserve"> (all categorical). Weekday is derived from </w:t>
      </w:r>
      <w:proofErr w:type="spellStart"/>
      <w:r>
        <w:t>appointment_date</w:t>
      </w:r>
      <w:proofErr w:type="spellEnd"/>
      <w:r>
        <w:t xml:space="preserve"> at feature-engineering time.</w:t>
      </w:r>
    </w:p>
    <w:p w14:paraId="7234B161" w14:textId="77777777" w:rsidR="009F596E" w:rsidRDefault="00F77904">
      <w:pPr>
        <w:spacing w:after="120"/>
      </w:pPr>
      <w:r>
        <w:t xml:space="preserve">Evaluation metrics: ROC-AUC score on the test set and 5-fold cross-validated ROC-AUC. Classification report (precision, recall, F1) for both classes. Artefacts saved to </w:t>
      </w:r>
      <w:proofErr w:type="spellStart"/>
      <w:r>
        <w:t>noshow_model.pkl</w:t>
      </w:r>
      <w:proofErr w:type="spellEnd"/>
      <w:r>
        <w:t xml:space="preserve"> and </w:t>
      </w:r>
      <w:proofErr w:type="spellStart"/>
      <w:r>
        <w:t>noshow_meta.pkl</w:t>
      </w:r>
      <w:proofErr w:type="spellEnd"/>
      <w:r>
        <w:t>.</w:t>
      </w:r>
    </w:p>
    <w:p w14:paraId="7234B162" w14:textId="77777777" w:rsidR="009F596E" w:rsidRDefault="00F77904">
      <w:pPr>
        <w:spacing w:after="240"/>
      </w:pPr>
      <w:r>
        <w:t>Prediction output: The UI presents a semi-circular gauge showing the no-show probability, three stat cards (No-Show %, Show-Up %, Risk Level), and a colour-coded recommendation: Low Risk (&lt;35%) / Moderate Risk (35-60%) / High Risk (&gt;60%).</w:t>
      </w:r>
    </w:p>
    <w:p w14:paraId="33F4B8C7" w14:textId="58DDB54B" w:rsidR="00716C86" w:rsidRDefault="00716C86">
      <w:pPr>
        <w:spacing w:after="240"/>
      </w:pPr>
      <w:r w:rsidRPr="00716C86">
        <w:rPr>
          <w:noProof/>
        </w:rPr>
        <w:lastRenderedPageBreak/>
        <w:drawing>
          <wp:inline distT="0" distB="0" distL="0" distR="0" wp14:anchorId="5A7104BE" wp14:editId="69F2F4B1">
            <wp:extent cx="5274310" cy="2835910"/>
            <wp:effectExtent l="0" t="0" r="2540" b="2540"/>
            <wp:docPr id="263165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835910"/>
                    </a:xfrm>
                    <a:prstGeom prst="rect">
                      <a:avLst/>
                    </a:prstGeom>
                    <a:noFill/>
                    <a:ln>
                      <a:noFill/>
                    </a:ln>
                  </pic:spPr>
                </pic:pic>
              </a:graphicData>
            </a:graphic>
          </wp:inline>
        </w:drawing>
      </w:r>
    </w:p>
    <w:p w14:paraId="6BE00942" w14:textId="20F826EA" w:rsidR="00AE568B" w:rsidRDefault="00AE568B" w:rsidP="00AE568B">
      <w:pPr>
        <w:spacing w:before="200" w:after="120"/>
      </w:pPr>
      <w:r>
        <w:rPr>
          <w:b/>
          <w:sz w:val="28"/>
        </w:rPr>
        <w:t>6.</w:t>
      </w:r>
      <w:r>
        <w:rPr>
          <w:b/>
          <w:sz w:val="28"/>
        </w:rPr>
        <w:t xml:space="preserve">3 Payment status </w:t>
      </w:r>
      <w:proofErr w:type="spellStart"/>
      <w:r>
        <w:rPr>
          <w:b/>
          <w:sz w:val="28"/>
        </w:rPr>
        <w:t>predectior</w:t>
      </w:r>
      <w:proofErr w:type="spellEnd"/>
    </w:p>
    <w:p w14:paraId="0B7EBBC4" w14:textId="3647644F" w:rsidR="00FC175F" w:rsidRDefault="00FC175F" w:rsidP="00FC175F">
      <w:pPr>
        <w:spacing w:after="240"/>
      </w:pPr>
      <w:r>
        <w:t>Objective: Predict whether a hospital bill will be Paid, Pending or Failed, so that collection teams can prioritise follow-ups.</w:t>
      </w:r>
    </w:p>
    <w:p w14:paraId="7296BF5F" w14:textId="77777777" w:rsidR="00FC175F" w:rsidRDefault="00FC175F" w:rsidP="00FC175F">
      <w:pPr>
        <w:spacing w:after="240"/>
      </w:pPr>
      <w:r>
        <w:t>Models compared: Logistic Regression, Random Forest and Gradient Boosting, each in a scikit-learn Pipeline with categorical encoding.</w:t>
      </w:r>
    </w:p>
    <w:p w14:paraId="0DD2577B" w14:textId="77777777" w:rsidR="00FC175F" w:rsidRDefault="00FC175F" w:rsidP="00FC175F">
      <w:pPr>
        <w:spacing w:after="240"/>
      </w:pPr>
      <w:r>
        <w:t>Features: bill amount (numeric); payment method, treatment type and insurance provider (categorical).</w:t>
      </w:r>
    </w:p>
    <w:p w14:paraId="3B1023D6" w14:textId="77777777" w:rsidR="00FC175F" w:rsidRDefault="00FC175F" w:rsidP="00FC175F">
      <w:pPr>
        <w:spacing w:after="240"/>
      </w:pPr>
      <w:r>
        <w:t>Training data: 200 billing records (Pending = 69, Failed = 67, Paid = 64), split 80/20 into training and test sets.</w:t>
      </w:r>
    </w:p>
    <w:p w14:paraId="1B313AFE" w14:textId="753BAB45" w:rsidR="00FC175F" w:rsidRDefault="00FC175F" w:rsidP="00FC175F">
      <w:pPr>
        <w:spacing w:after="240"/>
      </w:pPr>
      <w:r>
        <w:t>Results:</w:t>
      </w:r>
    </w:p>
    <w:p w14:paraId="4AB0E6FB" w14:textId="77777777" w:rsidR="00FC175F" w:rsidRDefault="00FC175F" w:rsidP="00FC175F">
      <w:pPr>
        <w:spacing w:after="240"/>
      </w:pPr>
      <w:r>
        <w:t>- Logistic Regression: Accuracy 32.5%, Test weighted F1 32.6%, CV weighted F1 32.7%</w:t>
      </w:r>
    </w:p>
    <w:p w14:paraId="7F9A1AAC" w14:textId="77777777" w:rsidR="00FC175F" w:rsidRDefault="00FC175F" w:rsidP="00FC175F">
      <w:pPr>
        <w:spacing w:after="240"/>
      </w:pPr>
      <w:r>
        <w:t>- Random Forest: Accuracy 32.5%, Test weighted F1 32.0%, CV weighted F1 32.7%</w:t>
      </w:r>
    </w:p>
    <w:p w14:paraId="166F7710" w14:textId="23E14A3F" w:rsidR="00FC175F" w:rsidRDefault="00FC175F" w:rsidP="00FC175F">
      <w:pPr>
        <w:spacing w:after="240"/>
      </w:pPr>
      <w:r>
        <w:t>- Gradient Boosting: Accuracy 25.0%, Test weighted F1 24.1%, CV weighted F1 30.6%</w:t>
      </w:r>
    </w:p>
    <w:p w14:paraId="242942CD" w14:textId="77777777" w:rsidR="00FC175F" w:rsidRDefault="00FC175F" w:rsidP="00FC175F">
      <w:pPr>
        <w:spacing w:after="240"/>
      </w:pPr>
      <w:r>
        <w:t>Logistic Regression was selected as the best model. Its per-class F1 scores were 0.43 (Paid), 0.33 (Pending) and 0.21 (Failed).</w:t>
      </w:r>
    </w:p>
    <w:p w14:paraId="6AF9940E" w14:textId="607ADA7B" w:rsidR="00AE568B" w:rsidRDefault="00FC175F" w:rsidP="0077275F">
      <w:pPr>
        <w:spacing w:after="240"/>
      </w:pPr>
      <w:r>
        <w:t>Interpretation: With three roughly balanced classes, random guessing gives about 33% accuracy. All three models performed at or below this level, so payment status cannot be reliably predicted from the available features in this dataset. This is a valid negative finding. Real payment behaviour depends on signals that are absent here, such as payment history, days overdue and patient income band. The model demonstrates the pipeline but should not be used for operational decisions in its current form.</w:t>
      </w:r>
    </w:p>
    <w:p w14:paraId="0C8FE548" w14:textId="77777777" w:rsidR="00E45778" w:rsidRDefault="00E45778" w:rsidP="00FF2B24">
      <w:pPr>
        <w:spacing w:after="240"/>
      </w:pPr>
    </w:p>
    <w:p w14:paraId="0936D36F" w14:textId="77777777" w:rsidR="00E45778" w:rsidRDefault="00962AD6" w:rsidP="00E45778">
      <w:pPr>
        <w:spacing w:after="240"/>
      </w:pPr>
      <w:r w:rsidRPr="00962AD6">
        <w:rPr>
          <w:noProof/>
        </w:rPr>
        <w:lastRenderedPageBreak/>
        <w:drawing>
          <wp:anchor distT="0" distB="0" distL="114300" distR="114300" simplePos="0" relativeHeight="251658240" behindDoc="0" locked="0" layoutInCell="1" allowOverlap="1" wp14:anchorId="088254A5" wp14:editId="058A1759">
            <wp:simplePos x="0" y="0"/>
            <wp:positionH relativeFrom="margin">
              <wp:align>left</wp:align>
            </wp:positionH>
            <wp:positionV relativeFrom="paragraph">
              <wp:posOffset>231</wp:posOffset>
            </wp:positionV>
            <wp:extent cx="5274310" cy="3116349"/>
            <wp:effectExtent l="0" t="0" r="2540" b="8255"/>
            <wp:wrapSquare wrapText="bothSides"/>
            <wp:docPr id="43581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16349"/>
                    </a:xfrm>
                    <a:prstGeom prst="rect">
                      <a:avLst/>
                    </a:prstGeom>
                    <a:noFill/>
                    <a:ln>
                      <a:noFill/>
                    </a:ln>
                  </pic:spPr>
                </pic:pic>
              </a:graphicData>
            </a:graphic>
            <wp14:sizeRelV relativeFrom="margin">
              <wp14:pctHeight>0</wp14:pctHeight>
            </wp14:sizeRelV>
          </wp:anchor>
        </w:drawing>
      </w:r>
      <w:r w:rsidR="00E45778">
        <w:t xml:space="preserve">         </w:t>
      </w:r>
    </w:p>
    <w:p w14:paraId="73C8302F" w14:textId="77777777" w:rsidR="00E45778" w:rsidRDefault="00E45778" w:rsidP="00E45778">
      <w:pPr>
        <w:spacing w:after="240"/>
      </w:pPr>
    </w:p>
    <w:p w14:paraId="2AA4E8A5" w14:textId="175A06EB" w:rsidR="00E45778" w:rsidRDefault="00E45778" w:rsidP="00E45778">
      <w:pPr>
        <w:spacing w:after="240"/>
        <w:rPr>
          <w:b/>
          <w:bCs/>
          <w:sz w:val="40"/>
          <w:szCs w:val="40"/>
        </w:rPr>
      </w:pPr>
      <w:r w:rsidRPr="0077275F">
        <w:rPr>
          <w:b/>
          <w:bCs/>
          <w:sz w:val="40"/>
          <w:szCs w:val="40"/>
        </w:rPr>
        <w:t>6.4: Revenue Forecasting</w:t>
      </w:r>
    </w:p>
    <w:p w14:paraId="6F91FC25" w14:textId="0E628C53" w:rsidR="00F267C2" w:rsidRPr="00F267C2" w:rsidRDefault="00F267C2" w:rsidP="00F267C2">
      <w:pPr>
        <w:spacing w:after="240"/>
        <w:rPr>
          <w:sz w:val="24"/>
          <w:szCs w:val="24"/>
        </w:rPr>
      </w:pPr>
      <w:r w:rsidRPr="00F267C2">
        <w:rPr>
          <w:sz w:val="24"/>
          <w:szCs w:val="24"/>
        </w:rPr>
        <w:t>Objective: Forecast monthly billed revenue for the next six months (January to June 2024) to support financial planning and cash-flow monitoring.</w:t>
      </w:r>
    </w:p>
    <w:p w14:paraId="11D398DF" w14:textId="79A4A3F0" w:rsidR="00F267C2" w:rsidRPr="00F267C2" w:rsidRDefault="00F267C2" w:rsidP="00F267C2">
      <w:pPr>
        <w:spacing w:after="240"/>
        <w:rPr>
          <w:sz w:val="24"/>
          <w:szCs w:val="24"/>
        </w:rPr>
      </w:pPr>
      <w:r w:rsidRPr="00F267C2">
        <w:rPr>
          <w:sz w:val="24"/>
          <w:szCs w:val="24"/>
        </w:rPr>
        <w:t>Data: Billing records were aggregated by month for 2023, giving 12 monthly observations. Total billed was ₹551,250, of which ₹173,425 (31.5%) was collected as Paid. Average monthly billing was ₹45,937, with the peak in April 2023 and the lowest month in December 2023.</w:t>
      </w:r>
    </w:p>
    <w:p w14:paraId="70D1750A" w14:textId="053A075D" w:rsidR="00F267C2" w:rsidRPr="00F267C2" w:rsidRDefault="00F267C2" w:rsidP="00F267C2">
      <w:pPr>
        <w:spacing w:after="240"/>
        <w:rPr>
          <w:sz w:val="24"/>
          <w:szCs w:val="24"/>
        </w:rPr>
      </w:pPr>
      <w:r w:rsidRPr="00F267C2">
        <w:rPr>
          <w:sz w:val="24"/>
          <w:szCs w:val="24"/>
        </w:rPr>
        <w:t xml:space="preserve">Methods compared: Linear Regression (trend), Holt-Winters exponential smoothing, and Random Forest. Models were </w:t>
      </w:r>
      <w:proofErr w:type="spellStart"/>
      <w:r w:rsidRPr="00F267C2">
        <w:rPr>
          <w:sz w:val="24"/>
          <w:szCs w:val="24"/>
        </w:rPr>
        <w:t>backtested</w:t>
      </w:r>
      <w:proofErr w:type="spellEnd"/>
      <w:r w:rsidRPr="00F267C2">
        <w:rPr>
          <w:sz w:val="24"/>
          <w:szCs w:val="24"/>
        </w:rPr>
        <w:t xml:space="preserve"> on a hold-out of the last three months (October to December 2023).</w:t>
      </w:r>
    </w:p>
    <w:p w14:paraId="2E83E483" w14:textId="77777777" w:rsidR="00F267C2" w:rsidRPr="00F267C2" w:rsidRDefault="00F267C2" w:rsidP="00F267C2">
      <w:pPr>
        <w:spacing w:after="240"/>
        <w:rPr>
          <w:sz w:val="24"/>
          <w:szCs w:val="24"/>
        </w:rPr>
      </w:pPr>
      <w:r w:rsidRPr="00F267C2">
        <w:rPr>
          <w:sz w:val="24"/>
          <w:szCs w:val="24"/>
        </w:rPr>
        <w:t>Hold-out results:</w:t>
      </w:r>
    </w:p>
    <w:p w14:paraId="14E25461" w14:textId="77777777" w:rsidR="00F267C2" w:rsidRPr="00F267C2" w:rsidRDefault="00F267C2" w:rsidP="00F267C2">
      <w:pPr>
        <w:spacing w:after="240"/>
        <w:rPr>
          <w:sz w:val="24"/>
          <w:szCs w:val="24"/>
        </w:rPr>
      </w:pPr>
      <w:r w:rsidRPr="00F267C2">
        <w:rPr>
          <w:sz w:val="24"/>
          <w:szCs w:val="24"/>
        </w:rPr>
        <w:t xml:space="preserve">| Model             | MAE (₹) | RMSE (₹) | </w:t>
      </w:r>
      <w:proofErr w:type="gramStart"/>
      <w:r w:rsidRPr="00F267C2">
        <w:rPr>
          <w:sz w:val="24"/>
          <w:szCs w:val="24"/>
        </w:rPr>
        <w:t>MAPE  |</w:t>
      </w:r>
      <w:proofErr w:type="gramEnd"/>
      <w:r w:rsidRPr="00F267C2">
        <w:rPr>
          <w:sz w:val="24"/>
          <w:szCs w:val="24"/>
        </w:rPr>
        <w:t xml:space="preserve"> R²      |</w:t>
      </w:r>
    </w:p>
    <w:p w14:paraId="49CBB819" w14:textId="77777777" w:rsidR="00F267C2" w:rsidRPr="00F267C2" w:rsidRDefault="00F267C2" w:rsidP="00F267C2">
      <w:pPr>
        <w:spacing w:after="240"/>
        <w:rPr>
          <w:sz w:val="24"/>
          <w:szCs w:val="24"/>
        </w:rPr>
      </w:pPr>
      <w:r w:rsidRPr="00F267C2">
        <w:rPr>
          <w:sz w:val="24"/>
          <w:szCs w:val="24"/>
        </w:rPr>
        <w:t>| Linear Regression | 9,280   | 10,383   | 22.6% | -0.</w:t>
      </w:r>
      <w:proofErr w:type="gramStart"/>
      <w:r w:rsidRPr="00F267C2">
        <w:rPr>
          <w:sz w:val="24"/>
          <w:szCs w:val="24"/>
        </w:rPr>
        <w:t>019  |</w:t>
      </w:r>
      <w:proofErr w:type="gramEnd"/>
    </w:p>
    <w:p w14:paraId="27626D07" w14:textId="77777777" w:rsidR="00F267C2" w:rsidRPr="00F267C2" w:rsidRDefault="00F267C2" w:rsidP="00F267C2">
      <w:pPr>
        <w:spacing w:after="240"/>
        <w:rPr>
          <w:sz w:val="24"/>
          <w:szCs w:val="24"/>
        </w:rPr>
      </w:pPr>
      <w:r w:rsidRPr="00F267C2">
        <w:rPr>
          <w:sz w:val="24"/>
          <w:szCs w:val="24"/>
        </w:rPr>
        <w:t xml:space="preserve">| Holt-Winters      | </w:t>
      </w:r>
      <w:proofErr w:type="gramStart"/>
      <w:r w:rsidRPr="00F267C2">
        <w:rPr>
          <w:sz w:val="24"/>
          <w:szCs w:val="24"/>
        </w:rPr>
        <w:t>11,541  |</w:t>
      </w:r>
      <w:proofErr w:type="gramEnd"/>
      <w:r w:rsidRPr="00F267C2">
        <w:rPr>
          <w:sz w:val="24"/>
          <w:szCs w:val="24"/>
        </w:rPr>
        <w:t xml:space="preserve"> 14,817   | 23.6% | -1.</w:t>
      </w:r>
      <w:proofErr w:type="gramStart"/>
      <w:r w:rsidRPr="00F267C2">
        <w:rPr>
          <w:sz w:val="24"/>
          <w:szCs w:val="24"/>
        </w:rPr>
        <w:t>075  |</w:t>
      </w:r>
      <w:proofErr w:type="gramEnd"/>
    </w:p>
    <w:p w14:paraId="05FD6623" w14:textId="77777777" w:rsidR="00F267C2" w:rsidRPr="00F267C2" w:rsidRDefault="00F267C2" w:rsidP="00F267C2">
      <w:pPr>
        <w:spacing w:after="240"/>
        <w:rPr>
          <w:sz w:val="24"/>
          <w:szCs w:val="24"/>
        </w:rPr>
      </w:pPr>
      <w:r w:rsidRPr="00F267C2">
        <w:rPr>
          <w:sz w:val="24"/>
          <w:szCs w:val="24"/>
        </w:rPr>
        <w:t>| Random Forest     | 8,683   | 9,372    | 23.3% | 0.170   |</w:t>
      </w:r>
    </w:p>
    <w:p w14:paraId="6543EFDB" w14:textId="77777777" w:rsidR="00F267C2" w:rsidRPr="00F267C2" w:rsidRDefault="00F267C2" w:rsidP="00F267C2">
      <w:pPr>
        <w:spacing w:after="240"/>
        <w:rPr>
          <w:sz w:val="24"/>
          <w:szCs w:val="24"/>
        </w:rPr>
      </w:pPr>
    </w:p>
    <w:p w14:paraId="3DF5B42F" w14:textId="1935ACA2" w:rsidR="00F267C2" w:rsidRPr="00F267C2" w:rsidRDefault="00F267C2" w:rsidP="00F267C2">
      <w:pPr>
        <w:spacing w:after="240"/>
        <w:rPr>
          <w:sz w:val="24"/>
          <w:szCs w:val="24"/>
        </w:rPr>
      </w:pPr>
      <w:r w:rsidRPr="00F267C2">
        <w:rPr>
          <w:sz w:val="24"/>
          <w:szCs w:val="24"/>
        </w:rPr>
        <w:lastRenderedPageBreak/>
        <w:t>Random Forest had the lowest MAE and was selected as the best model. Its six-month forecast ranges from ₹48,388 to ₹50,477 per month, averaging ₹49,660.</w:t>
      </w:r>
    </w:p>
    <w:p w14:paraId="3A97A722" w14:textId="587F9A90" w:rsidR="00F267C2" w:rsidRPr="00F267C2" w:rsidRDefault="00F267C2" w:rsidP="00F267C2">
      <w:pPr>
        <w:spacing w:after="240"/>
        <w:rPr>
          <w:sz w:val="24"/>
          <w:szCs w:val="24"/>
        </w:rPr>
      </w:pPr>
      <w:r w:rsidRPr="00F267C2">
        <w:rPr>
          <w:sz w:val="24"/>
          <w:szCs w:val="24"/>
        </w:rPr>
        <w:t>Interpretation: The differences between models are small. Linear Regression has the lowest MAPE, and Random Forest the lowest MAE, so the ranking depends on the metric. As a reference, predicting the average of the training months (January to September) would give an MAE of about ₹9,712, so Random Forest improves on this by roughly 11%, Linear Regression by about 4%, and Holt-Winters is worse by about 19%.</w:t>
      </w:r>
    </w:p>
    <w:p w14:paraId="28B48B90" w14:textId="15176220" w:rsidR="00F267C2" w:rsidRPr="00F267C2" w:rsidRDefault="00F267C2" w:rsidP="00F267C2">
      <w:pPr>
        <w:spacing w:after="240"/>
        <w:rPr>
          <w:sz w:val="24"/>
          <w:szCs w:val="24"/>
        </w:rPr>
      </w:pPr>
      <w:r w:rsidRPr="00F267C2">
        <w:rPr>
          <w:sz w:val="24"/>
          <w:szCs w:val="24"/>
        </w:rPr>
        <w:t>Limitations: Only 12 monthly points were available and the hold-out contains just three, so the model ranking is not statistically reliable. Random Forest cannot extrapolate trends, so its forecast stays close to the historical average. Linear Regression and Holt-Winters project a decline, and the Holt-Winters value for June 2024 (₹14,581) is far below any month observed in 2023, which is unlikely. The ±15% confidence band shown in the dashboard is a fixed percentage around the forecast, not a statistical prediction interval. The forecast covers billed amount, not collected cash.</w:t>
      </w:r>
    </w:p>
    <w:p w14:paraId="4F315840" w14:textId="315AE68F" w:rsidR="00F267C2" w:rsidRPr="00F267C2" w:rsidRDefault="00F267C2" w:rsidP="00F267C2">
      <w:pPr>
        <w:spacing w:after="240"/>
        <w:rPr>
          <w:b/>
          <w:bCs/>
          <w:sz w:val="24"/>
          <w:szCs w:val="24"/>
        </w:rPr>
      </w:pPr>
      <w:r w:rsidRPr="00F267C2">
        <w:rPr>
          <w:sz w:val="24"/>
          <w:szCs w:val="24"/>
        </w:rPr>
        <w:t>Dashboard features: historical vs forecast chart with model toggles, monthly collected vs unpaid breakdown, model comparison chart and table, six-month forecast table, and a what-if scenario tool that adjusts the forecast for changes in appointment volume and average</w:t>
      </w:r>
      <w:r w:rsidRPr="00F267C2">
        <w:rPr>
          <w:b/>
          <w:bCs/>
          <w:sz w:val="24"/>
          <w:szCs w:val="24"/>
        </w:rPr>
        <w:t xml:space="preserve"> bill amount.</w:t>
      </w:r>
    </w:p>
    <w:p w14:paraId="0BAED564" w14:textId="3CDF8A58" w:rsidR="00FF2B24" w:rsidRPr="00FF2B24" w:rsidRDefault="00FF2B24" w:rsidP="00FF2B24">
      <w:pPr>
        <w:spacing w:after="240"/>
      </w:pPr>
      <w:r>
        <w:lastRenderedPageBreak/>
        <w:br w:type="textWrapping" w:clear="all"/>
      </w:r>
      <w:r w:rsidR="00E45778" w:rsidRPr="00FF2B24">
        <w:drawing>
          <wp:inline distT="0" distB="0" distL="0" distR="0" wp14:anchorId="66CB23F0" wp14:editId="5F601677">
            <wp:extent cx="5274310" cy="7767955"/>
            <wp:effectExtent l="0" t="0" r="2540" b="4445"/>
            <wp:docPr id="1322728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7767955"/>
                    </a:xfrm>
                    <a:prstGeom prst="rect">
                      <a:avLst/>
                    </a:prstGeom>
                    <a:noFill/>
                    <a:ln>
                      <a:noFill/>
                    </a:ln>
                  </pic:spPr>
                </pic:pic>
              </a:graphicData>
            </a:graphic>
          </wp:inline>
        </w:drawing>
      </w:r>
    </w:p>
    <w:p w14:paraId="1E03FA32" w14:textId="4D3D1FCA" w:rsidR="00197F31" w:rsidRDefault="00197F31">
      <w:pPr>
        <w:spacing w:after="240"/>
      </w:pPr>
    </w:p>
    <w:p w14:paraId="782E2261" w14:textId="77777777" w:rsidR="00F267C2" w:rsidRDefault="00F267C2">
      <w:pPr>
        <w:spacing w:before="200" w:after="120"/>
        <w:rPr>
          <w:b/>
          <w:sz w:val="28"/>
        </w:rPr>
      </w:pPr>
    </w:p>
    <w:p w14:paraId="7234B163" w14:textId="2E33115F" w:rsidR="009F596E" w:rsidRPr="00F267C2" w:rsidRDefault="00F77904">
      <w:pPr>
        <w:spacing w:before="200" w:after="120"/>
        <w:rPr>
          <w:sz w:val="36"/>
          <w:szCs w:val="36"/>
        </w:rPr>
      </w:pPr>
      <w:r w:rsidRPr="00F267C2">
        <w:rPr>
          <w:b/>
          <w:sz w:val="36"/>
          <w:szCs w:val="36"/>
        </w:rPr>
        <w:lastRenderedPageBreak/>
        <w:t>6.</w:t>
      </w:r>
      <w:r w:rsidR="00F267C2" w:rsidRPr="00F267C2">
        <w:rPr>
          <w:b/>
          <w:sz w:val="36"/>
          <w:szCs w:val="36"/>
        </w:rPr>
        <w:t>5</w:t>
      </w:r>
      <w:r w:rsidRPr="00F267C2">
        <w:rPr>
          <w:b/>
          <w:sz w:val="36"/>
          <w:szCs w:val="36"/>
        </w:rPr>
        <w:t xml:space="preserve"> Model Comparison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3238"/>
        <w:gridCol w:w="4096"/>
        <w:gridCol w:w="26"/>
        <w:gridCol w:w="26"/>
      </w:tblGrid>
      <w:tr w:rsidR="009F596E" w14:paraId="7234B169" w14:textId="77777777">
        <w:tblPrEx>
          <w:tblCellMar>
            <w:top w:w="0" w:type="dxa"/>
            <w:bottom w:w="0" w:type="dxa"/>
          </w:tblCellMar>
        </w:tblPrEx>
        <w:trPr>
          <w:tblHeader/>
        </w:trPr>
        <w:tc>
          <w:tcPr>
            <w:tcW w:w="0" w:type="auto"/>
          </w:tcPr>
          <w:p w14:paraId="7234B164" w14:textId="77777777" w:rsidR="009F596E" w:rsidRDefault="00F77904">
            <w:r>
              <w:t>Attribute</w:t>
            </w:r>
          </w:p>
        </w:tc>
        <w:tc>
          <w:tcPr>
            <w:tcW w:w="0" w:type="auto"/>
          </w:tcPr>
          <w:p w14:paraId="7234B165" w14:textId="77777777" w:rsidR="009F596E" w:rsidRDefault="00F77904">
            <w:r>
              <w:t>Bill Predictor</w:t>
            </w:r>
          </w:p>
        </w:tc>
        <w:tc>
          <w:tcPr>
            <w:tcW w:w="0" w:type="auto"/>
          </w:tcPr>
          <w:p w14:paraId="7234B166" w14:textId="77777777" w:rsidR="009F596E" w:rsidRDefault="00F77904">
            <w:r>
              <w:t>No-Show Predictor</w:t>
            </w:r>
          </w:p>
        </w:tc>
        <w:tc>
          <w:tcPr>
            <w:tcW w:w="0" w:type="auto"/>
          </w:tcPr>
          <w:p w14:paraId="7234B167" w14:textId="77777777" w:rsidR="009F596E" w:rsidRDefault="009F596E"/>
        </w:tc>
        <w:tc>
          <w:tcPr>
            <w:tcW w:w="0" w:type="auto"/>
          </w:tcPr>
          <w:p w14:paraId="7234B168" w14:textId="77777777" w:rsidR="009F596E" w:rsidRDefault="009F596E"/>
        </w:tc>
      </w:tr>
      <w:tr w:rsidR="009F596E" w14:paraId="7234B16F" w14:textId="77777777">
        <w:tblPrEx>
          <w:tblCellMar>
            <w:top w:w="0" w:type="dxa"/>
            <w:bottom w:w="0" w:type="dxa"/>
          </w:tblCellMar>
        </w:tblPrEx>
        <w:tc>
          <w:tcPr>
            <w:tcW w:w="0" w:type="auto"/>
          </w:tcPr>
          <w:p w14:paraId="7234B16A" w14:textId="77777777" w:rsidR="009F596E" w:rsidRDefault="00F77904">
            <w:r>
              <w:t>Algorithm</w:t>
            </w:r>
          </w:p>
        </w:tc>
        <w:tc>
          <w:tcPr>
            <w:tcW w:w="0" w:type="auto"/>
          </w:tcPr>
          <w:p w14:paraId="7234B16B" w14:textId="77777777" w:rsidR="009F596E" w:rsidRDefault="00F77904">
            <w:r>
              <w:t>Gradient Boosting Regressor</w:t>
            </w:r>
          </w:p>
        </w:tc>
        <w:tc>
          <w:tcPr>
            <w:tcW w:w="0" w:type="auto"/>
          </w:tcPr>
          <w:p w14:paraId="7234B16C" w14:textId="77777777" w:rsidR="009F596E" w:rsidRDefault="00F77904">
            <w:r>
              <w:t>Random Forest Classifier</w:t>
            </w:r>
          </w:p>
        </w:tc>
        <w:tc>
          <w:tcPr>
            <w:tcW w:w="0" w:type="auto"/>
          </w:tcPr>
          <w:p w14:paraId="7234B16D" w14:textId="77777777" w:rsidR="009F596E" w:rsidRDefault="009F596E"/>
        </w:tc>
        <w:tc>
          <w:tcPr>
            <w:tcW w:w="0" w:type="auto"/>
          </w:tcPr>
          <w:p w14:paraId="7234B16E" w14:textId="77777777" w:rsidR="009F596E" w:rsidRDefault="009F596E"/>
        </w:tc>
      </w:tr>
      <w:tr w:rsidR="009F596E" w14:paraId="7234B175" w14:textId="77777777">
        <w:tblPrEx>
          <w:tblCellMar>
            <w:top w:w="0" w:type="dxa"/>
            <w:bottom w:w="0" w:type="dxa"/>
          </w:tblCellMar>
        </w:tblPrEx>
        <w:tc>
          <w:tcPr>
            <w:tcW w:w="0" w:type="auto"/>
          </w:tcPr>
          <w:p w14:paraId="7234B170" w14:textId="77777777" w:rsidR="009F596E" w:rsidRDefault="00F77904">
            <w:r>
              <w:t>Task type</w:t>
            </w:r>
          </w:p>
        </w:tc>
        <w:tc>
          <w:tcPr>
            <w:tcW w:w="0" w:type="auto"/>
          </w:tcPr>
          <w:p w14:paraId="7234B171" w14:textId="77777777" w:rsidR="009F596E" w:rsidRDefault="00F77904">
            <w:r>
              <w:t>Regression (continuous output: INR)</w:t>
            </w:r>
          </w:p>
        </w:tc>
        <w:tc>
          <w:tcPr>
            <w:tcW w:w="0" w:type="auto"/>
          </w:tcPr>
          <w:p w14:paraId="7234B172" w14:textId="77777777" w:rsidR="009F596E" w:rsidRDefault="00F77904">
            <w:r>
              <w:t>Binary classification (No-show probability 0-1)</w:t>
            </w:r>
          </w:p>
        </w:tc>
        <w:tc>
          <w:tcPr>
            <w:tcW w:w="0" w:type="auto"/>
          </w:tcPr>
          <w:p w14:paraId="7234B173" w14:textId="77777777" w:rsidR="009F596E" w:rsidRDefault="009F596E"/>
        </w:tc>
        <w:tc>
          <w:tcPr>
            <w:tcW w:w="0" w:type="auto"/>
          </w:tcPr>
          <w:p w14:paraId="7234B174" w14:textId="77777777" w:rsidR="009F596E" w:rsidRDefault="009F596E"/>
        </w:tc>
      </w:tr>
    </w:tbl>
    <w:p w14:paraId="7234B176" w14:textId="77777777" w:rsidR="009F596E" w:rsidRDefault="00F77904">
      <w:pPr>
        <w:spacing w:before="360" w:after="160"/>
      </w:pPr>
      <w:r>
        <w:rPr>
          <w:b/>
          <w:sz w:val="36"/>
        </w:rPr>
        <w:t>7. Business Recommendations</w:t>
      </w:r>
    </w:p>
    <w:p w14:paraId="7234B177" w14:textId="77777777" w:rsidR="009F596E" w:rsidRDefault="00F77904">
      <w:pPr>
        <w:spacing w:after="200"/>
      </w:pPr>
      <w:r>
        <w:t>Based on the KPIs, chart insights, and model outputs, the following actionable recommendations are proposed for hospital management:</w:t>
      </w:r>
    </w:p>
    <w:p w14:paraId="7234B178" w14:textId="77777777" w:rsidR="009F596E" w:rsidRDefault="00F77904">
      <w:pPr>
        <w:numPr>
          <w:ilvl w:val="0"/>
          <w:numId w:val="7"/>
        </w:numPr>
        <w:spacing w:after="120"/>
      </w:pPr>
      <w:r>
        <w:t>Targeted reminder campaigns: Patients scoring High Risk (&gt;60% no-show probability) should receive automated SMS or phone reminders at least 48 hours before their appointment. The No-Show Predictor can be embedded in the scheduling workflow at booking time to flag these patients immediately.</w:t>
      </w:r>
    </w:p>
    <w:p w14:paraId="7234B179" w14:textId="77777777" w:rsidR="009F596E" w:rsidRDefault="00F77904">
      <w:pPr>
        <w:numPr>
          <w:ilvl w:val="0"/>
          <w:numId w:val="7"/>
        </w:numPr>
        <w:spacing w:after="120"/>
      </w:pPr>
      <w:r>
        <w:t>Strategic overbooking: For appointment slots where historical no-show rates are high (e.g., Monday mornings, Emergency visits by young uninsured patients), consider booking 1 backup patient per 4-slot block. The model's weekday and reason-for-visit features directly support this segmentation.</w:t>
      </w:r>
    </w:p>
    <w:p w14:paraId="7234B17A" w14:textId="77777777" w:rsidR="009F596E" w:rsidRDefault="00F77904">
      <w:pPr>
        <w:numPr>
          <w:ilvl w:val="0"/>
          <w:numId w:val="7"/>
        </w:numPr>
        <w:spacing w:after="120"/>
      </w:pPr>
      <w:r>
        <w:t>Billing transparency portal: The Bill Amount Predictor can be surfaced to patients at appointment booking time as an estimated cost calculator, reducing billing disputes and financial surprises at discharge. Even approximate predictions reduce post-visit invoice shock.</w:t>
      </w:r>
    </w:p>
    <w:p w14:paraId="7234B17B" w14:textId="77777777" w:rsidR="009F596E" w:rsidRDefault="00F77904">
      <w:pPr>
        <w:numPr>
          <w:ilvl w:val="0"/>
          <w:numId w:val="7"/>
        </w:numPr>
        <w:spacing w:after="120"/>
      </w:pPr>
      <w:r>
        <w:t xml:space="preserve">Failed payment recovery: Billing failures represent a recoverable revenue pool. Correlating failure rates with </w:t>
      </w:r>
      <w:proofErr w:type="spellStart"/>
      <w:r>
        <w:t>payment_method</w:t>
      </w:r>
      <w:proofErr w:type="spellEnd"/>
      <w:r>
        <w:t xml:space="preserve"> reveals which channels need intervention (e.g., UPI timeout retries, insurance pre-authorisation checks). The Billing Status donut chart makes this visible at a glance.</w:t>
      </w:r>
    </w:p>
    <w:p w14:paraId="7234B17C" w14:textId="77777777" w:rsidR="009F596E" w:rsidRDefault="00F77904">
      <w:pPr>
        <w:numPr>
          <w:ilvl w:val="0"/>
          <w:numId w:val="7"/>
        </w:numPr>
        <w:spacing w:after="120"/>
      </w:pPr>
      <w:r>
        <w:t>Workload rebalancing: The Doctor Workload chart identifies over-utilised clinicians. Redistribution of Scheduled appointments from the top-3 busiest doctors to under-utilised peers reduces burnout risk and improves patient wait times.</w:t>
      </w:r>
    </w:p>
    <w:p w14:paraId="7234B17D" w14:textId="77777777" w:rsidR="009F596E" w:rsidRDefault="00F77904">
      <w:pPr>
        <w:numPr>
          <w:ilvl w:val="0"/>
          <w:numId w:val="7"/>
        </w:numPr>
        <w:spacing w:after="120"/>
      </w:pPr>
      <w:r>
        <w:t xml:space="preserve">Insurance-aligned pricing strategy: </w:t>
      </w:r>
      <w:proofErr w:type="spellStart"/>
      <w:r>
        <w:t>WellnessCorp</w:t>
      </w:r>
      <w:proofErr w:type="spellEnd"/>
      <w:r>
        <w:t xml:space="preserve"> and </w:t>
      </w:r>
      <w:proofErr w:type="spellStart"/>
      <w:r>
        <w:t>MedCare</w:t>
      </w:r>
      <w:proofErr w:type="spellEnd"/>
      <w:r>
        <w:t xml:space="preserve"> Plus are the two largest patient insurance groups. Negotiating bundled payment rates with these providers, informed by actual average treatment costs from the dashboard, could reduce billing friction and increase on-time payment rates.</w:t>
      </w:r>
    </w:p>
    <w:p w14:paraId="7234B17E" w14:textId="77777777" w:rsidR="009F596E" w:rsidRDefault="00F77904">
      <w:pPr>
        <w:numPr>
          <w:ilvl w:val="0"/>
          <w:numId w:val="7"/>
        </w:numPr>
        <w:spacing w:after="240"/>
      </w:pPr>
      <w:r>
        <w:t>Monthly revenue monitoring: The area chart for monthly collected revenue should be reviewed in weekly ops meetings. A dip of more than 10% month-over-month should trigger an immediate review of pending and failed payment queues.</w:t>
      </w:r>
    </w:p>
    <w:p w14:paraId="75962DE7" w14:textId="77777777" w:rsidR="008911C7" w:rsidRPr="008911C7" w:rsidRDefault="008911C7" w:rsidP="008911C7">
      <w:pPr>
        <w:numPr>
          <w:ilvl w:val="0"/>
          <w:numId w:val="7"/>
        </w:numPr>
        <w:spacing w:after="240"/>
      </w:pPr>
      <w:r w:rsidRPr="008911C7">
        <w:t>- Collection focus: Only 31.5% of the ₹551,250 billed in 2023 was collected. At the forecast level of about ₹49,700 billed per month, a similar collection rate would bring in only about ₹15,600 per month, so improving collection offers a larger gain than increasing billing volume.</w:t>
      </w:r>
    </w:p>
    <w:p w14:paraId="02BACACB" w14:textId="1D6BEC09" w:rsidR="008911C7" w:rsidRDefault="008911C7" w:rsidP="008911C7">
      <w:pPr>
        <w:numPr>
          <w:ilvl w:val="0"/>
          <w:numId w:val="7"/>
        </w:numPr>
        <w:spacing w:after="240"/>
      </w:pPr>
      <w:r w:rsidRPr="008911C7">
        <w:lastRenderedPageBreak/>
        <w:t>- Forecast use: Because the forecast has high error (MAPE about 23%), it should be used for rough planning ranges and reviewed monthly against actual billing, not as a fixed budget.</w:t>
      </w:r>
    </w:p>
    <w:p w14:paraId="7234B17F" w14:textId="77777777" w:rsidR="009F596E" w:rsidRDefault="00F77904">
      <w:pPr>
        <w:spacing w:before="360" w:after="160"/>
      </w:pPr>
      <w:r>
        <w:rPr>
          <w:b/>
          <w:sz w:val="36"/>
        </w:rPr>
        <w:t>8. Conclusion</w:t>
      </w:r>
    </w:p>
    <w:p w14:paraId="7234B180" w14:textId="77777777" w:rsidR="009F596E" w:rsidRDefault="00F77904">
      <w:pPr>
        <w:spacing w:after="160"/>
      </w:pPr>
      <w:r>
        <w:t>This project demonstrates a complete, production-ready hospital analytics and predictive intelligence platform built entirely on open-source Python tooling. The system addresses two distinct but operationally linked business problems — billing unpredictability and appointment no-shows — through a unified data architecture that joins five relational hospital datasets into a single master fact table.</w:t>
      </w:r>
    </w:p>
    <w:p w14:paraId="7234B181" w14:textId="77777777" w:rsidR="009F596E" w:rsidRDefault="00F77904">
      <w:pPr>
        <w:spacing w:after="160"/>
      </w:pPr>
      <w:r>
        <w:t>The analytics dashboard provides real-time operational visibility through eleven interactive charts covering appointments, billing, treatments, doctor workload, and patient demographics. The eight KPI cards at the top give management a single-glance health-check of the organisation.</w:t>
      </w:r>
    </w:p>
    <w:p w14:paraId="7234B182" w14:textId="77777777" w:rsidR="009F596E" w:rsidRDefault="00F77904">
      <w:pPr>
        <w:spacing w:after="160"/>
      </w:pPr>
      <w:r>
        <w:t xml:space="preserve">The two ML modules — a Gradient Boosting regressor for bill prediction and a Random Forest classifier for no-show prediction — are fully integrated into the frontend via Dash callbacks. Both models are trained through end-to-end scikit-learn Pipelines that encapsulate preprocessing and inference, making them portable and retrainable with updated data. The no-show predictor uses </w:t>
      </w:r>
      <w:proofErr w:type="spellStart"/>
      <w:r>
        <w:t>class_weight</w:t>
      </w:r>
      <w:proofErr w:type="spellEnd"/>
      <w:r>
        <w:t>=balanced to handle the inherent class imbalance in medical scheduling datasets.</w:t>
      </w:r>
    </w:p>
    <w:p w14:paraId="7234B183" w14:textId="77777777" w:rsidR="009F596E" w:rsidRDefault="00F77904">
      <w:pPr>
        <w:spacing w:after="240"/>
      </w:pPr>
      <w:r>
        <w:t xml:space="preserve">The three-tab Dash application is navigable at http://127.0.0.1:8050 and requires no database server, no cloud infrastructure, and no external API — it is fully self-contained and reproducible. Future enhancements could include: (1) connecting to a live database via </w:t>
      </w:r>
      <w:proofErr w:type="spellStart"/>
      <w:r>
        <w:t>SQLAlchemy</w:t>
      </w:r>
      <w:proofErr w:type="spellEnd"/>
      <w:r>
        <w:t xml:space="preserve"> for real-time data refresh, (2) adding SHAP explainability plots to the prediction tabs to surface feature contributions, (3) incorporating appointment lead-time (days between booking and appointment) as an additional no-show predictor feature, and (4) deploying to a hospital intranet using </w:t>
      </w:r>
      <w:proofErr w:type="spellStart"/>
      <w:r>
        <w:t>Gunicorn</w:t>
      </w:r>
      <w:proofErr w:type="spellEnd"/>
      <w:r>
        <w:t xml:space="preserve"> + Nginx.</w:t>
      </w:r>
    </w:p>
    <w:p w14:paraId="2BBFB586" w14:textId="0EC0E6B3" w:rsidR="0080086D" w:rsidRDefault="0080086D">
      <w:pPr>
        <w:spacing w:after="240"/>
      </w:pPr>
      <w:r w:rsidRPr="0080086D">
        <w:t>Results: On the held-out test set (40 records) the model achieved an MAE of ₹1,367 and an R² of -0.32. A negative R² means the model performs worse than simply predicting the mean bill amount. With an average treatment cost of about ₹2,756, the error is roughly 50% of a typical bill. The training set contained only 200 records, and the target shows no strong relationship with the available features (patient age, gender, insurance, specialization, treatment type, reason for visit). The model demonstrates the pipeline but is not suitable for cost estimation in its current form. Larger datasets, itemised procedure codes, length of stay and insurance coverage percentages would be needed.</w:t>
      </w:r>
    </w:p>
    <w:p w14:paraId="378A2677" w14:textId="54877C2D" w:rsidR="0060469C" w:rsidRPr="0060469C" w:rsidRDefault="0060469C"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rPr>
          <w:b/>
          <w:bCs/>
        </w:rPr>
        <w:t>Bill Predictor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66"/>
        <w:gridCol w:w="66"/>
        <w:gridCol w:w="2453"/>
        <w:gridCol w:w="1920"/>
        <w:gridCol w:w="2403"/>
      </w:tblGrid>
      <w:tr w:rsidR="00B16404" w:rsidRPr="0060469C" w14:paraId="276D9156" w14:textId="77777777" w:rsidTr="00E100B6">
        <w:trPr>
          <w:tblHeader/>
          <w:tblCellSpacing w:w="15" w:type="dxa"/>
        </w:trPr>
        <w:tc>
          <w:tcPr>
            <w:tcW w:w="0" w:type="auto"/>
            <w:vAlign w:val="center"/>
            <w:hideMark/>
          </w:tcPr>
          <w:p w14:paraId="49F2866F"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b/>
                <w:bCs/>
              </w:rPr>
            </w:pPr>
            <w:r w:rsidRPr="0060469C">
              <w:rPr>
                <w:b/>
                <w:bCs/>
              </w:rPr>
              <w:t>Attribute</w:t>
            </w:r>
          </w:p>
        </w:tc>
        <w:tc>
          <w:tcPr>
            <w:tcW w:w="0" w:type="auto"/>
          </w:tcPr>
          <w:p w14:paraId="6BFF3B55"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b/>
                <w:bCs/>
              </w:rPr>
            </w:pPr>
          </w:p>
        </w:tc>
        <w:tc>
          <w:tcPr>
            <w:tcW w:w="0" w:type="auto"/>
          </w:tcPr>
          <w:p w14:paraId="475350F1" w14:textId="77D2C5E8"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b/>
                <w:bCs/>
              </w:rPr>
            </w:pPr>
          </w:p>
        </w:tc>
        <w:tc>
          <w:tcPr>
            <w:tcW w:w="0" w:type="auto"/>
            <w:vAlign w:val="center"/>
            <w:hideMark/>
          </w:tcPr>
          <w:p w14:paraId="781C3D0B" w14:textId="0E0740F3"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b/>
                <w:bCs/>
              </w:rPr>
            </w:pPr>
            <w:r w:rsidRPr="0060469C">
              <w:rPr>
                <w:b/>
                <w:bCs/>
              </w:rPr>
              <w:t>Bill Predictor</w:t>
            </w:r>
          </w:p>
        </w:tc>
        <w:tc>
          <w:tcPr>
            <w:tcW w:w="0" w:type="auto"/>
            <w:vAlign w:val="center"/>
            <w:hideMark/>
          </w:tcPr>
          <w:p w14:paraId="6E5EBE56"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b/>
                <w:bCs/>
              </w:rPr>
            </w:pPr>
            <w:r w:rsidRPr="0060469C">
              <w:rPr>
                <w:b/>
                <w:bCs/>
              </w:rPr>
              <w:t>No-Show Predictor</w:t>
            </w:r>
          </w:p>
        </w:tc>
        <w:tc>
          <w:tcPr>
            <w:tcW w:w="0" w:type="auto"/>
            <w:vAlign w:val="center"/>
            <w:hideMark/>
          </w:tcPr>
          <w:p w14:paraId="43B8E673"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b/>
                <w:bCs/>
              </w:rPr>
            </w:pPr>
            <w:r w:rsidRPr="0060469C">
              <w:rPr>
                <w:b/>
                <w:bCs/>
              </w:rPr>
              <w:t>Payment Status Predictor</w:t>
            </w:r>
          </w:p>
        </w:tc>
      </w:tr>
      <w:tr w:rsidR="00B16404" w:rsidRPr="0060469C" w14:paraId="33F0B11C" w14:textId="77777777" w:rsidTr="00E100B6">
        <w:trPr>
          <w:tblCellSpacing w:w="15" w:type="dxa"/>
        </w:trPr>
        <w:tc>
          <w:tcPr>
            <w:tcW w:w="0" w:type="auto"/>
            <w:vAlign w:val="center"/>
            <w:hideMark/>
          </w:tcPr>
          <w:p w14:paraId="316D55A1"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t>Key metric</w:t>
            </w:r>
          </w:p>
        </w:tc>
        <w:tc>
          <w:tcPr>
            <w:tcW w:w="0" w:type="auto"/>
          </w:tcPr>
          <w:p w14:paraId="75970A45"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p>
        </w:tc>
        <w:tc>
          <w:tcPr>
            <w:tcW w:w="0" w:type="auto"/>
          </w:tcPr>
          <w:p w14:paraId="294CA43E" w14:textId="097C034B"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p>
        </w:tc>
        <w:tc>
          <w:tcPr>
            <w:tcW w:w="0" w:type="auto"/>
            <w:vAlign w:val="center"/>
            <w:hideMark/>
          </w:tcPr>
          <w:p w14:paraId="4A7ABC9B" w14:textId="7A2645B2"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t>R² = -0.32, MAE = ₹1,367</w:t>
            </w:r>
          </w:p>
        </w:tc>
        <w:tc>
          <w:tcPr>
            <w:tcW w:w="0" w:type="auto"/>
            <w:vAlign w:val="center"/>
            <w:hideMark/>
          </w:tcPr>
          <w:p w14:paraId="61A26C36"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t>ROC-AUC = 0.46 (CV)</w:t>
            </w:r>
          </w:p>
        </w:tc>
        <w:tc>
          <w:tcPr>
            <w:tcW w:w="0" w:type="auto"/>
            <w:vAlign w:val="center"/>
            <w:hideMark/>
          </w:tcPr>
          <w:p w14:paraId="2F1E2EA8"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t>Accuracy = 32.5%</w:t>
            </w:r>
          </w:p>
        </w:tc>
      </w:tr>
      <w:tr w:rsidR="00B16404" w:rsidRPr="0060469C" w14:paraId="55CC6B03" w14:textId="77777777" w:rsidTr="00E100B6">
        <w:trPr>
          <w:tblCellSpacing w:w="15" w:type="dxa"/>
        </w:trPr>
        <w:tc>
          <w:tcPr>
            <w:tcW w:w="0" w:type="auto"/>
            <w:vAlign w:val="center"/>
            <w:hideMark/>
          </w:tcPr>
          <w:p w14:paraId="33C73CFD"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lastRenderedPageBreak/>
              <w:t>Outcome</w:t>
            </w:r>
          </w:p>
        </w:tc>
        <w:tc>
          <w:tcPr>
            <w:tcW w:w="0" w:type="auto"/>
          </w:tcPr>
          <w:p w14:paraId="5AC04CAF"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p>
        </w:tc>
        <w:tc>
          <w:tcPr>
            <w:tcW w:w="0" w:type="auto"/>
          </w:tcPr>
          <w:p w14:paraId="5B8C3AF2" w14:textId="4A708C39"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p>
        </w:tc>
        <w:tc>
          <w:tcPr>
            <w:tcW w:w="0" w:type="auto"/>
            <w:vAlign w:val="center"/>
            <w:hideMark/>
          </w:tcPr>
          <w:p w14:paraId="7D7B8A20" w14:textId="054FA57C"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t>Worse than mean baseline</w:t>
            </w:r>
          </w:p>
        </w:tc>
        <w:tc>
          <w:tcPr>
            <w:tcW w:w="0" w:type="auto"/>
            <w:vAlign w:val="center"/>
            <w:hideMark/>
          </w:tcPr>
          <w:p w14:paraId="076EF420"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t>Near chance level</w:t>
            </w:r>
          </w:p>
        </w:tc>
        <w:tc>
          <w:tcPr>
            <w:tcW w:w="0" w:type="auto"/>
            <w:vAlign w:val="center"/>
            <w:hideMark/>
          </w:tcPr>
          <w:p w14:paraId="469824E6" w14:textId="77777777" w:rsidR="00B16404" w:rsidRPr="0060469C" w:rsidRDefault="00B16404" w:rsidP="00B1640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pPr>
            <w:r w:rsidRPr="0060469C">
              <w:t>Near chance level</w:t>
            </w:r>
          </w:p>
        </w:tc>
      </w:tr>
    </w:tbl>
    <w:p w14:paraId="7C08C077" w14:textId="77777777" w:rsidR="0060469C" w:rsidRDefault="0060469C">
      <w:pPr>
        <w:spacing w:after="240"/>
      </w:pPr>
    </w:p>
    <w:p w14:paraId="7234B184" w14:textId="77777777" w:rsidR="009F596E" w:rsidRDefault="00F77904">
      <w:pPr>
        <w:spacing w:before="360" w:after="160"/>
      </w:pPr>
      <w:r>
        <w:rPr>
          <w:b/>
          <w:sz w:val="36"/>
        </w:rPr>
        <w:t>Project Files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4155"/>
        <w:gridCol w:w="2466"/>
      </w:tblGrid>
      <w:tr w:rsidR="009F596E" w14:paraId="7234B188" w14:textId="77777777">
        <w:tblPrEx>
          <w:tblCellMar>
            <w:top w:w="0" w:type="dxa"/>
            <w:bottom w:w="0" w:type="dxa"/>
          </w:tblCellMar>
        </w:tblPrEx>
        <w:trPr>
          <w:tblHeader/>
        </w:trPr>
        <w:tc>
          <w:tcPr>
            <w:tcW w:w="0" w:type="auto"/>
          </w:tcPr>
          <w:p w14:paraId="7234B185" w14:textId="77777777" w:rsidR="009F596E" w:rsidRDefault="00F77904">
            <w:r>
              <w:t>File</w:t>
            </w:r>
          </w:p>
        </w:tc>
        <w:tc>
          <w:tcPr>
            <w:tcW w:w="0" w:type="auto"/>
          </w:tcPr>
          <w:p w14:paraId="7234B186" w14:textId="77777777" w:rsidR="009F596E" w:rsidRDefault="00F77904">
            <w:r>
              <w:t>Role</w:t>
            </w:r>
          </w:p>
        </w:tc>
        <w:tc>
          <w:tcPr>
            <w:tcW w:w="0" w:type="auto"/>
          </w:tcPr>
          <w:p w14:paraId="7234B187" w14:textId="77777777" w:rsidR="009F596E" w:rsidRDefault="00F77904">
            <w:r>
              <w:t>Run Command</w:t>
            </w:r>
          </w:p>
        </w:tc>
      </w:tr>
      <w:tr w:rsidR="009F596E" w14:paraId="7234B18C" w14:textId="77777777">
        <w:tblPrEx>
          <w:tblCellMar>
            <w:top w:w="0" w:type="dxa"/>
            <w:bottom w:w="0" w:type="dxa"/>
          </w:tblCellMar>
        </w:tblPrEx>
        <w:tc>
          <w:tcPr>
            <w:tcW w:w="0" w:type="auto"/>
          </w:tcPr>
          <w:p w14:paraId="7234B189" w14:textId="77777777" w:rsidR="009F596E" w:rsidRDefault="00F77904">
            <w:r>
              <w:t>patients.csv</w:t>
            </w:r>
          </w:p>
        </w:tc>
        <w:tc>
          <w:tcPr>
            <w:tcW w:w="0" w:type="auto"/>
          </w:tcPr>
          <w:p w14:paraId="7234B18A" w14:textId="77777777" w:rsidR="009F596E" w:rsidRDefault="00F77904">
            <w:r>
              <w:t>Source data — patient demographics</w:t>
            </w:r>
          </w:p>
        </w:tc>
        <w:tc>
          <w:tcPr>
            <w:tcW w:w="0" w:type="auto"/>
          </w:tcPr>
          <w:p w14:paraId="7234B18B" w14:textId="77777777" w:rsidR="009F596E" w:rsidRDefault="00F77904">
            <w:r>
              <w:t>(input)</w:t>
            </w:r>
          </w:p>
        </w:tc>
      </w:tr>
      <w:tr w:rsidR="009F596E" w14:paraId="7234B190" w14:textId="77777777">
        <w:tblPrEx>
          <w:tblCellMar>
            <w:top w:w="0" w:type="dxa"/>
            <w:bottom w:w="0" w:type="dxa"/>
          </w:tblCellMar>
        </w:tblPrEx>
        <w:tc>
          <w:tcPr>
            <w:tcW w:w="0" w:type="auto"/>
          </w:tcPr>
          <w:p w14:paraId="7234B18D" w14:textId="77777777" w:rsidR="009F596E" w:rsidRDefault="00F77904">
            <w:r>
              <w:t>doctors.csv</w:t>
            </w:r>
          </w:p>
        </w:tc>
        <w:tc>
          <w:tcPr>
            <w:tcW w:w="0" w:type="auto"/>
          </w:tcPr>
          <w:p w14:paraId="7234B18E" w14:textId="77777777" w:rsidR="009F596E" w:rsidRDefault="00F77904">
            <w:r>
              <w:t>Source data — doctor details</w:t>
            </w:r>
          </w:p>
        </w:tc>
        <w:tc>
          <w:tcPr>
            <w:tcW w:w="0" w:type="auto"/>
          </w:tcPr>
          <w:p w14:paraId="7234B18F" w14:textId="77777777" w:rsidR="009F596E" w:rsidRDefault="00F77904">
            <w:r>
              <w:t>(input)</w:t>
            </w:r>
          </w:p>
        </w:tc>
      </w:tr>
      <w:tr w:rsidR="009F596E" w14:paraId="7234B194" w14:textId="77777777">
        <w:tblPrEx>
          <w:tblCellMar>
            <w:top w:w="0" w:type="dxa"/>
            <w:bottom w:w="0" w:type="dxa"/>
          </w:tblCellMar>
        </w:tblPrEx>
        <w:tc>
          <w:tcPr>
            <w:tcW w:w="0" w:type="auto"/>
          </w:tcPr>
          <w:p w14:paraId="7234B191" w14:textId="77777777" w:rsidR="009F596E" w:rsidRDefault="00F77904">
            <w:r>
              <w:t>appointments.csv</w:t>
            </w:r>
          </w:p>
        </w:tc>
        <w:tc>
          <w:tcPr>
            <w:tcW w:w="0" w:type="auto"/>
          </w:tcPr>
          <w:p w14:paraId="7234B192" w14:textId="77777777" w:rsidR="009F596E" w:rsidRDefault="00F77904">
            <w:r>
              <w:t>Source data — appointment records</w:t>
            </w:r>
          </w:p>
        </w:tc>
        <w:tc>
          <w:tcPr>
            <w:tcW w:w="0" w:type="auto"/>
          </w:tcPr>
          <w:p w14:paraId="7234B193" w14:textId="77777777" w:rsidR="009F596E" w:rsidRDefault="00F77904">
            <w:r>
              <w:t>(input)</w:t>
            </w:r>
          </w:p>
        </w:tc>
      </w:tr>
      <w:tr w:rsidR="009F596E" w14:paraId="7234B198" w14:textId="77777777">
        <w:tblPrEx>
          <w:tblCellMar>
            <w:top w:w="0" w:type="dxa"/>
            <w:bottom w:w="0" w:type="dxa"/>
          </w:tblCellMar>
        </w:tblPrEx>
        <w:tc>
          <w:tcPr>
            <w:tcW w:w="0" w:type="auto"/>
          </w:tcPr>
          <w:p w14:paraId="7234B195" w14:textId="77777777" w:rsidR="009F596E" w:rsidRDefault="00F77904">
            <w:r>
              <w:t>treatments.csv</w:t>
            </w:r>
          </w:p>
        </w:tc>
        <w:tc>
          <w:tcPr>
            <w:tcW w:w="0" w:type="auto"/>
          </w:tcPr>
          <w:p w14:paraId="7234B196" w14:textId="77777777" w:rsidR="009F596E" w:rsidRDefault="00F77904">
            <w:r>
              <w:t>Source data — treatment records</w:t>
            </w:r>
          </w:p>
        </w:tc>
        <w:tc>
          <w:tcPr>
            <w:tcW w:w="0" w:type="auto"/>
          </w:tcPr>
          <w:p w14:paraId="7234B197" w14:textId="77777777" w:rsidR="009F596E" w:rsidRDefault="00F77904">
            <w:r>
              <w:t>(input)</w:t>
            </w:r>
          </w:p>
        </w:tc>
      </w:tr>
      <w:tr w:rsidR="009F596E" w14:paraId="7234B19C" w14:textId="77777777">
        <w:tblPrEx>
          <w:tblCellMar>
            <w:top w:w="0" w:type="dxa"/>
            <w:bottom w:w="0" w:type="dxa"/>
          </w:tblCellMar>
        </w:tblPrEx>
        <w:tc>
          <w:tcPr>
            <w:tcW w:w="0" w:type="auto"/>
          </w:tcPr>
          <w:p w14:paraId="7234B199" w14:textId="77777777" w:rsidR="009F596E" w:rsidRDefault="00F77904">
            <w:r>
              <w:t>billing.csv</w:t>
            </w:r>
          </w:p>
        </w:tc>
        <w:tc>
          <w:tcPr>
            <w:tcW w:w="0" w:type="auto"/>
          </w:tcPr>
          <w:p w14:paraId="7234B19A" w14:textId="77777777" w:rsidR="009F596E" w:rsidRDefault="00F77904">
            <w:r>
              <w:t>Source data — billing records</w:t>
            </w:r>
          </w:p>
        </w:tc>
        <w:tc>
          <w:tcPr>
            <w:tcW w:w="0" w:type="auto"/>
          </w:tcPr>
          <w:p w14:paraId="7234B19B" w14:textId="77777777" w:rsidR="009F596E" w:rsidRDefault="00F77904">
            <w:r>
              <w:t>(input)</w:t>
            </w:r>
          </w:p>
        </w:tc>
      </w:tr>
      <w:tr w:rsidR="009F596E" w14:paraId="7234B1A0" w14:textId="77777777">
        <w:tblPrEx>
          <w:tblCellMar>
            <w:top w:w="0" w:type="dxa"/>
            <w:bottom w:w="0" w:type="dxa"/>
          </w:tblCellMar>
        </w:tblPrEx>
        <w:tc>
          <w:tcPr>
            <w:tcW w:w="0" w:type="auto"/>
          </w:tcPr>
          <w:p w14:paraId="7234B19D" w14:textId="77777777" w:rsidR="009F596E" w:rsidRDefault="00F77904">
            <w:r>
              <w:t>analysis.py</w:t>
            </w:r>
          </w:p>
        </w:tc>
        <w:tc>
          <w:tcPr>
            <w:tcW w:w="0" w:type="auto"/>
          </w:tcPr>
          <w:p w14:paraId="7234B19E" w14:textId="77777777" w:rsidR="009F596E" w:rsidRDefault="00F77904">
            <w:r>
              <w:t>Data pipeline: load, clean, merge, KPIs, aggregations</w:t>
            </w:r>
          </w:p>
        </w:tc>
        <w:tc>
          <w:tcPr>
            <w:tcW w:w="0" w:type="auto"/>
          </w:tcPr>
          <w:p w14:paraId="7234B19F" w14:textId="77777777" w:rsidR="009F596E" w:rsidRDefault="00F77904">
            <w:r>
              <w:t>python analysis.py</w:t>
            </w:r>
          </w:p>
        </w:tc>
      </w:tr>
      <w:tr w:rsidR="009F596E" w14:paraId="7234B1A4" w14:textId="77777777">
        <w:tblPrEx>
          <w:tblCellMar>
            <w:top w:w="0" w:type="dxa"/>
            <w:bottom w:w="0" w:type="dxa"/>
          </w:tblCellMar>
        </w:tblPrEx>
        <w:tc>
          <w:tcPr>
            <w:tcW w:w="0" w:type="auto"/>
          </w:tcPr>
          <w:p w14:paraId="7234B1A1" w14:textId="77777777" w:rsidR="009F596E" w:rsidRDefault="00F77904">
            <w:r>
              <w:t>model.py</w:t>
            </w:r>
          </w:p>
        </w:tc>
        <w:tc>
          <w:tcPr>
            <w:tcW w:w="0" w:type="auto"/>
          </w:tcPr>
          <w:p w14:paraId="7234B1A2" w14:textId="77777777" w:rsidR="009F596E" w:rsidRDefault="00F77904">
            <w:r>
              <w:t xml:space="preserve">Bill prediction model training; saves </w:t>
            </w:r>
            <w:proofErr w:type="spellStart"/>
            <w:r>
              <w:t>bill_model.pkl</w:t>
            </w:r>
            <w:proofErr w:type="spellEnd"/>
          </w:p>
        </w:tc>
        <w:tc>
          <w:tcPr>
            <w:tcW w:w="0" w:type="auto"/>
          </w:tcPr>
          <w:p w14:paraId="7234B1A3" w14:textId="77777777" w:rsidR="009F596E" w:rsidRDefault="00F77904">
            <w:r>
              <w:t>python model.py</w:t>
            </w:r>
          </w:p>
        </w:tc>
      </w:tr>
      <w:tr w:rsidR="009F596E" w14:paraId="7234B1A8" w14:textId="77777777">
        <w:tblPrEx>
          <w:tblCellMar>
            <w:top w:w="0" w:type="dxa"/>
            <w:bottom w:w="0" w:type="dxa"/>
          </w:tblCellMar>
        </w:tblPrEx>
        <w:tc>
          <w:tcPr>
            <w:tcW w:w="0" w:type="auto"/>
          </w:tcPr>
          <w:p w14:paraId="7234B1A5" w14:textId="77777777" w:rsidR="009F596E" w:rsidRDefault="00F77904">
            <w:r>
              <w:t>noshow_model.py</w:t>
            </w:r>
          </w:p>
        </w:tc>
        <w:tc>
          <w:tcPr>
            <w:tcW w:w="0" w:type="auto"/>
          </w:tcPr>
          <w:p w14:paraId="7234B1A6" w14:textId="77777777" w:rsidR="009F596E" w:rsidRDefault="00F77904">
            <w:r>
              <w:t xml:space="preserve">No-show model training; saves </w:t>
            </w:r>
            <w:proofErr w:type="spellStart"/>
            <w:r>
              <w:t>noshow_model.pkl</w:t>
            </w:r>
            <w:proofErr w:type="spellEnd"/>
          </w:p>
        </w:tc>
        <w:tc>
          <w:tcPr>
            <w:tcW w:w="0" w:type="auto"/>
          </w:tcPr>
          <w:p w14:paraId="7234B1A7" w14:textId="77777777" w:rsidR="009F596E" w:rsidRDefault="00F77904">
            <w:r>
              <w:t>python noshow_model.py</w:t>
            </w:r>
          </w:p>
        </w:tc>
      </w:tr>
      <w:tr w:rsidR="009F596E" w14:paraId="7234B1AC" w14:textId="77777777">
        <w:tblPrEx>
          <w:tblCellMar>
            <w:top w:w="0" w:type="dxa"/>
            <w:bottom w:w="0" w:type="dxa"/>
          </w:tblCellMar>
        </w:tblPrEx>
        <w:tc>
          <w:tcPr>
            <w:tcW w:w="0" w:type="auto"/>
          </w:tcPr>
          <w:p w14:paraId="7234B1A9" w14:textId="77777777" w:rsidR="009F596E" w:rsidRDefault="00F77904">
            <w:r>
              <w:t>predict_page.py</w:t>
            </w:r>
          </w:p>
        </w:tc>
        <w:tc>
          <w:tcPr>
            <w:tcW w:w="0" w:type="auto"/>
          </w:tcPr>
          <w:p w14:paraId="7234B1AA" w14:textId="77777777" w:rsidR="009F596E" w:rsidRDefault="00F77904">
            <w:r>
              <w:t>Dash layout and callback for Bill Predictor tab</w:t>
            </w:r>
          </w:p>
        </w:tc>
        <w:tc>
          <w:tcPr>
            <w:tcW w:w="0" w:type="auto"/>
          </w:tcPr>
          <w:p w14:paraId="7234B1AB" w14:textId="77777777" w:rsidR="009F596E" w:rsidRDefault="00F77904">
            <w:r>
              <w:t>(imported by app.py)</w:t>
            </w:r>
          </w:p>
        </w:tc>
      </w:tr>
      <w:tr w:rsidR="009F596E" w14:paraId="7234B1B0" w14:textId="77777777">
        <w:tblPrEx>
          <w:tblCellMar>
            <w:top w:w="0" w:type="dxa"/>
            <w:bottom w:w="0" w:type="dxa"/>
          </w:tblCellMar>
        </w:tblPrEx>
        <w:tc>
          <w:tcPr>
            <w:tcW w:w="0" w:type="auto"/>
          </w:tcPr>
          <w:p w14:paraId="7234B1AD" w14:textId="77777777" w:rsidR="009F596E" w:rsidRDefault="00F77904">
            <w:r>
              <w:t>noshow_page.py</w:t>
            </w:r>
          </w:p>
        </w:tc>
        <w:tc>
          <w:tcPr>
            <w:tcW w:w="0" w:type="auto"/>
          </w:tcPr>
          <w:p w14:paraId="7234B1AE" w14:textId="77777777" w:rsidR="009F596E" w:rsidRDefault="00F77904">
            <w:r>
              <w:t>Dash layout and callback for No-Show Predictor tab</w:t>
            </w:r>
          </w:p>
        </w:tc>
        <w:tc>
          <w:tcPr>
            <w:tcW w:w="0" w:type="auto"/>
          </w:tcPr>
          <w:p w14:paraId="7234B1AF" w14:textId="77777777" w:rsidR="009F596E" w:rsidRDefault="00F77904">
            <w:r>
              <w:t>(imported by app.py)</w:t>
            </w:r>
          </w:p>
        </w:tc>
      </w:tr>
      <w:tr w:rsidR="009F596E" w14:paraId="7234B1B4" w14:textId="77777777">
        <w:tblPrEx>
          <w:tblCellMar>
            <w:top w:w="0" w:type="dxa"/>
            <w:bottom w:w="0" w:type="dxa"/>
          </w:tblCellMar>
        </w:tblPrEx>
        <w:tc>
          <w:tcPr>
            <w:tcW w:w="0" w:type="auto"/>
          </w:tcPr>
          <w:p w14:paraId="7234B1B1" w14:textId="77777777" w:rsidR="009F596E" w:rsidRDefault="00F77904">
            <w:r>
              <w:t>app.py</w:t>
            </w:r>
          </w:p>
        </w:tc>
        <w:tc>
          <w:tcPr>
            <w:tcW w:w="0" w:type="auto"/>
          </w:tcPr>
          <w:p w14:paraId="7234B1B2" w14:textId="77777777" w:rsidR="009F596E" w:rsidRDefault="00F77904">
            <w:r>
              <w:t>Main Dash application; 3-tab frontend</w:t>
            </w:r>
          </w:p>
        </w:tc>
        <w:tc>
          <w:tcPr>
            <w:tcW w:w="0" w:type="auto"/>
          </w:tcPr>
          <w:p w14:paraId="7234B1B3" w14:textId="77777777" w:rsidR="009F596E" w:rsidRDefault="00F77904">
            <w:r>
              <w:t>python app.py</w:t>
            </w:r>
          </w:p>
        </w:tc>
      </w:tr>
      <w:tr w:rsidR="009F596E" w14:paraId="7234B1B8" w14:textId="77777777">
        <w:tblPrEx>
          <w:tblCellMar>
            <w:top w:w="0" w:type="dxa"/>
            <w:bottom w:w="0" w:type="dxa"/>
          </w:tblCellMar>
        </w:tblPrEx>
        <w:tc>
          <w:tcPr>
            <w:tcW w:w="0" w:type="auto"/>
          </w:tcPr>
          <w:p w14:paraId="447AF4EA" w14:textId="77777777" w:rsidR="009F596E" w:rsidRDefault="00F77904">
            <w:r>
              <w:t>requirements.txt</w:t>
            </w:r>
          </w:p>
          <w:p w14:paraId="7234B1B5" w14:textId="77777777" w:rsidR="004576D2" w:rsidRDefault="004576D2"/>
        </w:tc>
        <w:tc>
          <w:tcPr>
            <w:tcW w:w="0" w:type="auto"/>
          </w:tcPr>
          <w:p w14:paraId="7234B1B6" w14:textId="77777777" w:rsidR="009F596E" w:rsidRDefault="00F77904">
            <w:r>
              <w:t>Python dependencies</w:t>
            </w:r>
          </w:p>
        </w:tc>
        <w:tc>
          <w:tcPr>
            <w:tcW w:w="0" w:type="auto"/>
          </w:tcPr>
          <w:p w14:paraId="55E94801" w14:textId="77777777" w:rsidR="009F596E" w:rsidRDefault="00F77904">
            <w:r>
              <w:t>pip install -r requirements.txt</w:t>
            </w:r>
          </w:p>
          <w:p w14:paraId="7234B1B7" w14:textId="77777777" w:rsidR="004576D2" w:rsidRDefault="004576D2"/>
        </w:tc>
      </w:tr>
    </w:tbl>
    <w:p w14:paraId="7234B1B9" w14:textId="77777777" w:rsidR="009F596E" w:rsidRDefault="00F77904">
      <w:pPr>
        <w:spacing w:before="480" w:after="120"/>
        <w:jc w:val="center"/>
      </w:pPr>
      <w:r>
        <w:rPr>
          <w:color w:val="57606A"/>
        </w:rPr>
        <w:t>End of Report</w:t>
      </w:r>
    </w:p>
    <w:sectPr w:rsidR="009F596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1475F"/>
    <w:multiLevelType w:val="hybridMultilevel"/>
    <w:tmpl w:val="71509476"/>
    <w:lvl w:ilvl="0" w:tplc="FE4442BE">
      <w:start w:val="1"/>
      <w:numFmt w:val="bullet"/>
      <w:lvlText w:val="•"/>
      <w:lvlJc w:val="left"/>
      <w:pPr>
        <w:ind w:left="720" w:hanging="360"/>
      </w:pPr>
    </w:lvl>
    <w:lvl w:ilvl="1" w:tplc="0508730C">
      <w:start w:val="1"/>
      <w:numFmt w:val="bullet"/>
      <w:lvlText w:val="◦"/>
      <w:lvlJc w:val="left"/>
      <w:pPr>
        <w:ind w:left="1440" w:hanging="360"/>
      </w:pPr>
    </w:lvl>
    <w:lvl w:ilvl="2" w:tplc="00C26F18">
      <w:start w:val="1"/>
      <w:numFmt w:val="bullet"/>
      <w:lvlText w:val="▪"/>
      <w:lvlJc w:val="left"/>
      <w:pPr>
        <w:ind w:left="2160" w:hanging="360"/>
      </w:pPr>
    </w:lvl>
    <w:lvl w:ilvl="3" w:tplc="6DE099A0">
      <w:start w:val="1"/>
      <w:numFmt w:val="bullet"/>
      <w:lvlText w:val="•"/>
      <w:lvlJc w:val="left"/>
      <w:pPr>
        <w:ind w:left="2880" w:hanging="360"/>
      </w:pPr>
    </w:lvl>
    <w:lvl w:ilvl="4" w:tplc="34027752">
      <w:start w:val="1"/>
      <w:numFmt w:val="bullet"/>
      <w:lvlText w:val="◦"/>
      <w:lvlJc w:val="left"/>
      <w:pPr>
        <w:ind w:left="3600" w:hanging="360"/>
      </w:pPr>
    </w:lvl>
    <w:lvl w:ilvl="5" w:tplc="07DAAA14">
      <w:start w:val="1"/>
      <w:numFmt w:val="bullet"/>
      <w:lvlText w:val="▪"/>
      <w:lvlJc w:val="left"/>
      <w:pPr>
        <w:ind w:left="4320" w:hanging="360"/>
      </w:pPr>
    </w:lvl>
    <w:lvl w:ilvl="6" w:tplc="6FAA4E7A">
      <w:start w:val="1"/>
      <w:numFmt w:val="bullet"/>
      <w:lvlText w:val="•"/>
      <w:lvlJc w:val="left"/>
      <w:pPr>
        <w:ind w:left="5040" w:hanging="360"/>
      </w:pPr>
    </w:lvl>
    <w:lvl w:ilvl="7" w:tplc="1A4E6292">
      <w:start w:val="1"/>
      <w:numFmt w:val="bullet"/>
      <w:lvlText w:val="◦"/>
      <w:lvlJc w:val="left"/>
      <w:pPr>
        <w:ind w:left="5760" w:hanging="360"/>
      </w:pPr>
    </w:lvl>
    <w:lvl w:ilvl="8" w:tplc="FC747500">
      <w:start w:val="1"/>
      <w:numFmt w:val="bullet"/>
      <w:lvlText w:val="▪"/>
      <w:lvlJc w:val="left"/>
      <w:pPr>
        <w:ind w:left="6480" w:hanging="360"/>
      </w:pPr>
    </w:lvl>
  </w:abstractNum>
  <w:abstractNum w:abstractNumId="1" w15:restartNumberingAfterBreak="0">
    <w:nsid w:val="42AB4E7E"/>
    <w:multiLevelType w:val="hybridMultilevel"/>
    <w:tmpl w:val="F49A528C"/>
    <w:lvl w:ilvl="0" w:tplc="4354692C">
      <w:start w:val="1"/>
      <w:numFmt w:val="bullet"/>
      <w:lvlText w:val="•"/>
      <w:lvlJc w:val="left"/>
      <w:pPr>
        <w:ind w:left="720" w:hanging="360"/>
      </w:pPr>
    </w:lvl>
    <w:lvl w:ilvl="1" w:tplc="4B94D964">
      <w:start w:val="1"/>
      <w:numFmt w:val="bullet"/>
      <w:lvlText w:val="◦"/>
      <w:lvlJc w:val="left"/>
      <w:pPr>
        <w:ind w:left="1440" w:hanging="360"/>
      </w:pPr>
    </w:lvl>
    <w:lvl w:ilvl="2" w:tplc="908A8EEC">
      <w:start w:val="1"/>
      <w:numFmt w:val="bullet"/>
      <w:lvlText w:val="▪"/>
      <w:lvlJc w:val="left"/>
      <w:pPr>
        <w:ind w:left="2160" w:hanging="360"/>
      </w:pPr>
    </w:lvl>
    <w:lvl w:ilvl="3" w:tplc="6B72669A">
      <w:start w:val="1"/>
      <w:numFmt w:val="bullet"/>
      <w:lvlText w:val="•"/>
      <w:lvlJc w:val="left"/>
      <w:pPr>
        <w:ind w:left="2880" w:hanging="360"/>
      </w:pPr>
    </w:lvl>
    <w:lvl w:ilvl="4" w:tplc="A308F040">
      <w:start w:val="1"/>
      <w:numFmt w:val="bullet"/>
      <w:lvlText w:val="◦"/>
      <w:lvlJc w:val="left"/>
      <w:pPr>
        <w:ind w:left="3600" w:hanging="360"/>
      </w:pPr>
    </w:lvl>
    <w:lvl w:ilvl="5" w:tplc="502E5522">
      <w:start w:val="1"/>
      <w:numFmt w:val="bullet"/>
      <w:lvlText w:val="▪"/>
      <w:lvlJc w:val="left"/>
      <w:pPr>
        <w:ind w:left="4320" w:hanging="360"/>
      </w:pPr>
    </w:lvl>
    <w:lvl w:ilvl="6" w:tplc="6B9A52B6">
      <w:start w:val="1"/>
      <w:numFmt w:val="bullet"/>
      <w:lvlText w:val="•"/>
      <w:lvlJc w:val="left"/>
      <w:pPr>
        <w:ind w:left="5040" w:hanging="360"/>
      </w:pPr>
    </w:lvl>
    <w:lvl w:ilvl="7" w:tplc="8864F1F8">
      <w:start w:val="1"/>
      <w:numFmt w:val="bullet"/>
      <w:lvlText w:val="◦"/>
      <w:lvlJc w:val="left"/>
      <w:pPr>
        <w:ind w:left="5760" w:hanging="360"/>
      </w:pPr>
    </w:lvl>
    <w:lvl w:ilvl="8" w:tplc="7A36F8F0">
      <w:start w:val="1"/>
      <w:numFmt w:val="bullet"/>
      <w:lvlText w:val="▪"/>
      <w:lvlJc w:val="left"/>
      <w:pPr>
        <w:ind w:left="6480" w:hanging="360"/>
      </w:pPr>
    </w:lvl>
  </w:abstractNum>
  <w:abstractNum w:abstractNumId="2" w15:restartNumberingAfterBreak="0">
    <w:nsid w:val="45545BF0"/>
    <w:multiLevelType w:val="hybridMultilevel"/>
    <w:tmpl w:val="A6D6F6EE"/>
    <w:lvl w:ilvl="0" w:tplc="982AEB7A">
      <w:start w:val="1"/>
      <w:numFmt w:val="bullet"/>
      <w:lvlText w:val="•"/>
      <w:lvlJc w:val="left"/>
      <w:pPr>
        <w:ind w:left="720" w:hanging="360"/>
      </w:pPr>
    </w:lvl>
    <w:lvl w:ilvl="1" w:tplc="5D96C3FC">
      <w:start w:val="1"/>
      <w:numFmt w:val="bullet"/>
      <w:lvlText w:val="◦"/>
      <w:lvlJc w:val="left"/>
      <w:pPr>
        <w:ind w:left="1440" w:hanging="360"/>
      </w:pPr>
    </w:lvl>
    <w:lvl w:ilvl="2" w:tplc="25F0D91C">
      <w:start w:val="1"/>
      <w:numFmt w:val="bullet"/>
      <w:lvlText w:val="▪"/>
      <w:lvlJc w:val="left"/>
      <w:pPr>
        <w:ind w:left="2160" w:hanging="360"/>
      </w:pPr>
    </w:lvl>
    <w:lvl w:ilvl="3" w:tplc="9B269570">
      <w:start w:val="1"/>
      <w:numFmt w:val="bullet"/>
      <w:lvlText w:val="•"/>
      <w:lvlJc w:val="left"/>
      <w:pPr>
        <w:ind w:left="2880" w:hanging="360"/>
      </w:pPr>
    </w:lvl>
    <w:lvl w:ilvl="4" w:tplc="83A2797A">
      <w:start w:val="1"/>
      <w:numFmt w:val="bullet"/>
      <w:lvlText w:val="◦"/>
      <w:lvlJc w:val="left"/>
      <w:pPr>
        <w:ind w:left="3600" w:hanging="360"/>
      </w:pPr>
    </w:lvl>
    <w:lvl w:ilvl="5" w:tplc="D2129FEA">
      <w:start w:val="1"/>
      <w:numFmt w:val="bullet"/>
      <w:lvlText w:val="▪"/>
      <w:lvlJc w:val="left"/>
      <w:pPr>
        <w:ind w:left="4320" w:hanging="360"/>
      </w:pPr>
    </w:lvl>
    <w:lvl w:ilvl="6" w:tplc="84927396">
      <w:start w:val="1"/>
      <w:numFmt w:val="bullet"/>
      <w:lvlText w:val="•"/>
      <w:lvlJc w:val="left"/>
      <w:pPr>
        <w:ind w:left="5040" w:hanging="360"/>
      </w:pPr>
    </w:lvl>
    <w:lvl w:ilvl="7" w:tplc="BD888A02">
      <w:start w:val="1"/>
      <w:numFmt w:val="bullet"/>
      <w:lvlText w:val="◦"/>
      <w:lvlJc w:val="left"/>
      <w:pPr>
        <w:ind w:left="5760" w:hanging="360"/>
      </w:pPr>
    </w:lvl>
    <w:lvl w:ilvl="8" w:tplc="02C0F5FC">
      <w:start w:val="1"/>
      <w:numFmt w:val="bullet"/>
      <w:lvlText w:val="▪"/>
      <w:lvlJc w:val="left"/>
      <w:pPr>
        <w:ind w:left="6480" w:hanging="360"/>
      </w:pPr>
    </w:lvl>
  </w:abstractNum>
  <w:abstractNum w:abstractNumId="3" w15:restartNumberingAfterBreak="0">
    <w:nsid w:val="51FE5001"/>
    <w:multiLevelType w:val="hybridMultilevel"/>
    <w:tmpl w:val="1784948E"/>
    <w:lvl w:ilvl="0" w:tplc="92DEF662">
      <w:start w:val="1"/>
      <w:numFmt w:val="bullet"/>
      <w:lvlText w:val="•"/>
      <w:lvlJc w:val="left"/>
      <w:pPr>
        <w:ind w:left="720" w:hanging="360"/>
      </w:pPr>
    </w:lvl>
    <w:lvl w:ilvl="1" w:tplc="A2C4E22C">
      <w:start w:val="1"/>
      <w:numFmt w:val="bullet"/>
      <w:lvlText w:val="◦"/>
      <w:lvlJc w:val="left"/>
      <w:pPr>
        <w:ind w:left="1440" w:hanging="360"/>
      </w:pPr>
    </w:lvl>
    <w:lvl w:ilvl="2" w:tplc="7764D374">
      <w:start w:val="1"/>
      <w:numFmt w:val="bullet"/>
      <w:lvlText w:val="▪"/>
      <w:lvlJc w:val="left"/>
      <w:pPr>
        <w:ind w:left="2160" w:hanging="360"/>
      </w:pPr>
    </w:lvl>
    <w:lvl w:ilvl="3" w:tplc="9FF4BCB6">
      <w:start w:val="1"/>
      <w:numFmt w:val="bullet"/>
      <w:lvlText w:val="•"/>
      <w:lvlJc w:val="left"/>
      <w:pPr>
        <w:ind w:left="2880" w:hanging="360"/>
      </w:pPr>
    </w:lvl>
    <w:lvl w:ilvl="4" w:tplc="14926E74">
      <w:start w:val="1"/>
      <w:numFmt w:val="bullet"/>
      <w:lvlText w:val="◦"/>
      <w:lvlJc w:val="left"/>
      <w:pPr>
        <w:ind w:left="3600" w:hanging="360"/>
      </w:pPr>
    </w:lvl>
    <w:lvl w:ilvl="5" w:tplc="F9BADA06">
      <w:start w:val="1"/>
      <w:numFmt w:val="bullet"/>
      <w:lvlText w:val="▪"/>
      <w:lvlJc w:val="left"/>
      <w:pPr>
        <w:ind w:left="4320" w:hanging="360"/>
      </w:pPr>
    </w:lvl>
    <w:lvl w:ilvl="6" w:tplc="D166B744">
      <w:start w:val="1"/>
      <w:numFmt w:val="bullet"/>
      <w:lvlText w:val="•"/>
      <w:lvlJc w:val="left"/>
      <w:pPr>
        <w:ind w:left="5040" w:hanging="360"/>
      </w:pPr>
    </w:lvl>
    <w:lvl w:ilvl="7" w:tplc="45148C3A">
      <w:start w:val="1"/>
      <w:numFmt w:val="bullet"/>
      <w:lvlText w:val="◦"/>
      <w:lvlJc w:val="left"/>
      <w:pPr>
        <w:ind w:left="5760" w:hanging="360"/>
      </w:pPr>
    </w:lvl>
    <w:lvl w:ilvl="8" w:tplc="F864C286">
      <w:start w:val="1"/>
      <w:numFmt w:val="bullet"/>
      <w:lvlText w:val="▪"/>
      <w:lvlJc w:val="left"/>
      <w:pPr>
        <w:ind w:left="6480" w:hanging="360"/>
      </w:pPr>
    </w:lvl>
  </w:abstractNum>
  <w:abstractNum w:abstractNumId="4" w15:restartNumberingAfterBreak="0">
    <w:nsid w:val="59585B0C"/>
    <w:multiLevelType w:val="hybridMultilevel"/>
    <w:tmpl w:val="3F40E95E"/>
    <w:lvl w:ilvl="0" w:tplc="62AE2FD2">
      <w:start w:val="1"/>
      <w:numFmt w:val="bullet"/>
      <w:lvlText w:val="•"/>
      <w:lvlJc w:val="left"/>
      <w:pPr>
        <w:ind w:left="720" w:hanging="360"/>
      </w:pPr>
    </w:lvl>
    <w:lvl w:ilvl="1" w:tplc="113C6BFC">
      <w:start w:val="1"/>
      <w:numFmt w:val="bullet"/>
      <w:lvlText w:val="◦"/>
      <w:lvlJc w:val="left"/>
      <w:pPr>
        <w:ind w:left="1440" w:hanging="360"/>
      </w:pPr>
    </w:lvl>
    <w:lvl w:ilvl="2" w:tplc="3DA09E92">
      <w:start w:val="1"/>
      <w:numFmt w:val="bullet"/>
      <w:lvlText w:val="▪"/>
      <w:lvlJc w:val="left"/>
      <w:pPr>
        <w:ind w:left="2160" w:hanging="360"/>
      </w:pPr>
    </w:lvl>
    <w:lvl w:ilvl="3" w:tplc="C5200A54">
      <w:start w:val="1"/>
      <w:numFmt w:val="bullet"/>
      <w:lvlText w:val="•"/>
      <w:lvlJc w:val="left"/>
      <w:pPr>
        <w:ind w:left="2880" w:hanging="360"/>
      </w:pPr>
    </w:lvl>
    <w:lvl w:ilvl="4" w:tplc="A6581B66">
      <w:start w:val="1"/>
      <w:numFmt w:val="bullet"/>
      <w:lvlText w:val="◦"/>
      <w:lvlJc w:val="left"/>
      <w:pPr>
        <w:ind w:left="3600" w:hanging="360"/>
      </w:pPr>
    </w:lvl>
    <w:lvl w:ilvl="5" w:tplc="7F28CA6E">
      <w:start w:val="1"/>
      <w:numFmt w:val="bullet"/>
      <w:lvlText w:val="▪"/>
      <w:lvlJc w:val="left"/>
      <w:pPr>
        <w:ind w:left="4320" w:hanging="360"/>
      </w:pPr>
    </w:lvl>
    <w:lvl w:ilvl="6" w:tplc="711A4E7E">
      <w:start w:val="1"/>
      <w:numFmt w:val="bullet"/>
      <w:lvlText w:val="•"/>
      <w:lvlJc w:val="left"/>
      <w:pPr>
        <w:ind w:left="5040" w:hanging="360"/>
      </w:pPr>
    </w:lvl>
    <w:lvl w:ilvl="7" w:tplc="CE38F978">
      <w:start w:val="1"/>
      <w:numFmt w:val="bullet"/>
      <w:lvlText w:val="◦"/>
      <w:lvlJc w:val="left"/>
      <w:pPr>
        <w:ind w:left="5760" w:hanging="360"/>
      </w:pPr>
    </w:lvl>
    <w:lvl w:ilvl="8" w:tplc="27AA12D8">
      <w:start w:val="1"/>
      <w:numFmt w:val="bullet"/>
      <w:lvlText w:val="▪"/>
      <w:lvlJc w:val="left"/>
      <w:pPr>
        <w:ind w:left="6480" w:hanging="360"/>
      </w:pPr>
    </w:lvl>
  </w:abstractNum>
  <w:abstractNum w:abstractNumId="5" w15:restartNumberingAfterBreak="0">
    <w:nsid w:val="6A627F94"/>
    <w:multiLevelType w:val="hybridMultilevel"/>
    <w:tmpl w:val="AC78FFAE"/>
    <w:lvl w:ilvl="0" w:tplc="481A8312">
      <w:start w:val="1"/>
      <w:numFmt w:val="bullet"/>
      <w:lvlText w:val="•"/>
      <w:lvlJc w:val="left"/>
      <w:pPr>
        <w:ind w:left="720" w:hanging="360"/>
      </w:pPr>
    </w:lvl>
    <w:lvl w:ilvl="1" w:tplc="F0080D5A">
      <w:start w:val="1"/>
      <w:numFmt w:val="bullet"/>
      <w:lvlText w:val="◦"/>
      <w:lvlJc w:val="left"/>
      <w:pPr>
        <w:ind w:left="1440" w:hanging="360"/>
      </w:pPr>
    </w:lvl>
    <w:lvl w:ilvl="2" w:tplc="B4D294A8">
      <w:start w:val="1"/>
      <w:numFmt w:val="bullet"/>
      <w:lvlText w:val="▪"/>
      <w:lvlJc w:val="left"/>
      <w:pPr>
        <w:ind w:left="2160" w:hanging="360"/>
      </w:pPr>
    </w:lvl>
    <w:lvl w:ilvl="3" w:tplc="9E5CB6D4">
      <w:start w:val="1"/>
      <w:numFmt w:val="bullet"/>
      <w:lvlText w:val="•"/>
      <w:lvlJc w:val="left"/>
      <w:pPr>
        <w:ind w:left="2880" w:hanging="360"/>
      </w:pPr>
    </w:lvl>
    <w:lvl w:ilvl="4" w:tplc="5BCE61A4">
      <w:start w:val="1"/>
      <w:numFmt w:val="bullet"/>
      <w:lvlText w:val="◦"/>
      <w:lvlJc w:val="left"/>
      <w:pPr>
        <w:ind w:left="3600" w:hanging="360"/>
      </w:pPr>
    </w:lvl>
    <w:lvl w:ilvl="5" w:tplc="70725762">
      <w:start w:val="1"/>
      <w:numFmt w:val="bullet"/>
      <w:lvlText w:val="▪"/>
      <w:lvlJc w:val="left"/>
      <w:pPr>
        <w:ind w:left="4320" w:hanging="360"/>
      </w:pPr>
    </w:lvl>
    <w:lvl w:ilvl="6" w:tplc="CF128E66">
      <w:start w:val="1"/>
      <w:numFmt w:val="bullet"/>
      <w:lvlText w:val="•"/>
      <w:lvlJc w:val="left"/>
      <w:pPr>
        <w:ind w:left="5040" w:hanging="360"/>
      </w:pPr>
    </w:lvl>
    <w:lvl w:ilvl="7" w:tplc="7A987A56">
      <w:start w:val="1"/>
      <w:numFmt w:val="bullet"/>
      <w:lvlText w:val="◦"/>
      <w:lvlJc w:val="left"/>
      <w:pPr>
        <w:ind w:left="5760" w:hanging="360"/>
      </w:pPr>
    </w:lvl>
    <w:lvl w:ilvl="8" w:tplc="AA668D0A">
      <w:start w:val="1"/>
      <w:numFmt w:val="bullet"/>
      <w:lvlText w:val="▪"/>
      <w:lvlJc w:val="left"/>
      <w:pPr>
        <w:ind w:left="6480" w:hanging="360"/>
      </w:pPr>
    </w:lvl>
  </w:abstractNum>
  <w:abstractNum w:abstractNumId="6" w15:restartNumberingAfterBreak="0">
    <w:nsid w:val="7A666994"/>
    <w:multiLevelType w:val="hybridMultilevel"/>
    <w:tmpl w:val="3518427A"/>
    <w:lvl w:ilvl="0" w:tplc="CCE02EFE">
      <w:start w:val="1"/>
      <w:numFmt w:val="bullet"/>
      <w:lvlText w:val="•"/>
      <w:lvlJc w:val="left"/>
      <w:pPr>
        <w:ind w:left="720" w:hanging="360"/>
      </w:pPr>
    </w:lvl>
    <w:lvl w:ilvl="1" w:tplc="2E9A1DC0">
      <w:start w:val="1"/>
      <w:numFmt w:val="bullet"/>
      <w:lvlText w:val="◦"/>
      <w:lvlJc w:val="left"/>
      <w:pPr>
        <w:ind w:left="1440" w:hanging="360"/>
      </w:pPr>
    </w:lvl>
    <w:lvl w:ilvl="2" w:tplc="D3261490">
      <w:start w:val="1"/>
      <w:numFmt w:val="bullet"/>
      <w:lvlText w:val="▪"/>
      <w:lvlJc w:val="left"/>
      <w:pPr>
        <w:ind w:left="2160" w:hanging="360"/>
      </w:pPr>
    </w:lvl>
    <w:lvl w:ilvl="3" w:tplc="55D8A000">
      <w:start w:val="1"/>
      <w:numFmt w:val="bullet"/>
      <w:lvlText w:val="•"/>
      <w:lvlJc w:val="left"/>
      <w:pPr>
        <w:ind w:left="2880" w:hanging="360"/>
      </w:pPr>
    </w:lvl>
    <w:lvl w:ilvl="4" w:tplc="99DAB636">
      <w:start w:val="1"/>
      <w:numFmt w:val="bullet"/>
      <w:lvlText w:val="◦"/>
      <w:lvlJc w:val="left"/>
      <w:pPr>
        <w:ind w:left="3600" w:hanging="360"/>
      </w:pPr>
    </w:lvl>
    <w:lvl w:ilvl="5" w:tplc="BF9C7EB6">
      <w:start w:val="1"/>
      <w:numFmt w:val="bullet"/>
      <w:lvlText w:val="▪"/>
      <w:lvlJc w:val="left"/>
      <w:pPr>
        <w:ind w:left="4320" w:hanging="360"/>
      </w:pPr>
    </w:lvl>
    <w:lvl w:ilvl="6" w:tplc="AC70B916">
      <w:start w:val="1"/>
      <w:numFmt w:val="bullet"/>
      <w:lvlText w:val="•"/>
      <w:lvlJc w:val="left"/>
      <w:pPr>
        <w:ind w:left="5040" w:hanging="360"/>
      </w:pPr>
    </w:lvl>
    <w:lvl w:ilvl="7" w:tplc="F6B28B36">
      <w:start w:val="1"/>
      <w:numFmt w:val="bullet"/>
      <w:lvlText w:val="◦"/>
      <w:lvlJc w:val="left"/>
      <w:pPr>
        <w:ind w:left="5760" w:hanging="360"/>
      </w:pPr>
    </w:lvl>
    <w:lvl w:ilvl="8" w:tplc="FB8820B8">
      <w:start w:val="1"/>
      <w:numFmt w:val="bullet"/>
      <w:lvlText w:val="▪"/>
      <w:lvlJc w:val="left"/>
      <w:pPr>
        <w:ind w:left="6480" w:hanging="360"/>
      </w:pPr>
    </w:lvl>
  </w:abstractNum>
  <w:num w:numId="1" w16cid:durableId="1511260729">
    <w:abstractNumId w:val="5"/>
  </w:num>
  <w:num w:numId="2" w16cid:durableId="24716854">
    <w:abstractNumId w:val="2"/>
  </w:num>
  <w:num w:numId="3" w16cid:durableId="1362509186">
    <w:abstractNumId w:val="6"/>
  </w:num>
  <w:num w:numId="4" w16cid:durableId="2046829655">
    <w:abstractNumId w:val="1"/>
  </w:num>
  <w:num w:numId="5" w16cid:durableId="516893371">
    <w:abstractNumId w:val="0"/>
  </w:num>
  <w:num w:numId="6" w16cid:durableId="971397500">
    <w:abstractNumId w:val="3"/>
  </w:num>
  <w:num w:numId="7" w16cid:durableId="1335692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6E"/>
    <w:rsid w:val="001537DB"/>
    <w:rsid w:val="00197F31"/>
    <w:rsid w:val="00257BD5"/>
    <w:rsid w:val="00267D83"/>
    <w:rsid w:val="003E0E9E"/>
    <w:rsid w:val="004576D2"/>
    <w:rsid w:val="0060469C"/>
    <w:rsid w:val="006538DB"/>
    <w:rsid w:val="006B037E"/>
    <w:rsid w:val="00716C86"/>
    <w:rsid w:val="007605DA"/>
    <w:rsid w:val="0077275F"/>
    <w:rsid w:val="0080086D"/>
    <w:rsid w:val="008911C7"/>
    <w:rsid w:val="00962AD6"/>
    <w:rsid w:val="009F596E"/>
    <w:rsid w:val="00AE568B"/>
    <w:rsid w:val="00B16404"/>
    <w:rsid w:val="00C06509"/>
    <w:rsid w:val="00CA49BB"/>
    <w:rsid w:val="00DC22B9"/>
    <w:rsid w:val="00E45778"/>
    <w:rsid w:val="00E601D8"/>
    <w:rsid w:val="00F267C2"/>
    <w:rsid w:val="00F77904"/>
    <w:rsid w:val="00FB7F6F"/>
    <w:rsid w:val="00FC175F"/>
    <w:rsid w:val="00FF2B24"/>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B07B"/>
  <w15:docId w15:val="{ACB6242C-3453-440D-B3D7-83525891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2B2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13</Pages>
  <Words>3224</Words>
  <Characters>18382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Jagruti Sahu</cp:lastModifiedBy>
  <cp:revision>26</cp:revision>
  <dcterms:created xsi:type="dcterms:W3CDTF">2026-09-24T08:00:00Z</dcterms:created>
  <dcterms:modified xsi:type="dcterms:W3CDTF">2026-09-24T13:01:00Z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2026-09-24T08:11:41Z</vt:lpwstr>
  </property>
</Properties>
</file>