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6BE9" w14:textId="77777777" w:rsidR="00606C5F" w:rsidRPr="00606C5F" w:rsidRDefault="00606C5F" w:rsidP="00606C5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6C5F">
        <w:rPr>
          <w:rFonts w:ascii="Times New Roman" w:eastAsia="Times New Roman" w:hAnsi="Times New Roman" w:cs="Times New Roman"/>
          <w:b/>
          <w:bCs/>
          <w:kern w:val="0"/>
          <w:sz w:val="36"/>
          <w:szCs w:val="36"/>
          <w:lang w:eastAsia="es-MX"/>
          <w14:ligatures w14:val="none"/>
        </w:rPr>
        <w:t>I. Cuadro Comparativo Evolutivo: Del Decreto 2665 de 1950 a la Ley 2466 de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421"/>
        <w:gridCol w:w="2688"/>
        <w:gridCol w:w="2287"/>
      </w:tblGrid>
      <w:tr w:rsidR="00606C5F" w:rsidRPr="00606C5F" w14:paraId="64054977" w14:textId="77777777">
        <w:trPr>
          <w:tblHeader/>
          <w:tblCellSpacing w:w="15" w:type="dxa"/>
        </w:trPr>
        <w:tc>
          <w:tcPr>
            <w:tcW w:w="0" w:type="auto"/>
            <w:vAlign w:val="center"/>
            <w:hideMark/>
          </w:tcPr>
          <w:p w14:paraId="5EF8A49B"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Institución Jurídica</w:t>
            </w:r>
          </w:p>
        </w:tc>
        <w:tc>
          <w:tcPr>
            <w:tcW w:w="0" w:type="auto"/>
            <w:vAlign w:val="center"/>
            <w:hideMark/>
          </w:tcPr>
          <w:p w14:paraId="03CFBBC8"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Régimen Decreto 2665 de 1950 (Original)</w:t>
            </w:r>
          </w:p>
        </w:tc>
        <w:tc>
          <w:tcPr>
            <w:tcW w:w="0" w:type="auto"/>
            <w:vAlign w:val="center"/>
            <w:hideMark/>
          </w:tcPr>
          <w:p w14:paraId="5363A998"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Régimen Ley 2466 de 2025 (Actual)</w:t>
            </w:r>
          </w:p>
        </w:tc>
        <w:tc>
          <w:tcPr>
            <w:tcW w:w="0" w:type="auto"/>
            <w:vAlign w:val="center"/>
            <w:hideMark/>
          </w:tcPr>
          <w:p w14:paraId="316E0011"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Impacto Jurídico</w:t>
            </w:r>
          </w:p>
        </w:tc>
      </w:tr>
      <w:tr w:rsidR="00606C5F" w:rsidRPr="00606C5F" w14:paraId="07CFA33A" w14:textId="77777777">
        <w:trPr>
          <w:tblCellSpacing w:w="15" w:type="dxa"/>
        </w:trPr>
        <w:tc>
          <w:tcPr>
            <w:tcW w:w="0" w:type="auto"/>
            <w:vAlign w:val="center"/>
            <w:hideMark/>
          </w:tcPr>
          <w:p w14:paraId="39E04A66"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Prima de Servicios</w:t>
            </w:r>
          </w:p>
        </w:tc>
        <w:tc>
          <w:tcPr>
            <w:tcW w:w="0" w:type="auto"/>
            <w:vAlign w:val="center"/>
            <w:hideMark/>
          </w:tcPr>
          <w:p w14:paraId="6C9301AB"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Excluida (No se consideraba "empresa" a la familia).</w:t>
            </w:r>
          </w:p>
        </w:tc>
        <w:tc>
          <w:tcPr>
            <w:tcW w:w="0" w:type="auto"/>
            <w:vAlign w:val="center"/>
            <w:hideMark/>
          </w:tcPr>
          <w:p w14:paraId="5EB3FC6C"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Ratificada como obligatoria y de plena cuantía.</w:t>
            </w:r>
          </w:p>
        </w:tc>
        <w:tc>
          <w:tcPr>
            <w:tcW w:w="0" w:type="auto"/>
            <w:vAlign w:val="center"/>
            <w:hideMark/>
          </w:tcPr>
          <w:p w14:paraId="39E7AC74"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Equiparación total de derechos prestacionales.</w:t>
            </w:r>
          </w:p>
        </w:tc>
      </w:tr>
      <w:tr w:rsidR="00606C5F" w:rsidRPr="00606C5F" w14:paraId="14B9374B" w14:textId="77777777">
        <w:trPr>
          <w:tblCellSpacing w:w="15" w:type="dxa"/>
        </w:trPr>
        <w:tc>
          <w:tcPr>
            <w:tcW w:w="0" w:type="auto"/>
            <w:vAlign w:val="center"/>
            <w:hideMark/>
          </w:tcPr>
          <w:p w14:paraId="43B5ADAE"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Jornada Laboral</w:t>
            </w:r>
          </w:p>
        </w:tc>
        <w:tc>
          <w:tcPr>
            <w:tcW w:w="0" w:type="auto"/>
            <w:vAlign w:val="center"/>
            <w:hideMark/>
          </w:tcPr>
          <w:p w14:paraId="2BD4BC3C"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Hasta 10 horas para internos (C-372/98).</w:t>
            </w:r>
          </w:p>
        </w:tc>
        <w:tc>
          <w:tcPr>
            <w:tcW w:w="0" w:type="auto"/>
            <w:vAlign w:val="center"/>
            <w:hideMark/>
          </w:tcPr>
          <w:p w14:paraId="1B462357"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Límite estricto de 42 horas semanales (ley 2101/21) y pago de horas extra.</w:t>
            </w:r>
          </w:p>
        </w:tc>
        <w:tc>
          <w:tcPr>
            <w:tcW w:w="0" w:type="auto"/>
            <w:vAlign w:val="center"/>
            <w:hideMark/>
          </w:tcPr>
          <w:p w14:paraId="6CC67667"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Eliminación de la "disponibilidad permanente" sin pago.</w:t>
            </w:r>
          </w:p>
        </w:tc>
      </w:tr>
      <w:tr w:rsidR="00606C5F" w:rsidRPr="00606C5F" w14:paraId="02928A75" w14:textId="77777777">
        <w:trPr>
          <w:tblCellSpacing w:w="15" w:type="dxa"/>
        </w:trPr>
        <w:tc>
          <w:tcPr>
            <w:tcW w:w="0" w:type="auto"/>
            <w:vAlign w:val="center"/>
            <w:hideMark/>
          </w:tcPr>
          <w:p w14:paraId="208B050D"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Auxilio de Transporte</w:t>
            </w:r>
          </w:p>
        </w:tc>
        <w:tc>
          <w:tcPr>
            <w:tcW w:w="0" w:type="auto"/>
            <w:vAlign w:val="center"/>
            <w:hideMark/>
          </w:tcPr>
          <w:p w14:paraId="104D7E2C"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Discutido en trabajadores internos.</w:t>
            </w:r>
          </w:p>
        </w:tc>
        <w:tc>
          <w:tcPr>
            <w:tcW w:w="0" w:type="auto"/>
            <w:vAlign w:val="center"/>
            <w:hideMark/>
          </w:tcPr>
          <w:p w14:paraId="07EE052D"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Obligatorio para quienes devenguen hasta 2 SMMLV (si no son internos).</w:t>
            </w:r>
          </w:p>
        </w:tc>
        <w:tc>
          <w:tcPr>
            <w:tcW w:w="0" w:type="auto"/>
            <w:vAlign w:val="center"/>
            <w:hideMark/>
          </w:tcPr>
          <w:p w14:paraId="514942BF"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Indexación automática al salario base de liquidación.</w:t>
            </w:r>
          </w:p>
        </w:tc>
      </w:tr>
      <w:tr w:rsidR="00606C5F" w:rsidRPr="00606C5F" w14:paraId="41413B21" w14:textId="77777777">
        <w:trPr>
          <w:tblCellSpacing w:w="15" w:type="dxa"/>
        </w:trPr>
        <w:tc>
          <w:tcPr>
            <w:tcW w:w="0" w:type="auto"/>
            <w:vAlign w:val="center"/>
            <w:hideMark/>
          </w:tcPr>
          <w:p w14:paraId="4AD661A7"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Afiliación ARL</w:t>
            </w:r>
          </w:p>
        </w:tc>
        <w:tc>
          <w:tcPr>
            <w:tcW w:w="0" w:type="auto"/>
            <w:vAlign w:val="center"/>
            <w:hideMark/>
          </w:tcPr>
          <w:p w14:paraId="1D6D1186"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Opcional/Precaria en la práctica.</w:t>
            </w:r>
          </w:p>
        </w:tc>
        <w:tc>
          <w:tcPr>
            <w:tcW w:w="0" w:type="auto"/>
            <w:vAlign w:val="center"/>
            <w:hideMark/>
          </w:tcPr>
          <w:p w14:paraId="7C460197"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Responsabilidad objetiva y obligatoria desde el día 1.</w:t>
            </w:r>
          </w:p>
        </w:tc>
        <w:tc>
          <w:tcPr>
            <w:tcW w:w="0" w:type="auto"/>
            <w:vAlign w:val="center"/>
            <w:hideMark/>
          </w:tcPr>
          <w:p w14:paraId="24B7FBBD"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El empleador asume la pensión de invalidez si no afilia.</w:t>
            </w:r>
          </w:p>
        </w:tc>
      </w:tr>
    </w:tbl>
    <w:p w14:paraId="0060339D"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1B4126A2">
          <v:rect id="_x0000_i1025" style="width:0;height:1.5pt" o:hralign="center" o:hrstd="t" o:hr="t" fillcolor="#a0a0a0" stroked="f"/>
        </w:pict>
      </w:r>
    </w:p>
    <w:p w14:paraId="05A8AD95" w14:textId="77777777" w:rsidR="00606C5F" w:rsidRPr="00606C5F" w:rsidRDefault="00606C5F" w:rsidP="00606C5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6C5F">
        <w:rPr>
          <w:rFonts w:ascii="Times New Roman" w:eastAsia="Times New Roman" w:hAnsi="Times New Roman" w:cs="Times New Roman"/>
          <w:b/>
          <w:bCs/>
          <w:kern w:val="0"/>
          <w:sz w:val="36"/>
          <w:szCs w:val="36"/>
          <w:lang w:eastAsia="es-MX"/>
          <w14:ligatures w14:val="none"/>
        </w:rPr>
        <w:t>II. Protocolo Técnico de Liquidación</w:t>
      </w:r>
    </w:p>
    <w:p w14:paraId="3317F2AA"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Para el cálculo de las pretensiones, aplicaremos las siguientes fórmulas indexadas según la normativa 2025:</w:t>
      </w:r>
    </w:p>
    <w:p w14:paraId="38C53B30"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1. Cesantías e Intereses</w:t>
      </w:r>
    </w:p>
    <w:p w14:paraId="017C626A"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Base:</w:t>
      </w:r>
      <w:r w:rsidRPr="00606C5F">
        <w:rPr>
          <w:rFonts w:ascii="Times New Roman" w:eastAsia="Times New Roman" w:hAnsi="Times New Roman" w:cs="Times New Roman"/>
          <w:kern w:val="0"/>
          <w:sz w:val="24"/>
          <w:szCs w:val="24"/>
          <w:lang w:eastAsia="es-MX"/>
          <w14:ligatures w14:val="none"/>
        </w:rPr>
        <w:t xml:space="preserve"> (Salario + Auxilio de Transporte + Promedio de extras)</w:t>
      </w:r>
    </w:p>
    <w:p w14:paraId="1BD840B2" w14:textId="77777777" w:rsidR="00606C5F" w:rsidRPr="00606C5F" w:rsidRDefault="00606C5F" w:rsidP="00606C5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Cesantías:</w:t>
      </w:r>
      <w:r w:rsidRPr="00606C5F">
        <w:rPr>
          <w:rFonts w:ascii="Times New Roman" w:eastAsia="Times New Roman" w:hAnsi="Times New Roman" w:cs="Times New Roman"/>
          <w:kern w:val="0"/>
          <w:sz w:val="24"/>
          <w:szCs w:val="24"/>
          <w:lang w:eastAsia="es-MX"/>
          <w14:ligatures w14:val="none"/>
        </w:rPr>
        <w:t xml:space="preserve"> </w:t>
      </w:r>
    </w:p>
    <w:p w14:paraId="5236AB61" w14:textId="77777777" w:rsidR="00606C5F" w:rsidRPr="00606C5F" w:rsidRDefault="00606C5F" w:rsidP="00606C5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Intereses:</w:t>
      </w:r>
      <w:r w:rsidRPr="00606C5F">
        <w:rPr>
          <w:rFonts w:ascii="Times New Roman" w:eastAsia="Times New Roman" w:hAnsi="Times New Roman" w:cs="Times New Roman"/>
          <w:kern w:val="0"/>
          <w:sz w:val="24"/>
          <w:szCs w:val="24"/>
          <w:lang w:eastAsia="es-MX"/>
          <w14:ligatures w14:val="none"/>
        </w:rPr>
        <w:t xml:space="preserve"> </w:t>
      </w:r>
    </w:p>
    <w:p w14:paraId="16598EDB"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2. Prima de Servicios</w:t>
      </w:r>
    </w:p>
    <w:p w14:paraId="04CA24DB" w14:textId="77777777" w:rsidR="00606C5F" w:rsidRPr="00606C5F" w:rsidRDefault="00606C5F" w:rsidP="00606C5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Fórmula:</w:t>
      </w:r>
      <w:r w:rsidRPr="00606C5F">
        <w:rPr>
          <w:rFonts w:ascii="Times New Roman" w:eastAsia="Times New Roman" w:hAnsi="Times New Roman" w:cs="Times New Roman"/>
          <w:kern w:val="0"/>
          <w:sz w:val="24"/>
          <w:szCs w:val="24"/>
          <w:lang w:eastAsia="es-MX"/>
          <w14:ligatures w14:val="none"/>
        </w:rPr>
        <w:t xml:space="preserve"> </w:t>
      </w:r>
    </w:p>
    <w:p w14:paraId="59F48900"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3. Vacaciones</w:t>
      </w:r>
    </w:p>
    <w:p w14:paraId="15389B9F" w14:textId="77777777" w:rsidR="00606C5F" w:rsidRPr="00606C5F" w:rsidRDefault="00606C5F" w:rsidP="00606C5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Fórmula:</w:t>
      </w:r>
      <w:r w:rsidRPr="00606C5F">
        <w:rPr>
          <w:rFonts w:ascii="Times New Roman" w:eastAsia="Times New Roman" w:hAnsi="Times New Roman" w:cs="Times New Roman"/>
          <w:kern w:val="0"/>
          <w:sz w:val="24"/>
          <w:szCs w:val="24"/>
          <w:lang w:eastAsia="es-MX"/>
          <w14:ligatures w14:val="none"/>
        </w:rPr>
        <w:t xml:space="preserve"> </w:t>
      </w:r>
    </w:p>
    <w:p w14:paraId="37B6D557"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4. Dotación (Calzado y Vestido de Labor)</w:t>
      </w:r>
    </w:p>
    <w:p w14:paraId="7C233561"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lastRenderedPageBreak/>
        <w:t>Bajo la Ley 2466, si no se entregó en especie (3 veces al año), se debe indexar su valor comercial como pretensión indemnizatoria en la demanda.</w:t>
      </w:r>
    </w:p>
    <w:p w14:paraId="6DC3D514"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2D73D1C5">
          <v:rect id="_x0000_i1026" style="width:0;height:1.5pt" o:hralign="center" o:hrstd="t" o:hr="t" fillcolor="#a0a0a0" stroked="f"/>
        </w:pict>
      </w:r>
    </w:p>
    <w:p w14:paraId="0CD25070" w14:textId="77777777" w:rsidR="00606C5F" w:rsidRPr="00606C5F" w:rsidRDefault="00606C5F" w:rsidP="00606C5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6C5F">
        <w:rPr>
          <w:rFonts w:ascii="Times New Roman" w:eastAsia="Times New Roman" w:hAnsi="Times New Roman" w:cs="Times New Roman"/>
          <w:b/>
          <w:bCs/>
          <w:kern w:val="0"/>
          <w:sz w:val="36"/>
          <w:szCs w:val="36"/>
          <w:lang w:eastAsia="es-MX"/>
          <w14:ligatures w14:val="none"/>
        </w:rPr>
        <w:t>III. Análisis de Seguridad Social y Riesgos (Falta de Afiliación)</w:t>
      </w:r>
    </w:p>
    <w:p w14:paraId="7B648903"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 xml:space="preserve">La omisión en la afiliación a la </w:t>
      </w:r>
      <w:r w:rsidRPr="00606C5F">
        <w:rPr>
          <w:rFonts w:ascii="Times New Roman" w:eastAsia="Times New Roman" w:hAnsi="Times New Roman" w:cs="Times New Roman"/>
          <w:b/>
          <w:bCs/>
          <w:kern w:val="0"/>
          <w:sz w:val="24"/>
          <w:szCs w:val="24"/>
          <w:lang w:eastAsia="es-MX"/>
          <w14:ligatures w14:val="none"/>
        </w:rPr>
        <w:t>ARL</w:t>
      </w:r>
      <w:r w:rsidRPr="00606C5F">
        <w:rPr>
          <w:rFonts w:ascii="Times New Roman" w:eastAsia="Times New Roman" w:hAnsi="Times New Roman" w:cs="Times New Roman"/>
          <w:kern w:val="0"/>
          <w:sz w:val="24"/>
          <w:szCs w:val="24"/>
          <w:lang w:eastAsia="es-MX"/>
          <w14:ligatures w14:val="none"/>
        </w:rPr>
        <w:t xml:space="preserve"> es el mayor riesgo para el empleador bajo la Ley 2466 de 2025.</w:t>
      </w:r>
    </w:p>
    <w:p w14:paraId="5AE93E5C" w14:textId="77777777" w:rsidR="00606C5F" w:rsidRPr="00606C5F" w:rsidRDefault="00606C5F" w:rsidP="00606C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Consecuencia:</w:t>
      </w:r>
      <w:r w:rsidRPr="00606C5F">
        <w:rPr>
          <w:rFonts w:ascii="Times New Roman" w:eastAsia="Times New Roman" w:hAnsi="Times New Roman" w:cs="Times New Roman"/>
          <w:kern w:val="0"/>
          <w:sz w:val="24"/>
          <w:szCs w:val="24"/>
          <w:lang w:eastAsia="es-MX"/>
          <w14:ligatures w14:val="none"/>
        </w:rPr>
        <w:t xml:space="preserve"> Si el trabajador sufre un accidente doméstico, el empleador debe pagar de su patrimonio la atención médica, las incapacidades al 100% y, potencialmente, una </w:t>
      </w:r>
      <w:r w:rsidRPr="00606C5F">
        <w:rPr>
          <w:rFonts w:ascii="Times New Roman" w:eastAsia="Times New Roman" w:hAnsi="Times New Roman" w:cs="Times New Roman"/>
          <w:b/>
          <w:bCs/>
          <w:kern w:val="0"/>
          <w:sz w:val="24"/>
          <w:szCs w:val="24"/>
          <w:lang w:eastAsia="es-MX"/>
          <w14:ligatures w14:val="none"/>
        </w:rPr>
        <w:t>Pensión de Invalidez</w:t>
      </w:r>
      <w:r w:rsidRPr="00606C5F">
        <w:rPr>
          <w:rFonts w:ascii="Times New Roman" w:eastAsia="Times New Roman" w:hAnsi="Times New Roman" w:cs="Times New Roman"/>
          <w:kern w:val="0"/>
          <w:sz w:val="24"/>
          <w:szCs w:val="24"/>
          <w:lang w:eastAsia="es-MX"/>
          <w14:ligatures w14:val="none"/>
        </w:rPr>
        <w:t xml:space="preserve"> vitalicia.</w:t>
      </w:r>
    </w:p>
    <w:p w14:paraId="410A3C71" w14:textId="77777777" w:rsidR="00606C5F" w:rsidRPr="00606C5F" w:rsidRDefault="00606C5F" w:rsidP="00606C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Gestión de demanda:</w:t>
      </w:r>
      <w:r w:rsidRPr="00606C5F">
        <w:rPr>
          <w:rFonts w:ascii="Times New Roman" w:eastAsia="Times New Roman" w:hAnsi="Times New Roman" w:cs="Times New Roman"/>
          <w:kern w:val="0"/>
          <w:sz w:val="24"/>
          <w:szCs w:val="24"/>
          <w:lang w:eastAsia="es-MX"/>
          <w14:ligatures w14:val="none"/>
        </w:rPr>
        <w:t xml:space="preserve"> Se debe solicitar la "Sanción Moratoria" (un día de salario por cada día de retraso) basada en el Art. 65 del CST si no se pagan las prestaciones al terminar el vínculo.</w:t>
      </w:r>
    </w:p>
    <w:p w14:paraId="40BD9FE8"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4F433FE4">
          <v:rect id="_x0000_i1027" style="width:0;height:1.5pt" o:hralign="center" o:hrstd="t" o:hr="t" fillcolor="#a0a0a0" stroked="f"/>
        </w:pict>
      </w:r>
    </w:p>
    <w:p w14:paraId="45AC4D7D" w14:textId="77777777" w:rsidR="00606C5F" w:rsidRPr="00606C5F" w:rsidRDefault="00606C5F" w:rsidP="00606C5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6C5F">
        <w:rPr>
          <w:rFonts w:ascii="Times New Roman" w:eastAsia="Times New Roman" w:hAnsi="Times New Roman" w:cs="Times New Roman"/>
          <w:b/>
          <w:bCs/>
          <w:kern w:val="0"/>
          <w:sz w:val="36"/>
          <w:szCs w:val="36"/>
          <w:lang w:eastAsia="es-MX"/>
          <w14:ligatures w14:val="none"/>
        </w:rPr>
        <w:t>IV. Estrategia de Demanda: Puntos Clave</w:t>
      </w:r>
    </w:p>
    <w:p w14:paraId="7E2595D0"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Hechos Imprescindibles</w:t>
      </w:r>
    </w:p>
    <w:p w14:paraId="02F151DD" w14:textId="77777777" w:rsidR="00606C5F" w:rsidRPr="00606C5F" w:rsidRDefault="00606C5F" w:rsidP="00606C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Existencia de la subordinación (órdenes directas, horario).</w:t>
      </w:r>
    </w:p>
    <w:p w14:paraId="7EDE4427" w14:textId="77777777" w:rsidR="00606C5F" w:rsidRPr="00606C5F" w:rsidRDefault="00606C5F" w:rsidP="00606C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Incumplimiento de la formalidad en el pago (falta de desprendibles o firmas).</w:t>
      </w:r>
    </w:p>
    <w:p w14:paraId="2FE98734" w14:textId="77777777" w:rsidR="00606C5F" w:rsidRPr="00606C5F" w:rsidRDefault="00606C5F" w:rsidP="00606C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Uso de la vivienda del empleador (en caso de internos) como factor de jornada laboral extendida.</w:t>
      </w:r>
    </w:p>
    <w:p w14:paraId="2CF4AA30"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Pretensiones</w:t>
      </w:r>
    </w:p>
    <w:p w14:paraId="4131B42D" w14:textId="77777777" w:rsidR="00606C5F" w:rsidRPr="00606C5F" w:rsidRDefault="00606C5F" w:rsidP="00606C5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Principales:</w:t>
      </w:r>
      <w:r w:rsidRPr="00606C5F">
        <w:rPr>
          <w:rFonts w:ascii="Times New Roman" w:eastAsia="Times New Roman" w:hAnsi="Times New Roman" w:cs="Times New Roman"/>
          <w:kern w:val="0"/>
          <w:sz w:val="24"/>
          <w:szCs w:val="24"/>
          <w:lang w:eastAsia="es-MX"/>
          <w14:ligatures w14:val="none"/>
        </w:rPr>
        <w:t xml:space="preserve"> Pago de diferencia de salarios, prestaciones sociales insolutas e indemnización por despido sin justa causa.</w:t>
      </w:r>
    </w:p>
    <w:p w14:paraId="2AD9F9CA" w14:textId="77777777" w:rsidR="00606C5F" w:rsidRPr="00606C5F" w:rsidRDefault="00606C5F" w:rsidP="00606C5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Subsidiarias:</w:t>
      </w:r>
      <w:r w:rsidRPr="00606C5F">
        <w:rPr>
          <w:rFonts w:ascii="Times New Roman" w:eastAsia="Times New Roman" w:hAnsi="Times New Roman" w:cs="Times New Roman"/>
          <w:kern w:val="0"/>
          <w:sz w:val="24"/>
          <w:szCs w:val="24"/>
          <w:lang w:eastAsia="es-MX"/>
          <w14:ligatures w14:val="none"/>
        </w:rPr>
        <w:t xml:space="preserve"> Indexación de los valores por pérdida del poder adquisitivo del dinero y sanción moratoria por falta de consignación de cesantías.</w:t>
      </w:r>
    </w:p>
    <w:p w14:paraId="07509340"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61F6F90C">
          <v:rect id="_x0000_i1028" style="width:0;height:1.5pt" o:hralign="center" o:hrstd="t" o:hr="t" fillcolor="#a0a0a0" stroked="f"/>
        </w:pict>
      </w:r>
    </w:p>
    <w:p w14:paraId="392DC210" w14:textId="77777777" w:rsidR="00606C5F" w:rsidRPr="00606C5F" w:rsidRDefault="00606C5F" w:rsidP="00606C5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6C5F">
        <w:rPr>
          <w:rFonts w:ascii="Times New Roman" w:eastAsia="Times New Roman" w:hAnsi="Times New Roman" w:cs="Times New Roman"/>
          <w:b/>
          <w:bCs/>
          <w:kern w:val="0"/>
          <w:sz w:val="36"/>
          <w:szCs w:val="36"/>
          <w:lang w:eastAsia="es-MX"/>
          <w14:ligatures w14:val="none"/>
        </w:rPr>
        <w:t>V. Análisis de Riesgos: Pros y Contras del Litigio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4802"/>
      </w:tblGrid>
      <w:tr w:rsidR="00606C5F" w:rsidRPr="00606C5F" w14:paraId="2A355070" w14:textId="77777777">
        <w:trPr>
          <w:tblHeader/>
          <w:tblCellSpacing w:w="15" w:type="dxa"/>
        </w:trPr>
        <w:tc>
          <w:tcPr>
            <w:tcW w:w="0" w:type="auto"/>
            <w:vAlign w:val="center"/>
            <w:hideMark/>
          </w:tcPr>
          <w:p w14:paraId="2B7AA20D"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PROS (Fortalezas)</w:t>
            </w:r>
          </w:p>
        </w:tc>
        <w:tc>
          <w:tcPr>
            <w:tcW w:w="0" w:type="auto"/>
            <w:vAlign w:val="center"/>
            <w:hideMark/>
          </w:tcPr>
          <w:p w14:paraId="1AA79614"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CONTRAS (Debilidades/Riesgos)</w:t>
            </w:r>
          </w:p>
        </w:tc>
      </w:tr>
      <w:tr w:rsidR="00606C5F" w:rsidRPr="00606C5F" w14:paraId="3EFE2515" w14:textId="77777777">
        <w:trPr>
          <w:tblCellSpacing w:w="15" w:type="dxa"/>
        </w:trPr>
        <w:tc>
          <w:tcPr>
            <w:tcW w:w="0" w:type="auto"/>
            <w:vAlign w:val="center"/>
            <w:hideMark/>
          </w:tcPr>
          <w:p w14:paraId="5A5BA3FD"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Principio In Dubio Pro Operario:</w:t>
            </w:r>
            <w:r w:rsidRPr="00606C5F">
              <w:rPr>
                <w:rFonts w:ascii="Times New Roman" w:eastAsia="Times New Roman" w:hAnsi="Times New Roman" w:cs="Times New Roman"/>
                <w:kern w:val="0"/>
                <w:sz w:val="24"/>
                <w:szCs w:val="24"/>
                <w:lang w:eastAsia="es-MX"/>
                <w14:ligatures w14:val="none"/>
              </w:rPr>
              <w:t xml:space="preserve"> En caso de duda, el juez falla a favor del trabajador doméstico.</w:t>
            </w:r>
          </w:p>
        </w:tc>
        <w:tc>
          <w:tcPr>
            <w:tcW w:w="0" w:type="auto"/>
            <w:vAlign w:val="center"/>
            <w:hideMark/>
          </w:tcPr>
          <w:p w14:paraId="08AF0FCF"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Dificultad Probatoria:</w:t>
            </w:r>
            <w:r w:rsidRPr="00606C5F">
              <w:rPr>
                <w:rFonts w:ascii="Times New Roman" w:eastAsia="Times New Roman" w:hAnsi="Times New Roman" w:cs="Times New Roman"/>
                <w:kern w:val="0"/>
                <w:sz w:val="24"/>
                <w:szCs w:val="24"/>
                <w:lang w:eastAsia="es-MX"/>
                <w14:ligatures w14:val="none"/>
              </w:rPr>
              <w:t xml:space="preserve"> La mayoría de los acuerdos son verbales y ocurren en la esfera privada del hogar.</w:t>
            </w:r>
          </w:p>
        </w:tc>
      </w:tr>
      <w:tr w:rsidR="00606C5F" w:rsidRPr="00606C5F" w14:paraId="1C9EAC23" w14:textId="77777777">
        <w:trPr>
          <w:tblCellSpacing w:w="15" w:type="dxa"/>
        </w:trPr>
        <w:tc>
          <w:tcPr>
            <w:tcW w:w="0" w:type="auto"/>
            <w:vAlign w:val="center"/>
            <w:hideMark/>
          </w:tcPr>
          <w:p w14:paraId="36E168E7" w14:textId="69320DDE"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lastRenderedPageBreak/>
              <w:t>Presunción de Contrato:</w:t>
            </w:r>
            <w:r w:rsidRPr="00606C5F">
              <w:rPr>
                <w:rFonts w:ascii="Times New Roman" w:eastAsia="Times New Roman" w:hAnsi="Times New Roman" w:cs="Times New Roman"/>
                <w:kern w:val="0"/>
                <w:sz w:val="24"/>
                <w:szCs w:val="24"/>
                <w:lang w:eastAsia="es-MX"/>
                <w14:ligatures w14:val="none"/>
              </w:rPr>
              <w:t xml:space="preserve"> La Ley 2466 presume el contrato de </w:t>
            </w:r>
            <w:r w:rsidRPr="00606C5F">
              <w:rPr>
                <w:rFonts w:ascii="Times New Roman" w:eastAsia="Times New Roman" w:hAnsi="Times New Roman" w:cs="Times New Roman"/>
                <w:kern w:val="0"/>
                <w:sz w:val="24"/>
                <w:szCs w:val="24"/>
                <w:lang w:eastAsia="es-MX"/>
                <w14:ligatures w14:val="none"/>
              </w:rPr>
              <w:t>trabajo,</w:t>
            </w:r>
            <w:r w:rsidRPr="00606C5F">
              <w:rPr>
                <w:rFonts w:ascii="Times New Roman" w:eastAsia="Times New Roman" w:hAnsi="Times New Roman" w:cs="Times New Roman"/>
                <w:kern w:val="0"/>
                <w:sz w:val="24"/>
                <w:szCs w:val="24"/>
                <w:lang w:eastAsia="es-MX"/>
                <w14:ligatures w14:val="none"/>
              </w:rPr>
              <w:t xml:space="preserve"> aunque no haya papel firmado.</w:t>
            </w:r>
          </w:p>
        </w:tc>
        <w:tc>
          <w:tcPr>
            <w:tcW w:w="0" w:type="auto"/>
            <w:vAlign w:val="center"/>
            <w:hideMark/>
          </w:tcPr>
          <w:p w14:paraId="00822A55"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Costas Procesales:</w:t>
            </w:r>
            <w:r w:rsidRPr="00606C5F">
              <w:rPr>
                <w:rFonts w:ascii="Times New Roman" w:eastAsia="Times New Roman" w:hAnsi="Times New Roman" w:cs="Times New Roman"/>
                <w:kern w:val="0"/>
                <w:sz w:val="24"/>
                <w:szCs w:val="24"/>
                <w:lang w:eastAsia="es-MX"/>
                <w14:ligatures w14:val="none"/>
              </w:rPr>
              <w:t xml:space="preserve"> Si no se logra probar la cuantía, el demandante podría ser condenado en costas.</w:t>
            </w:r>
          </w:p>
        </w:tc>
      </w:tr>
      <w:tr w:rsidR="00606C5F" w:rsidRPr="00606C5F" w14:paraId="159A0AB3" w14:textId="77777777">
        <w:trPr>
          <w:tblCellSpacing w:w="15" w:type="dxa"/>
        </w:trPr>
        <w:tc>
          <w:tcPr>
            <w:tcW w:w="0" w:type="auto"/>
            <w:vAlign w:val="center"/>
            <w:hideMark/>
          </w:tcPr>
          <w:p w14:paraId="0E3E8978"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Carga de la Prueba:</w:t>
            </w:r>
            <w:r w:rsidRPr="00606C5F">
              <w:rPr>
                <w:rFonts w:ascii="Times New Roman" w:eastAsia="Times New Roman" w:hAnsi="Times New Roman" w:cs="Times New Roman"/>
                <w:kern w:val="0"/>
                <w:sz w:val="24"/>
                <w:szCs w:val="24"/>
                <w:lang w:eastAsia="es-MX"/>
                <w14:ligatures w14:val="none"/>
              </w:rPr>
              <w:t xml:space="preserve"> El empleador debe probar que pagó; el trabajador solo debe probar que trabajó.</w:t>
            </w:r>
          </w:p>
        </w:tc>
        <w:tc>
          <w:tcPr>
            <w:tcW w:w="0" w:type="auto"/>
            <w:vAlign w:val="center"/>
            <w:hideMark/>
          </w:tcPr>
          <w:p w14:paraId="102C7BE7"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Insolvencia del Empleador:</w:t>
            </w:r>
            <w:r w:rsidRPr="00606C5F">
              <w:rPr>
                <w:rFonts w:ascii="Times New Roman" w:eastAsia="Times New Roman" w:hAnsi="Times New Roman" w:cs="Times New Roman"/>
                <w:kern w:val="0"/>
                <w:sz w:val="24"/>
                <w:szCs w:val="24"/>
                <w:lang w:eastAsia="es-MX"/>
                <w14:ligatures w14:val="none"/>
              </w:rPr>
              <w:t xml:space="preserve"> Las personas naturales a veces no tienen bienes embargables.</w:t>
            </w:r>
          </w:p>
        </w:tc>
      </w:tr>
    </w:tbl>
    <w:p w14:paraId="51993295"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Exportar a Hojas de cálculo</w:t>
      </w:r>
    </w:p>
    <w:p w14:paraId="7D364D23"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5ABD3ECA">
          <v:rect id="_x0000_i1029" style="width:0;height:1.5pt" o:hralign="center" o:hrstd="t" o:hr="t" fillcolor="#a0a0a0" stroked="f"/>
        </w:pict>
      </w:r>
    </w:p>
    <w:p w14:paraId="273A397E" w14:textId="77777777" w:rsidR="00606C5F" w:rsidRPr="00606C5F" w:rsidRDefault="00606C5F" w:rsidP="00606C5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6C5F">
        <w:rPr>
          <w:rFonts w:ascii="Times New Roman" w:eastAsia="Times New Roman" w:hAnsi="Times New Roman" w:cs="Times New Roman"/>
          <w:b/>
          <w:bCs/>
          <w:kern w:val="0"/>
          <w:sz w:val="36"/>
          <w:szCs w:val="36"/>
          <w:lang w:eastAsia="es-MX"/>
          <w14:ligatures w14:val="none"/>
        </w:rPr>
        <w:t>VI. Citas Legales y Resumen Ejecutivo</w:t>
      </w:r>
    </w:p>
    <w:p w14:paraId="7FBC6153"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Citas de Poder:</w:t>
      </w:r>
    </w:p>
    <w:p w14:paraId="78EEA316" w14:textId="77777777" w:rsidR="00606C5F" w:rsidRPr="00606C5F" w:rsidRDefault="00606C5F" w:rsidP="00606C5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Ley 2466 de 2025, Art. 4:</w:t>
      </w:r>
      <w:r w:rsidRPr="00606C5F">
        <w:rPr>
          <w:rFonts w:ascii="Times New Roman" w:eastAsia="Times New Roman" w:hAnsi="Times New Roman" w:cs="Times New Roman"/>
          <w:kern w:val="0"/>
          <w:sz w:val="24"/>
          <w:szCs w:val="24"/>
          <w:lang w:eastAsia="es-MX"/>
          <w14:ligatures w14:val="none"/>
        </w:rPr>
        <w:t xml:space="preserve"> Consagra la igualdad sustancial del trabajador doméstico con el trabajador de empresa.</w:t>
      </w:r>
    </w:p>
    <w:p w14:paraId="75F37F98" w14:textId="77777777" w:rsidR="00606C5F" w:rsidRPr="00606C5F" w:rsidRDefault="00606C5F" w:rsidP="00606C5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Sentencia SU-040 de 2018:</w:t>
      </w:r>
      <w:r w:rsidRPr="00606C5F">
        <w:rPr>
          <w:rFonts w:ascii="Times New Roman" w:eastAsia="Times New Roman" w:hAnsi="Times New Roman" w:cs="Times New Roman"/>
          <w:kern w:val="0"/>
          <w:sz w:val="24"/>
          <w:szCs w:val="24"/>
          <w:lang w:eastAsia="es-MX"/>
          <w14:ligatures w14:val="none"/>
        </w:rPr>
        <w:t xml:space="preserve"> Protege la estabilidad laboral reforzada (especialmente en casos de maternidad o </w:t>
      </w:r>
      <w:proofErr w:type="spellStart"/>
      <w:r w:rsidRPr="00606C5F">
        <w:rPr>
          <w:rFonts w:ascii="Times New Roman" w:eastAsia="Times New Roman" w:hAnsi="Times New Roman" w:cs="Times New Roman"/>
          <w:kern w:val="0"/>
          <w:sz w:val="24"/>
          <w:szCs w:val="24"/>
          <w:lang w:eastAsia="es-MX"/>
          <w14:ligatures w14:val="none"/>
        </w:rPr>
        <w:t>prepensionados</w:t>
      </w:r>
      <w:proofErr w:type="spellEnd"/>
      <w:r w:rsidRPr="00606C5F">
        <w:rPr>
          <w:rFonts w:ascii="Times New Roman" w:eastAsia="Times New Roman" w:hAnsi="Times New Roman" w:cs="Times New Roman"/>
          <w:kern w:val="0"/>
          <w:sz w:val="24"/>
          <w:szCs w:val="24"/>
          <w:lang w:eastAsia="es-MX"/>
          <w14:ligatures w14:val="none"/>
        </w:rPr>
        <w:t xml:space="preserve"> en el servicio doméstico).</w:t>
      </w:r>
    </w:p>
    <w:p w14:paraId="1972ED1F" w14:textId="77777777" w:rsidR="00606C5F" w:rsidRPr="00606C5F" w:rsidRDefault="00606C5F" w:rsidP="00606C5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Decreto 2665 de 1950, Art. 127:</w:t>
      </w:r>
      <w:r w:rsidRPr="00606C5F">
        <w:rPr>
          <w:rFonts w:ascii="Times New Roman" w:eastAsia="Times New Roman" w:hAnsi="Times New Roman" w:cs="Times New Roman"/>
          <w:kern w:val="0"/>
          <w:sz w:val="24"/>
          <w:szCs w:val="24"/>
          <w:lang w:eastAsia="es-MX"/>
          <w14:ligatures w14:val="none"/>
        </w:rPr>
        <w:t xml:space="preserve"> Definición de salario que incluye todo lo que el trabajador reciba como contraprestación directa del servicio.</w:t>
      </w:r>
    </w:p>
    <w:p w14:paraId="68FF7E53"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291EA7C5">
          <v:rect id="_x0000_i1030" style="width:0;height:1.5pt" o:hralign="center" o:hrstd="t" o:hr="t" fillcolor="#a0a0a0" stroked="f"/>
        </w:pict>
      </w:r>
    </w:p>
    <w:p w14:paraId="2C9E1B9B"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Resumen Ejecutivo: Las 3 "Armas Secretas" para la Demanda</w:t>
      </w:r>
    </w:p>
    <w:p w14:paraId="4895E0E6" w14:textId="77777777" w:rsidR="00606C5F" w:rsidRPr="00606C5F" w:rsidRDefault="00606C5F" w:rsidP="00606C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Artículo 65 del CST (Sanción Moratoria):</w:t>
      </w:r>
      <w:r w:rsidRPr="00606C5F">
        <w:rPr>
          <w:rFonts w:ascii="Times New Roman" w:eastAsia="Times New Roman" w:hAnsi="Times New Roman" w:cs="Times New Roman"/>
          <w:kern w:val="0"/>
          <w:sz w:val="24"/>
          <w:szCs w:val="24"/>
          <w:lang w:eastAsia="es-MX"/>
          <w14:ligatures w14:val="none"/>
        </w:rPr>
        <w:t xml:space="preserve"> Es la "mina de oro" del litigio; un día de salario por cada día de mora. Si la liquidación es pequeña pero el retraso es de un año, la sanción supera la deuda principal.</w:t>
      </w:r>
    </w:p>
    <w:p w14:paraId="38E1BE5B" w14:textId="77777777" w:rsidR="00606C5F" w:rsidRPr="00606C5F" w:rsidRDefault="00606C5F" w:rsidP="00606C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Ley 2466, Art. 12 (Horas Extra):</w:t>
      </w:r>
      <w:r w:rsidRPr="00606C5F">
        <w:rPr>
          <w:rFonts w:ascii="Times New Roman" w:eastAsia="Times New Roman" w:hAnsi="Times New Roman" w:cs="Times New Roman"/>
          <w:kern w:val="0"/>
          <w:sz w:val="24"/>
          <w:szCs w:val="24"/>
          <w:lang w:eastAsia="es-MX"/>
          <w14:ligatures w14:val="none"/>
        </w:rPr>
        <w:t xml:space="preserve"> Permite reclamar el tiempo de "disponibilidad" de los trabajadores internos que superen las 42 horas semanales.</w:t>
      </w:r>
    </w:p>
    <w:p w14:paraId="47508AFD" w14:textId="77777777" w:rsidR="00606C5F" w:rsidRPr="00606C5F" w:rsidRDefault="00606C5F" w:rsidP="00606C5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Inexistencia de Contrato Escrito:</w:t>
      </w:r>
      <w:r w:rsidRPr="00606C5F">
        <w:rPr>
          <w:rFonts w:ascii="Times New Roman" w:eastAsia="Times New Roman" w:hAnsi="Times New Roman" w:cs="Times New Roman"/>
          <w:kern w:val="0"/>
          <w:sz w:val="24"/>
          <w:szCs w:val="24"/>
          <w:lang w:eastAsia="es-MX"/>
          <w14:ligatures w14:val="none"/>
        </w:rPr>
        <w:t xml:space="preserve"> Juega a favor del trabajador, pues se entiende que el contrato es a </w:t>
      </w:r>
      <w:r w:rsidRPr="00606C5F">
        <w:rPr>
          <w:rFonts w:ascii="Times New Roman" w:eastAsia="Times New Roman" w:hAnsi="Times New Roman" w:cs="Times New Roman"/>
          <w:b/>
          <w:bCs/>
          <w:kern w:val="0"/>
          <w:sz w:val="24"/>
          <w:szCs w:val="24"/>
          <w:lang w:eastAsia="es-MX"/>
          <w14:ligatures w14:val="none"/>
        </w:rPr>
        <w:t>término indefinido</w:t>
      </w:r>
      <w:r w:rsidRPr="00606C5F">
        <w:rPr>
          <w:rFonts w:ascii="Times New Roman" w:eastAsia="Times New Roman" w:hAnsi="Times New Roman" w:cs="Times New Roman"/>
          <w:kern w:val="0"/>
          <w:sz w:val="24"/>
          <w:szCs w:val="24"/>
          <w:lang w:eastAsia="es-MX"/>
          <w14:ligatures w14:val="none"/>
        </w:rPr>
        <w:t>, haciendo más costosa la indemnización por despido.</w:t>
      </w:r>
    </w:p>
    <w:p w14:paraId="32E63FDA" w14:textId="77777777" w:rsidR="007D3F6B" w:rsidRDefault="007D3F6B"/>
    <w:p w14:paraId="5DFCF0D4" w14:textId="77777777" w:rsidR="00606C5F" w:rsidRDefault="00606C5F"/>
    <w:p w14:paraId="3237FDE3" w14:textId="77777777" w:rsidR="00606C5F" w:rsidRDefault="00606C5F"/>
    <w:p w14:paraId="75FD1693" w14:textId="77777777" w:rsidR="00606C5F" w:rsidRDefault="00606C5F"/>
    <w:p w14:paraId="107FE132" w14:textId="77777777" w:rsidR="00606C5F" w:rsidRDefault="00606C5F"/>
    <w:p w14:paraId="30C3D308" w14:textId="77777777" w:rsidR="00606C5F" w:rsidRDefault="00606C5F"/>
    <w:p w14:paraId="4C2973DD" w14:textId="77777777" w:rsidR="00606C5F" w:rsidRDefault="00606C5F"/>
    <w:p w14:paraId="5227886E" w14:textId="320FCD8E"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lastRenderedPageBreak/>
        <w:t xml:space="preserve">Como </w:t>
      </w:r>
      <w:r w:rsidRPr="00606C5F">
        <w:rPr>
          <w:rFonts w:ascii="Times New Roman" w:eastAsia="Times New Roman" w:hAnsi="Times New Roman" w:cs="Times New Roman"/>
          <w:b/>
          <w:bCs/>
          <w:kern w:val="0"/>
          <w:sz w:val="24"/>
          <w:szCs w:val="24"/>
          <w:lang w:eastAsia="es-MX"/>
          <w14:ligatures w14:val="none"/>
        </w:rPr>
        <w:t>Abogado Laboralista</w:t>
      </w:r>
      <w:r w:rsidRPr="00606C5F">
        <w:rPr>
          <w:rFonts w:ascii="Times New Roman" w:eastAsia="Times New Roman" w:hAnsi="Times New Roman" w:cs="Times New Roman"/>
          <w:kern w:val="0"/>
          <w:sz w:val="24"/>
          <w:szCs w:val="24"/>
          <w:lang w:eastAsia="es-MX"/>
          <w14:ligatures w14:val="none"/>
        </w:rPr>
        <w:t xml:space="preserve">, procedo a la redacción técnica del </w:t>
      </w:r>
      <w:r w:rsidRPr="00606C5F">
        <w:rPr>
          <w:rFonts w:ascii="Times New Roman" w:eastAsia="Times New Roman" w:hAnsi="Times New Roman" w:cs="Times New Roman"/>
          <w:b/>
          <w:bCs/>
          <w:kern w:val="0"/>
          <w:sz w:val="24"/>
          <w:szCs w:val="24"/>
          <w:lang w:eastAsia="es-MX"/>
          <w14:ligatures w14:val="none"/>
        </w:rPr>
        <w:t>Hecho Primero</w:t>
      </w:r>
      <w:r w:rsidRPr="00606C5F">
        <w:rPr>
          <w:rFonts w:ascii="Times New Roman" w:eastAsia="Times New Roman" w:hAnsi="Times New Roman" w:cs="Times New Roman"/>
          <w:kern w:val="0"/>
          <w:sz w:val="24"/>
          <w:szCs w:val="24"/>
          <w:lang w:eastAsia="es-MX"/>
          <w14:ligatures w14:val="none"/>
        </w:rPr>
        <w:t xml:space="preserve">. Este punto es el cimiento de toda la demanda, ya que establece la existencia del vínculo laboral, su naturaleza jurídica y la base salarial sobre la cual se calcularán todas las condenas solicitadas bajo el amparo de la </w:t>
      </w:r>
      <w:r w:rsidRPr="00606C5F">
        <w:rPr>
          <w:rFonts w:ascii="Times New Roman" w:eastAsia="Times New Roman" w:hAnsi="Times New Roman" w:cs="Times New Roman"/>
          <w:b/>
          <w:bCs/>
          <w:kern w:val="0"/>
          <w:sz w:val="24"/>
          <w:szCs w:val="24"/>
          <w:lang w:eastAsia="es-MX"/>
          <w14:ligatures w14:val="none"/>
        </w:rPr>
        <w:t>Ley 2466 de 2025</w:t>
      </w:r>
      <w:r w:rsidRPr="00606C5F">
        <w:rPr>
          <w:rFonts w:ascii="Times New Roman" w:eastAsia="Times New Roman" w:hAnsi="Times New Roman" w:cs="Times New Roman"/>
          <w:kern w:val="0"/>
          <w:sz w:val="24"/>
          <w:szCs w:val="24"/>
          <w:lang w:eastAsia="es-MX"/>
          <w14:ligatures w14:val="none"/>
        </w:rPr>
        <w:t>.</w:t>
      </w:r>
    </w:p>
    <w:p w14:paraId="51A9BC27"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447F2892">
          <v:rect id="_x0000_i1040" style="width:0;height:1.5pt" o:hralign="center" o:hrstd="t" o:hr="t" fillcolor="#a0a0a0" stroked="f"/>
        </w:pict>
      </w:r>
    </w:p>
    <w:p w14:paraId="77A3F5FD"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Borrador de Hechos: Segmento de Apertura</w:t>
      </w:r>
    </w:p>
    <w:p w14:paraId="6820D23C"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PRIMERO. EXISTENCIA, VIGENCIA Y NATURALEZA DEL VÍNCULO:</w:t>
      </w:r>
      <w:r w:rsidRPr="00606C5F">
        <w:rPr>
          <w:rFonts w:ascii="Times New Roman" w:eastAsia="Times New Roman" w:hAnsi="Times New Roman" w:cs="Times New Roman"/>
          <w:kern w:val="0"/>
          <w:sz w:val="24"/>
          <w:szCs w:val="24"/>
          <w:lang w:eastAsia="es-MX"/>
          <w14:ligatures w14:val="none"/>
        </w:rPr>
        <w:t xml:space="preserve"> Entre mi mandante, la señora/el señor </w:t>
      </w:r>
      <w:r w:rsidRPr="00606C5F">
        <w:rPr>
          <w:rFonts w:ascii="Times New Roman" w:eastAsia="Times New Roman" w:hAnsi="Times New Roman" w:cs="Times New Roman"/>
          <w:b/>
          <w:bCs/>
          <w:kern w:val="0"/>
          <w:sz w:val="24"/>
          <w:szCs w:val="24"/>
          <w:lang w:eastAsia="es-MX"/>
          <w14:ligatures w14:val="none"/>
        </w:rPr>
        <w:t>[NOMBRE DEL TRABAJADOR]</w:t>
      </w:r>
      <w:r w:rsidRPr="00606C5F">
        <w:rPr>
          <w:rFonts w:ascii="Times New Roman" w:eastAsia="Times New Roman" w:hAnsi="Times New Roman" w:cs="Times New Roman"/>
          <w:kern w:val="0"/>
          <w:sz w:val="24"/>
          <w:szCs w:val="24"/>
          <w:lang w:eastAsia="es-MX"/>
          <w14:ligatures w14:val="none"/>
        </w:rPr>
        <w:t xml:space="preserve">, y el demandado, el señor/la señora </w:t>
      </w:r>
      <w:r w:rsidRPr="00606C5F">
        <w:rPr>
          <w:rFonts w:ascii="Times New Roman" w:eastAsia="Times New Roman" w:hAnsi="Times New Roman" w:cs="Times New Roman"/>
          <w:b/>
          <w:bCs/>
          <w:kern w:val="0"/>
          <w:sz w:val="24"/>
          <w:szCs w:val="24"/>
          <w:lang w:eastAsia="es-MX"/>
          <w14:ligatures w14:val="none"/>
        </w:rPr>
        <w:t>[NOMBRE DEL EMPLEADOR]</w:t>
      </w:r>
      <w:r w:rsidRPr="00606C5F">
        <w:rPr>
          <w:rFonts w:ascii="Times New Roman" w:eastAsia="Times New Roman" w:hAnsi="Times New Roman" w:cs="Times New Roman"/>
          <w:kern w:val="0"/>
          <w:sz w:val="24"/>
          <w:szCs w:val="24"/>
          <w:lang w:eastAsia="es-MX"/>
          <w14:ligatures w14:val="none"/>
        </w:rPr>
        <w:t xml:space="preserve">, existió un contrato de trabajo (presumido bajo el Art. 24 del C.S.T. y ratificado por la </w:t>
      </w:r>
      <w:r w:rsidRPr="00606C5F">
        <w:rPr>
          <w:rFonts w:ascii="Times New Roman" w:eastAsia="Times New Roman" w:hAnsi="Times New Roman" w:cs="Times New Roman"/>
          <w:b/>
          <w:bCs/>
          <w:kern w:val="0"/>
          <w:sz w:val="24"/>
          <w:szCs w:val="24"/>
          <w:lang w:eastAsia="es-MX"/>
          <w14:ligatures w14:val="none"/>
        </w:rPr>
        <w:t>Ley 2466 de 2025</w:t>
      </w:r>
      <w:r w:rsidRPr="00606C5F">
        <w:rPr>
          <w:rFonts w:ascii="Times New Roman" w:eastAsia="Times New Roman" w:hAnsi="Times New Roman" w:cs="Times New Roman"/>
          <w:kern w:val="0"/>
          <w:sz w:val="24"/>
          <w:szCs w:val="24"/>
          <w:lang w:eastAsia="es-MX"/>
          <w14:ligatures w14:val="none"/>
        </w:rPr>
        <w:t xml:space="preserve">) que inició el día </w:t>
      </w:r>
      <w:r w:rsidRPr="00606C5F">
        <w:rPr>
          <w:rFonts w:ascii="Times New Roman" w:eastAsia="Times New Roman" w:hAnsi="Times New Roman" w:cs="Times New Roman"/>
          <w:b/>
          <w:bCs/>
          <w:kern w:val="0"/>
          <w:sz w:val="24"/>
          <w:szCs w:val="24"/>
          <w:lang w:eastAsia="es-MX"/>
          <w14:ligatures w14:val="none"/>
        </w:rPr>
        <w:t>[DÍA]</w:t>
      </w:r>
      <w:r w:rsidRPr="00606C5F">
        <w:rPr>
          <w:rFonts w:ascii="Times New Roman" w:eastAsia="Times New Roman" w:hAnsi="Times New Roman" w:cs="Times New Roman"/>
          <w:kern w:val="0"/>
          <w:sz w:val="24"/>
          <w:szCs w:val="24"/>
          <w:lang w:eastAsia="es-MX"/>
          <w14:ligatures w14:val="none"/>
        </w:rPr>
        <w:t xml:space="preserve"> de </w:t>
      </w:r>
      <w:r w:rsidRPr="00606C5F">
        <w:rPr>
          <w:rFonts w:ascii="Times New Roman" w:eastAsia="Times New Roman" w:hAnsi="Times New Roman" w:cs="Times New Roman"/>
          <w:b/>
          <w:bCs/>
          <w:kern w:val="0"/>
          <w:sz w:val="24"/>
          <w:szCs w:val="24"/>
          <w:lang w:eastAsia="es-MX"/>
          <w14:ligatures w14:val="none"/>
        </w:rPr>
        <w:t>[MES]</w:t>
      </w:r>
      <w:r w:rsidRPr="00606C5F">
        <w:rPr>
          <w:rFonts w:ascii="Times New Roman" w:eastAsia="Times New Roman" w:hAnsi="Times New Roman" w:cs="Times New Roman"/>
          <w:kern w:val="0"/>
          <w:sz w:val="24"/>
          <w:szCs w:val="24"/>
          <w:lang w:eastAsia="es-MX"/>
          <w14:ligatures w14:val="none"/>
        </w:rPr>
        <w:t xml:space="preserve"> de </w:t>
      </w:r>
      <w:r w:rsidRPr="00606C5F">
        <w:rPr>
          <w:rFonts w:ascii="Times New Roman" w:eastAsia="Times New Roman" w:hAnsi="Times New Roman" w:cs="Times New Roman"/>
          <w:b/>
          <w:bCs/>
          <w:kern w:val="0"/>
          <w:sz w:val="24"/>
          <w:szCs w:val="24"/>
          <w:lang w:eastAsia="es-MX"/>
          <w14:ligatures w14:val="none"/>
        </w:rPr>
        <w:t>[AÑO]</w:t>
      </w:r>
      <w:r w:rsidRPr="00606C5F">
        <w:rPr>
          <w:rFonts w:ascii="Times New Roman" w:eastAsia="Times New Roman" w:hAnsi="Times New Roman" w:cs="Times New Roman"/>
          <w:kern w:val="0"/>
          <w:sz w:val="24"/>
          <w:szCs w:val="24"/>
          <w:lang w:eastAsia="es-MX"/>
          <w14:ligatures w14:val="none"/>
        </w:rPr>
        <w:t xml:space="preserve"> y finalizó el día </w:t>
      </w:r>
      <w:r w:rsidRPr="00606C5F">
        <w:rPr>
          <w:rFonts w:ascii="Times New Roman" w:eastAsia="Times New Roman" w:hAnsi="Times New Roman" w:cs="Times New Roman"/>
          <w:b/>
          <w:bCs/>
          <w:kern w:val="0"/>
          <w:sz w:val="24"/>
          <w:szCs w:val="24"/>
          <w:lang w:eastAsia="es-MX"/>
          <w14:ligatures w14:val="none"/>
        </w:rPr>
        <w:t>[DÍA]</w:t>
      </w:r>
      <w:r w:rsidRPr="00606C5F">
        <w:rPr>
          <w:rFonts w:ascii="Times New Roman" w:eastAsia="Times New Roman" w:hAnsi="Times New Roman" w:cs="Times New Roman"/>
          <w:kern w:val="0"/>
          <w:sz w:val="24"/>
          <w:szCs w:val="24"/>
          <w:lang w:eastAsia="es-MX"/>
          <w14:ligatures w14:val="none"/>
        </w:rPr>
        <w:t xml:space="preserve"> de </w:t>
      </w:r>
      <w:r w:rsidRPr="00606C5F">
        <w:rPr>
          <w:rFonts w:ascii="Times New Roman" w:eastAsia="Times New Roman" w:hAnsi="Times New Roman" w:cs="Times New Roman"/>
          <w:b/>
          <w:bCs/>
          <w:kern w:val="0"/>
          <w:sz w:val="24"/>
          <w:szCs w:val="24"/>
          <w:lang w:eastAsia="es-MX"/>
          <w14:ligatures w14:val="none"/>
        </w:rPr>
        <w:t>[MES]</w:t>
      </w:r>
      <w:r w:rsidRPr="00606C5F">
        <w:rPr>
          <w:rFonts w:ascii="Times New Roman" w:eastAsia="Times New Roman" w:hAnsi="Times New Roman" w:cs="Times New Roman"/>
          <w:kern w:val="0"/>
          <w:sz w:val="24"/>
          <w:szCs w:val="24"/>
          <w:lang w:eastAsia="es-MX"/>
          <w14:ligatures w14:val="none"/>
        </w:rPr>
        <w:t xml:space="preserve"> de </w:t>
      </w:r>
      <w:r w:rsidRPr="00606C5F">
        <w:rPr>
          <w:rFonts w:ascii="Times New Roman" w:eastAsia="Times New Roman" w:hAnsi="Times New Roman" w:cs="Times New Roman"/>
          <w:b/>
          <w:bCs/>
          <w:kern w:val="0"/>
          <w:sz w:val="24"/>
          <w:szCs w:val="24"/>
          <w:lang w:eastAsia="es-MX"/>
          <w14:ligatures w14:val="none"/>
        </w:rPr>
        <w:t>[AÑO]</w:t>
      </w:r>
      <w:r w:rsidRPr="00606C5F">
        <w:rPr>
          <w:rFonts w:ascii="Times New Roman" w:eastAsia="Times New Roman" w:hAnsi="Times New Roman" w:cs="Times New Roman"/>
          <w:kern w:val="0"/>
          <w:sz w:val="24"/>
          <w:szCs w:val="24"/>
          <w:lang w:eastAsia="es-MX"/>
          <w14:ligatures w14:val="none"/>
        </w:rPr>
        <w:t xml:space="preserve">, mediante la modalidad de contrato </w:t>
      </w:r>
      <w:r w:rsidRPr="00606C5F">
        <w:rPr>
          <w:rFonts w:ascii="Times New Roman" w:eastAsia="Times New Roman" w:hAnsi="Times New Roman" w:cs="Times New Roman"/>
          <w:b/>
          <w:bCs/>
          <w:kern w:val="0"/>
          <w:sz w:val="24"/>
          <w:szCs w:val="24"/>
          <w:lang w:eastAsia="es-MX"/>
          <w14:ligatures w14:val="none"/>
        </w:rPr>
        <w:t>[VERBAL / ESCRITO]</w:t>
      </w:r>
      <w:r w:rsidRPr="00606C5F">
        <w:rPr>
          <w:rFonts w:ascii="Times New Roman" w:eastAsia="Times New Roman" w:hAnsi="Times New Roman" w:cs="Times New Roman"/>
          <w:kern w:val="0"/>
          <w:sz w:val="24"/>
          <w:szCs w:val="24"/>
          <w:lang w:eastAsia="es-MX"/>
          <w14:ligatures w14:val="none"/>
        </w:rPr>
        <w:t xml:space="preserve">, para desempeñar labores de servicio doméstico en la residencia ubicada en </w:t>
      </w:r>
      <w:r w:rsidRPr="00606C5F">
        <w:rPr>
          <w:rFonts w:ascii="Times New Roman" w:eastAsia="Times New Roman" w:hAnsi="Times New Roman" w:cs="Times New Roman"/>
          <w:b/>
          <w:bCs/>
          <w:kern w:val="0"/>
          <w:sz w:val="24"/>
          <w:szCs w:val="24"/>
          <w:lang w:eastAsia="es-MX"/>
          <w14:ligatures w14:val="none"/>
        </w:rPr>
        <w:t>[DIRECCIÓN]</w:t>
      </w:r>
      <w:r w:rsidRPr="00606C5F">
        <w:rPr>
          <w:rFonts w:ascii="Times New Roman" w:eastAsia="Times New Roman" w:hAnsi="Times New Roman" w:cs="Times New Roman"/>
          <w:kern w:val="0"/>
          <w:sz w:val="24"/>
          <w:szCs w:val="24"/>
          <w:lang w:eastAsia="es-MX"/>
          <w14:ligatures w14:val="none"/>
        </w:rPr>
        <w:t>.</w:t>
      </w:r>
    </w:p>
    <w:p w14:paraId="4E2E3438" w14:textId="77777777" w:rsidR="00606C5F" w:rsidRPr="00606C5F" w:rsidRDefault="00606C5F" w:rsidP="00606C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1.1. Subordinación y Dependencia:</w:t>
      </w:r>
      <w:r w:rsidRPr="00606C5F">
        <w:rPr>
          <w:rFonts w:ascii="Times New Roman" w:eastAsia="Times New Roman" w:hAnsi="Times New Roman" w:cs="Times New Roman"/>
          <w:kern w:val="0"/>
          <w:sz w:val="24"/>
          <w:szCs w:val="24"/>
          <w:lang w:eastAsia="es-MX"/>
          <w14:ligatures w14:val="none"/>
        </w:rPr>
        <w:t xml:space="preserve"> Durante la vigencia del contrato, mi poderdante cumplió órdenes directas del empleador, consistentes en labores de limpieza, cocina, lavado, planchado y cuidado de </w:t>
      </w:r>
      <w:r w:rsidRPr="00606C5F">
        <w:rPr>
          <w:rFonts w:ascii="Times New Roman" w:eastAsia="Times New Roman" w:hAnsi="Times New Roman" w:cs="Times New Roman"/>
          <w:b/>
          <w:bCs/>
          <w:kern w:val="0"/>
          <w:sz w:val="24"/>
          <w:szCs w:val="24"/>
          <w:lang w:eastAsia="es-MX"/>
          <w14:ligatures w14:val="none"/>
        </w:rPr>
        <w:t>[MENORES/ADULTOS MAYORES, SI APLICA]</w:t>
      </w:r>
      <w:r w:rsidRPr="00606C5F">
        <w:rPr>
          <w:rFonts w:ascii="Times New Roman" w:eastAsia="Times New Roman" w:hAnsi="Times New Roman" w:cs="Times New Roman"/>
          <w:kern w:val="0"/>
          <w:sz w:val="24"/>
          <w:szCs w:val="24"/>
          <w:lang w:eastAsia="es-MX"/>
          <w14:ligatures w14:val="none"/>
        </w:rPr>
        <w:t>, bajo una subordinación jurídica y técnica permanente.</w:t>
      </w:r>
    </w:p>
    <w:p w14:paraId="5D961BD0" w14:textId="77777777" w:rsidR="00606C5F" w:rsidRPr="00606C5F" w:rsidRDefault="00606C5F" w:rsidP="00606C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1.2. Jornada Laboral:</w:t>
      </w:r>
      <w:r w:rsidRPr="00606C5F">
        <w:rPr>
          <w:rFonts w:ascii="Times New Roman" w:eastAsia="Times New Roman" w:hAnsi="Times New Roman" w:cs="Times New Roman"/>
          <w:kern w:val="0"/>
          <w:sz w:val="24"/>
          <w:szCs w:val="24"/>
          <w:lang w:eastAsia="es-MX"/>
          <w14:ligatures w14:val="none"/>
        </w:rPr>
        <w:t xml:space="preserve"> La prestación del servicio se cumplió en el siguiente horario: </w:t>
      </w:r>
      <w:r w:rsidRPr="00606C5F">
        <w:rPr>
          <w:rFonts w:ascii="Times New Roman" w:eastAsia="Times New Roman" w:hAnsi="Times New Roman" w:cs="Times New Roman"/>
          <w:b/>
          <w:bCs/>
          <w:kern w:val="0"/>
          <w:sz w:val="24"/>
          <w:szCs w:val="24"/>
          <w:lang w:eastAsia="es-MX"/>
          <w14:ligatures w14:val="none"/>
        </w:rPr>
        <w:t>[DESCRIBIR HORARIO, EJ: DE LUNES A SÁBADO DE 07:00 A.M. A 05:00 P.M.]</w:t>
      </w:r>
      <w:r w:rsidRPr="00606C5F">
        <w:rPr>
          <w:rFonts w:ascii="Times New Roman" w:eastAsia="Times New Roman" w:hAnsi="Times New Roman" w:cs="Times New Roman"/>
          <w:kern w:val="0"/>
          <w:sz w:val="24"/>
          <w:szCs w:val="24"/>
          <w:lang w:eastAsia="es-MX"/>
          <w14:ligatures w14:val="none"/>
        </w:rPr>
        <w:t xml:space="preserve">, superando en ocasiones el límite legal de las 42 horas semanales establecido por la Ley 2101 de 2021 y reforzado por la </w:t>
      </w:r>
      <w:r w:rsidRPr="00606C5F">
        <w:rPr>
          <w:rFonts w:ascii="Times New Roman" w:eastAsia="Times New Roman" w:hAnsi="Times New Roman" w:cs="Times New Roman"/>
          <w:b/>
          <w:bCs/>
          <w:kern w:val="0"/>
          <w:sz w:val="24"/>
          <w:szCs w:val="24"/>
          <w:lang w:eastAsia="es-MX"/>
          <w14:ligatures w14:val="none"/>
        </w:rPr>
        <w:t>Ley 2466 de 2025</w:t>
      </w:r>
      <w:r w:rsidRPr="00606C5F">
        <w:rPr>
          <w:rFonts w:ascii="Times New Roman" w:eastAsia="Times New Roman" w:hAnsi="Times New Roman" w:cs="Times New Roman"/>
          <w:kern w:val="0"/>
          <w:sz w:val="24"/>
          <w:szCs w:val="24"/>
          <w:lang w:eastAsia="es-MX"/>
          <w14:ligatures w14:val="none"/>
        </w:rPr>
        <w:t>, sin que mediara pago de recargos por trabajo suplementario o de horas extras.</w:t>
      </w:r>
    </w:p>
    <w:p w14:paraId="62B5E1BD" w14:textId="77777777" w:rsidR="00606C5F" w:rsidRPr="00606C5F" w:rsidRDefault="00606C5F" w:rsidP="00606C5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1.3. Remuneración:</w:t>
      </w:r>
      <w:r w:rsidRPr="00606C5F">
        <w:rPr>
          <w:rFonts w:ascii="Times New Roman" w:eastAsia="Times New Roman" w:hAnsi="Times New Roman" w:cs="Times New Roman"/>
          <w:kern w:val="0"/>
          <w:sz w:val="24"/>
          <w:szCs w:val="24"/>
          <w:lang w:eastAsia="es-MX"/>
          <w14:ligatures w14:val="none"/>
        </w:rPr>
        <w:t xml:space="preserve"> Como contraprestación por sus servicios, el demandado se obligó a pagar un salario mensual de </w:t>
      </w:r>
      <w:r w:rsidRPr="00606C5F">
        <w:rPr>
          <w:rFonts w:ascii="Times New Roman" w:eastAsia="Times New Roman" w:hAnsi="Times New Roman" w:cs="Times New Roman"/>
          <w:b/>
          <w:bCs/>
          <w:kern w:val="0"/>
          <w:sz w:val="24"/>
          <w:szCs w:val="24"/>
          <w:lang w:eastAsia="es-MX"/>
          <w14:ligatures w14:val="none"/>
        </w:rPr>
        <w:t>[VALOR EN PESOS]</w:t>
      </w:r>
      <w:r w:rsidRPr="00606C5F">
        <w:rPr>
          <w:rFonts w:ascii="Times New Roman" w:eastAsia="Times New Roman" w:hAnsi="Times New Roman" w:cs="Times New Roman"/>
          <w:kern w:val="0"/>
          <w:sz w:val="24"/>
          <w:szCs w:val="24"/>
          <w:lang w:eastAsia="es-MX"/>
          <w14:ligatures w14:val="none"/>
        </w:rPr>
        <w:t xml:space="preserve">, suma que para los efectos de liquidación de prestaciones sociales deberá incrementarse con el valor del </w:t>
      </w:r>
      <w:r w:rsidRPr="00606C5F">
        <w:rPr>
          <w:rFonts w:ascii="Times New Roman" w:eastAsia="Times New Roman" w:hAnsi="Times New Roman" w:cs="Times New Roman"/>
          <w:b/>
          <w:bCs/>
          <w:kern w:val="0"/>
          <w:sz w:val="24"/>
          <w:szCs w:val="24"/>
          <w:lang w:eastAsia="es-MX"/>
          <w14:ligatures w14:val="none"/>
        </w:rPr>
        <w:t>Auxilio de Transporte</w:t>
      </w:r>
      <w:r w:rsidRPr="00606C5F">
        <w:rPr>
          <w:rFonts w:ascii="Times New Roman" w:eastAsia="Times New Roman" w:hAnsi="Times New Roman" w:cs="Times New Roman"/>
          <w:kern w:val="0"/>
          <w:sz w:val="24"/>
          <w:szCs w:val="24"/>
          <w:lang w:eastAsia="es-MX"/>
          <w14:ligatures w14:val="none"/>
        </w:rPr>
        <w:t xml:space="preserve"> y, de ser el caso, el salario en especie (alimentación y alojamiento), el cual bajo la nueva normativa de 2025 no puede exceder los límites legales para no vulnerar el salario mínimo en efectivo.</w:t>
      </w:r>
    </w:p>
    <w:p w14:paraId="76A1EE11"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5D444C8B">
          <v:rect id="_x0000_i1041" style="width:0;height:1.5pt" o:hralign="center" o:hrstd="t" o:hr="t" fillcolor="#a0a0a0" stroked="f"/>
        </w:pict>
      </w:r>
    </w:p>
    <w:p w14:paraId="3D36FD49"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Análisis Estratégico del Hecho Primero</w:t>
      </w:r>
    </w:p>
    <w:p w14:paraId="019F9DC9"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Para blindar este punto de la demanda, como experto te sugiero observar estos tres pilares de defensa:</w:t>
      </w:r>
    </w:p>
    <w:p w14:paraId="6374C756" w14:textId="77777777" w:rsidR="00606C5F" w:rsidRPr="00606C5F" w:rsidRDefault="00606C5F" w:rsidP="00606C5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La Presunción de Indefinido:</w:t>
      </w:r>
      <w:r w:rsidRPr="00606C5F">
        <w:rPr>
          <w:rFonts w:ascii="Times New Roman" w:eastAsia="Times New Roman" w:hAnsi="Times New Roman" w:cs="Times New Roman"/>
          <w:kern w:val="0"/>
          <w:sz w:val="24"/>
          <w:szCs w:val="24"/>
          <w:lang w:eastAsia="es-MX"/>
          <w14:ligatures w14:val="none"/>
        </w:rPr>
        <w:t xml:space="preserve"> Al no existir contrato escrito (en la mayoría de los casos de servicio doméstico), alegamos que el contrato es a </w:t>
      </w:r>
      <w:r w:rsidRPr="00606C5F">
        <w:rPr>
          <w:rFonts w:ascii="Times New Roman" w:eastAsia="Times New Roman" w:hAnsi="Times New Roman" w:cs="Times New Roman"/>
          <w:b/>
          <w:bCs/>
          <w:kern w:val="0"/>
          <w:sz w:val="24"/>
          <w:szCs w:val="24"/>
          <w:lang w:eastAsia="es-MX"/>
          <w14:ligatures w14:val="none"/>
        </w:rPr>
        <w:t>término indefinido</w:t>
      </w:r>
      <w:r w:rsidRPr="00606C5F">
        <w:rPr>
          <w:rFonts w:ascii="Times New Roman" w:eastAsia="Times New Roman" w:hAnsi="Times New Roman" w:cs="Times New Roman"/>
          <w:kern w:val="0"/>
          <w:sz w:val="24"/>
          <w:szCs w:val="24"/>
          <w:lang w:eastAsia="es-MX"/>
          <w14:ligatures w14:val="none"/>
        </w:rPr>
        <w:t>. Esto traslada la carga de la prueba al empleador, quien tendría que demostrar una duración pactada que no existe.</w:t>
      </w:r>
    </w:p>
    <w:p w14:paraId="12102B9A" w14:textId="77777777" w:rsidR="00606C5F" w:rsidRPr="00606C5F" w:rsidRDefault="00606C5F" w:rsidP="00606C5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lastRenderedPageBreak/>
        <w:t>El Salario en Efectivo:</w:t>
      </w:r>
      <w:r w:rsidRPr="00606C5F">
        <w:rPr>
          <w:rFonts w:ascii="Times New Roman" w:eastAsia="Times New Roman" w:hAnsi="Times New Roman" w:cs="Times New Roman"/>
          <w:kern w:val="0"/>
          <w:sz w:val="24"/>
          <w:szCs w:val="24"/>
          <w:lang w:eastAsia="es-MX"/>
          <w14:ligatures w14:val="none"/>
        </w:rPr>
        <w:t xml:space="preserve"> La </w:t>
      </w:r>
      <w:r w:rsidRPr="00606C5F">
        <w:rPr>
          <w:rFonts w:ascii="Times New Roman" w:eastAsia="Times New Roman" w:hAnsi="Times New Roman" w:cs="Times New Roman"/>
          <w:b/>
          <w:bCs/>
          <w:kern w:val="0"/>
          <w:sz w:val="24"/>
          <w:szCs w:val="24"/>
          <w:lang w:eastAsia="es-MX"/>
          <w14:ligatures w14:val="none"/>
        </w:rPr>
        <w:t>Ley 2466 de 2025</w:t>
      </w:r>
      <w:r w:rsidRPr="00606C5F">
        <w:rPr>
          <w:rFonts w:ascii="Times New Roman" w:eastAsia="Times New Roman" w:hAnsi="Times New Roman" w:cs="Times New Roman"/>
          <w:kern w:val="0"/>
          <w:sz w:val="24"/>
          <w:szCs w:val="24"/>
          <w:lang w:eastAsia="es-MX"/>
          <w14:ligatures w14:val="none"/>
        </w:rPr>
        <w:t xml:space="preserve"> es muy estricta con el salario en especie. Si el empleador descontaba más de lo legal por "dormida y comida", ese excedente se reclama como salario adeudado.</w:t>
      </w:r>
    </w:p>
    <w:p w14:paraId="11656D78" w14:textId="77777777" w:rsidR="00606C5F" w:rsidRPr="00606C5F" w:rsidRDefault="00606C5F" w:rsidP="00606C5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Primacía de la Realidad:</w:t>
      </w:r>
      <w:r w:rsidRPr="00606C5F">
        <w:rPr>
          <w:rFonts w:ascii="Times New Roman" w:eastAsia="Times New Roman" w:hAnsi="Times New Roman" w:cs="Times New Roman"/>
          <w:kern w:val="0"/>
          <w:sz w:val="24"/>
          <w:szCs w:val="24"/>
          <w:lang w:eastAsia="es-MX"/>
          <w14:ligatures w14:val="none"/>
        </w:rPr>
        <w:t xml:space="preserve"> Aunque el empleador alegue que era una "ayuda ocasional" o "por días", la continuidad y la subordinación descritas en este hecho activan de inmediato la protección prestacional completa (Cesantías, Intereses, Primas y Vacaciones).</w:t>
      </w:r>
    </w:p>
    <w:p w14:paraId="7822CB73"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 xml:space="preserve">Como tu </w:t>
      </w:r>
      <w:r w:rsidRPr="00606C5F">
        <w:rPr>
          <w:rFonts w:ascii="Times New Roman" w:eastAsia="Times New Roman" w:hAnsi="Times New Roman" w:cs="Times New Roman"/>
          <w:b/>
          <w:bCs/>
          <w:kern w:val="0"/>
          <w:sz w:val="24"/>
          <w:szCs w:val="24"/>
          <w:lang w:eastAsia="es-MX"/>
          <w14:ligatures w14:val="none"/>
        </w:rPr>
        <w:t>Abogado Laboralista Senior</w:t>
      </w:r>
      <w:r w:rsidRPr="00606C5F">
        <w:rPr>
          <w:rFonts w:ascii="Times New Roman" w:eastAsia="Times New Roman" w:hAnsi="Times New Roman" w:cs="Times New Roman"/>
          <w:kern w:val="0"/>
          <w:sz w:val="24"/>
          <w:szCs w:val="24"/>
          <w:lang w:eastAsia="es-MX"/>
          <w14:ligatures w14:val="none"/>
        </w:rPr>
        <w:t xml:space="preserve">, procedo a estructurar estas dos secciones fundamentales. En el derecho laboral, y especialmente bajo la </w:t>
      </w:r>
      <w:r w:rsidRPr="00606C5F">
        <w:rPr>
          <w:rFonts w:ascii="Times New Roman" w:eastAsia="Times New Roman" w:hAnsi="Times New Roman" w:cs="Times New Roman"/>
          <w:b/>
          <w:bCs/>
          <w:kern w:val="0"/>
          <w:sz w:val="24"/>
          <w:szCs w:val="24"/>
          <w:lang w:eastAsia="es-MX"/>
          <w14:ligatures w14:val="none"/>
        </w:rPr>
        <w:t>Ley 2466 de 2025</w:t>
      </w:r>
      <w:r w:rsidRPr="00606C5F">
        <w:rPr>
          <w:rFonts w:ascii="Times New Roman" w:eastAsia="Times New Roman" w:hAnsi="Times New Roman" w:cs="Times New Roman"/>
          <w:kern w:val="0"/>
          <w:sz w:val="24"/>
          <w:szCs w:val="24"/>
          <w:lang w:eastAsia="es-MX"/>
          <w14:ligatures w14:val="none"/>
        </w:rPr>
        <w:t>, el éxito de la demanda no solo radica en lo que se pide (</w:t>
      </w:r>
      <w:r w:rsidRPr="00606C5F">
        <w:rPr>
          <w:rFonts w:ascii="Times New Roman" w:eastAsia="Times New Roman" w:hAnsi="Times New Roman" w:cs="Times New Roman"/>
          <w:b/>
          <w:bCs/>
          <w:kern w:val="0"/>
          <w:sz w:val="24"/>
          <w:szCs w:val="24"/>
          <w:lang w:eastAsia="es-MX"/>
          <w14:ligatures w14:val="none"/>
        </w:rPr>
        <w:t>Pretensiones</w:t>
      </w:r>
      <w:r w:rsidRPr="00606C5F">
        <w:rPr>
          <w:rFonts w:ascii="Times New Roman" w:eastAsia="Times New Roman" w:hAnsi="Times New Roman" w:cs="Times New Roman"/>
          <w:kern w:val="0"/>
          <w:sz w:val="24"/>
          <w:szCs w:val="24"/>
          <w:lang w:eastAsia="es-MX"/>
          <w14:ligatures w14:val="none"/>
        </w:rPr>
        <w:t>), sino en cómo se demuestra la realidad del vínculo sobre las formalidades que el empleador omitió (</w:t>
      </w:r>
      <w:r w:rsidRPr="00606C5F">
        <w:rPr>
          <w:rFonts w:ascii="Times New Roman" w:eastAsia="Times New Roman" w:hAnsi="Times New Roman" w:cs="Times New Roman"/>
          <w:b/>
          <w:bCs/>
          <w:kern w:val="0"/>
          <w:sz w:val="24"/>
          <w:szCs w:val="24"/>
          <w:lang w:eastAsia="es-MX"/>
          <w14:ligatures w14:val="none"/>
        </w:rPr>
        <w:t>Pruebas</w:t>
      </w:r>
      <w:r w:rsidRPr="00606C5F">
        <w:rPr>
          <w:rFonts w:ascii="Times New Roman" w:eastAsia="Times New Roman" w:hAnsi="Times New Roman" w:cs="Times New Roman"/>
          <w:kern w:val="0"/>
          <w:sz w:val="24"/>
          <w:szCs w:val="24"/>
          <w:lang w:eastAsia="es-MX"/>
          <w14:ligatures w14:val="none"/>
        </w:rPr>
        <w:t>).</w:t>
      </w:r>
    </w:p>
    <w:p w14:paraId="69E3F8A8"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7D66006D">
          <v:rect id="_x0000_i1050" style="width:0;height:1.5pt" o:hralign="center" o:hrstd="t" o:hr="t" fillcolor="#a0a0a0" stroked="f"/>
        </w:pict>
      </w:r>
    </w:p>
    <w:p w14:paraId="69C73340" w14:textId="77777777" w:rsidR="00606C5F" w:rsidRPr="00606C5F" w:rsidRDefault="00606C5F" w:rsidP="00606C5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6C5F">
        <w:rPr>
          <w:rFonts w:ascii="Times New Roman" w:eastAsia="Times New Roman" w:hAnsi="Times New Roman" w:cs="Times New Roman"/>
          <w:b/>
          <w:bCs/>
          <w:kern w:val="0"/>
          <w:sz w:val="36"/>
          <w:szCs w:val="36"/>
          <w:lang w:eastAsia="es-MX"/>
          <w14:ligatures w14:val="none"/>
        </w:rPr>
        <w:t>VII. CAPÍTULO DE PRUEBAS</w:t>
      </w:r>
    </w:p>
    <w:p w14:paraId="1A05FF82"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 xml:space="preserve">Dado que en el servicio doméstico prima la informalidad, utilizaremos el principio de </w:t>
      </w:r>
      <w:r w:rsidRPr="00606C5F">
        <w:rPr>
          <w:rFonts w:ascii="Times New Roman" w:eastAsia="Times New Roman" w:hAnsi="Times New Roman" w:cs="Times New Roman"/>
          <w:b/>
          <w:bCs/>
          <w:kern w:val="0"/>
          <w:sz w:val="24"/>
          <w:szCs w:val="24"/>
          <w:lang w:eastAsia="es-MX"/>
          <w14:ligatures w14:val="none"/>
        </w:rPr>
        <w:t>"Carga Dinámica de la Prueba"</w:t>
      </w:r>
      <w:r w:rsidRPr="00606C5F">
        <w:rPr>
          <w:rFonts w:ascii="Times New Roman" w:eastAsia="Times New Roman" w:hAnsi="Times New Roman" w:cs="Times New Roman"/>
          <w:kern w:val="0"/>
          <w:sz w:val="24"/>
          <w:szCs w:val="24"/>
          <w:lang w:eastAsia="es-MX"/>
          <w14:ligatures w14:val="none"/>
        </w:rPr>
        <w:t>. Solicito al despacho que se tengan como tales las siguientes:</w:t>
      </w:r>
    </w:p>
    <w:p w14:paraId="7327EF39"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1. Pruebas Documentales</w:t>
      </w:r>
    </w:p>
    <w:p w14:paraId="5E11451B" w14:textId="77777777" w:rsidR="00606C5F" w:rsidRPr="00606C5F" w:rsidRDefault="00606C5F" w:rsidP="00606C5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Certificaciones y Pagos:</w:t>
      </w:r>
      <w:r w:rsidRPr="00606C5F">
        <w:rPr>
          <w:rFonts w:ascii="Times New Roman" w:eastAsia="Times New Roman" w:hAnsi="Times New Roman" w:cs="Times New Roman"/>
          <w:kern w:val="0"/>
          <w:sz w:val="24"/>
          <w:szCs w:val="24"/>
          <w:lang w:eastAsia="es-MX"/>
          <w14:ligatures w14:val="none"/>
        </w:rPr>
        <w:t xml:space="preserve"> Copias de recibos de pago, transferencias bancarias o registros en cuadernos de control (si existen).</w:t>
      </w:r>
    </w:p>
    <w:p w14:paraId="5795101F" w14:textId="77777777" w:rsidR="00606C5F" w:rsidRPr="00606C5F" w:rsidRDefault="00606C5F" w:rsidP="00606C5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Comunicaciones:</w:t>
      </w:r>
      <w:r w:rsidRPr="00606C5F">
        <w:rPr>
          <w:rFonts w:ascii="Times New Roman" w:eastAsia="Times New Roman" w:hAnsi="Times New Roman" w:cs="Times New Roman"/>
          <w:kern w:val="0"/>
          <w:sz w:val="24"/>
          <w:szCs w:val="24"/>
          <w:lang w:eastAsia="es-MX"/>
          <w14:ligatures w14:val="none"/>
        </w:rPr>
        <w:t xml:space="preserve"> Impresiones de mensajes de </w:t>
      </w:r>
      <w:r w:rsidRPr="00606C5F">
        <w:rPr>
          <w:rFonts w:ascii="Times New Roman" w:eastAsia="Times New Roman" w:hAnsi="Times New Roman" w:cs="Times New Roman"/>
          <w:b/>
          <w:bCs/>
          <w:kern w:val="0"/>
          <w:sz w:val="24"/>
          <w:szCs w:val="24"/>
          <w:lang w:eastAsia="es-MX"/>
          <w14:ligatures w14:val="none"/>
        </w:rPr>
        <w:t>WhatsApp</w:t>
      </w:r>
      <w:r w:rsidRPr="00606C5F">
        <w:rPr>
          <w:rFonts w:ascii="Times New Roman" w:eastAsia="Times New Roman" w:hAnsi="Times New Roman" w:cs="Times New Roman"/>
          <w:kern w:val="0"/>
          <w:sz w:val="24"/>
          <w:szCs w:val="24"/>
          <w:lang w:eastAsia="es-MX"/>
          <w14:ligatures w14:val="none"/>
        </w:rPr>
        <w:t>, correos electrónicos o mensajes de texto donde se evidencien órdenes, llamados de atención o reportes de llegada/salida (Prueba de Subordinación).</w:t>
      </w:r>
    </w:p>
    <w:p w14:paraId="0C986402" w14:textId="77777777" w:rsidR="00606C5F" w:rsidRPr="00606C5F" w:rsidRDefault="00606C5F" w:rsidP="00606C5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Afiliaciones:</w:t>
      </w:r>
      <w:r w:rsidRPr="00606C5F">
        <w:rPr>
          <w:rFonts w:ascii="Times New Roman" w:eastAsia="Times New Roman" w:hAnsi="Times New Roman" w:cs="Times New Roman"/>
          <w:kern w:val="0"/>
          <w:sz w:val="24"/>
          <w:szCs w:val="24"/>
          <w:lang w:eastAsia="es-MX"/>
          <w14:ligatures w14:val="none"/>
        </w:rPr>
        <w:t xml:space="preserve"> Historia laboral de semanas cotizadas en pensiones (o la ausencia de estas) y certificaciones de EPS/ARL.</w:t>
      </w:r>
    </w:p>
    <w:p w14:paraId="4D416609" w14:textId="77777777" w:rsidR="00606C5F" w:rsidRPr="00606C5F" w:rsidRDefault="00606C5F" w:rsidP="00606C5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Prueba de la Terminación:</w:t>
      </w:r>
      <w:r w:rsidRPr="00606C5F">
        <w:rPr>
          <w:rFonts w:ascii="Times New Roman" w:eastAsia="Times New Roman" w:hAnsi="Times New Roman" w:cs="Times New Roman"/>
          <w:kern w:val="0"/>
          <w:sz w:val="24"/>
          <w:szCs w:val="24"/>
          <w:lang w:eastAsia="es-MX"/>
          <w14:ligatures w14:val="none"/>
        </w:rPr>
        <w:t xml:space="preserve"> Carta de despido o, en su defecto, constancia de la comunicación verbal del rompimiento del vínculo.</w:t>
      </w:r>
    </w:p>
    <w:p w14:paraId="60F441C8"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2. Pruebas Testimoniales</w:t>
      </w:r>
    </w:p>
    <w:p w14:paraId="158C7FAF" w14:textId="77777777" w:rsidR="00606C5F" w:rsidRPr="00606C5F" w:rsidRDefault="00606C5F" w:rsidP="00606C5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Declaración de Terceros:</w:t>
      </w:r>
      <w:r w:rsidRPr="00606C5F">
        <w:rPr>
          <w:rFonts w:ascii="Times New Roman" w:eastAsia="Times New Roman" w:hAnsi="Times New Roman" w:cs="Times New Roman"/>
          <w:kern w:val="0"/>
          <w:sz w:val="24"/>
          <w:szCs w:val="24"/>
          <w:lang w:eastAsia="es-MX"/>
          <w14:ligatures w14:val="none"/>
        </w:rPr>
        <w:t xml:space="preserve"> Cítese a vecinos, vigilantes del edificio/conjunto o proveedores (ej. repartidores) que den fe de la prestación personal del servicio por parte de mi mandante en el domicilio del demandado.</w:t>
      </w:r>
    </w:p>
    <w:p w14:paraId="4A0B10E0"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3. Interrogatorio de Parte</w:t>
      </w:r>
    </w:p>
    <w:p w14:paraId="259332F9" w14:textId="77777777" w:rsidR="00606C5F" w:rsidRPr="00606C5F" w:rsidRDefault="00606C5F" w:rsidP="00606C5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 xml:space="preserve">Cítese al demandado, señor(a) </w:t>
      </w:r>
      <w:r w:rsidRPr="00606C5F">
        <w:rPr>
          <w:rFonts w:ascii="Times New Roman" w:eastAsia="Times New Roman" w:hAnsi="Times New Roman" w:cs="Times New Roman"/>
          <w:b/>
          <w:bCs/>
          <w:kern w:val="0"/>
          <w:sz w:val="24"/>
          <w:szCs w:val="24"/>
          <w:lang w:eastAsia="es-MX"/>
          <w14:ligatures w14:val="none"/>
        </w:rPr>
        <w:t>[NOMBRE DEL EMPLEADOR]</w:t>
      </w:r>
      <w:r w:rsidRPr="00606C5F">
        <w:rPr>
          <w:rFonts w:ascii="Times New Roman" w:eastAsia="Times New Roman" w:hAnsi="Times New Roman" w:cs="Times New Roman"/>
          <w:kern w:val="0"/>
          <w:sz w:val="24"/>
          <w:szCs w:val="24"/>
          <w:lang w:eastAsia="es-MX"/>
          <w14:ligatures w14:val="none"/>
        </w:rPr>
        <w:t>, para que absuelva el pliego de posiciones que presentaré en la audiencia, bajo apremio de que su inasistencia hará presumir como ciertos los hechos de la demanda (Art. 210 CGP).</w:t>
      </w:r>
    </w:p>
    <w:p w14:paraId="1B174CE1"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lastRenderedPageBreak/>
        <w:t>4. Exhibición de Documentos</w:t>
      </w:r>
    </w:p>
    <w:p w14:paraId="67ED2615" w14:textId="77777777" w:rsidR="00606C5F" w:rsidRPr="00606C5F" w:rsidRDefault="00606C5F" w:rsidP="00606C5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 xml:space="preserve">Solicito que se ordene al empleador exhibir el </w:t>
      </w:r>
      <w:r w:rsidRPr="00606C5F">
        <w:rPr>
          <w:rFonts w:ascii="Times New Roman" w:eastAsia="Times New Roman" w:hAnsi="Times New Roman" w:cs="Times New Roman"/>
          <w:b/>
          <w:bCs/>
          <w:kern w:val="0"/>
          <w:sz w:val="24"/>
          <w:szCs w:val="24"/>
          <w:lang w:eastAsia="es-MX"/>
          <w14:ligatures w14:val="none"/>
        </w:rPr>
        <w:t>Contrato de Trabajo</w:t>
      </w:r>
      <w:r w:rsidRPr="00606C5F">
        <w:rPr>
          <w:rFonts w:ascii="Times New Roman" w:eastAsia="Times New Roman" w:hAnsi="Times New Roman" w:cs="Times New Roman"/>
          <w:kern w:val="0"/>
          <w:sz w:val="24"/>
          <w:szCs w:val="24"/>
          <w:lang w:eastAsia="es-MX"/>
          <w14:ligatures w14:val="none"/>
        </w:rPr>
        <w:t xml:space="preserve"> (si existiere) y el </w:t>
      </w:r>
      <w:r w:rsidRPr="00606C5F">
        <w:rPr>
          <w:rFonts w:ascii="Times New Roman" w:eastAsia="Times New Roman" w:hAnsi="Times New Roman" w:cs="Times New Roman"/>
          <w:b/>
          <w:bCs/>
          <w:kern w:val="0"/>
          <w:sz w:val="24"/>
          <w:szCs w:val="24"/>
          <w:lang w:eastAsia="es-MX"/>
          <w14:ligatures w14:val="none"/>
        </w:rPr>
        <w:t>Libro de Salarios y Prestaciones</w:t>
      </w:r>
      <w:r w:rsidRPr="00606C5F">
        <w:rPr>
          <w:rFonts w:ascii="Times New Roman" w:eastAsia="Times New Roman" w:hAnsi="Times New Roman" w:cs="Times New Roman"/>
          <w:kern w:val="0"/>
          <w:sz w:val="24"/>
          <w:szCs w:val="24"/>
          <w:lang w:eastAsia="es-MX"/>
          <w14:ligatures w14:val="none"/>
        </w:rPr>
        <w:t>, bajo la advertencia de que su renuencia será indicio grave en su contra.</w:t>
      </w:r>
    </w:p>
    <w:p w14:paraId="0FDAE560"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4D2B446B">
          <v:rect id="_x0000_i1051" style="width:0;height:1.5pt" o:hralign="center" o:hrstd="t" o:hr="t" fillcolor="#a0a0a0" stroked="f"/>
        </w:pict>
      </w:r>
    </w:p>
    <w:p w14:paraId="5B9E3D02" w14:textId="77777777" w:rsidR="00606C5F" w:rsidRPr="00606C5F" w:rsidRDefault="00606C5F" w:rsidP="00606C5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6C5F">
        <w:rPr>
          <w:rFonts w:ascii="Times New Roman" w:eastAsia="Times New Roman" w:hAnsi="Times New Roman" w:cs="Times New Roman"/>
          <w:b/>
          <w:bCs/>
          <w:kern w:val="0"/>
          <w:sz w:val="36"/>
          <w:szCs w:val="36"/>
          <w:lang w:eastAsia="es-MX"/>
          <w14:ligatures w14:val="none"/>
        </w:rPr>
        <w:t>VIII. CAPÍTULO DE PRETENSIONES</w:t>
      </w:r>
    </w:p>
    <w:p w14:paraId="60976B36"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t xml:space="preserve">Con fundamento en los hechos narrados y el marco legal de la </w:t>
      </w:r>
      <w:r w:rsidRPr="00606C5F">
        <w:rPr>
          <w:rFonts w:ascii="Times New Roman" w:eastAsia="Times New Roman" w:hAnsi="Times New Roman" w:cs="Times New Roman"/>
          <w:b/>
          <w:bCs/>
          <w:kern w:val="0"/>
          <w:sz w:val="24"/>
          <w:szCs w:val="24"/>
          <w:lang w:eastAsia="es-MX"/>
          <w14:ligatures w14:val="none"/>
        </w:rPr>
        <w:t>Ley 2466 de 2025</w:t>
      </w:r>
      <w:r w:rsidRPr="00606C5F">
        <w:rPr>
          <w:rFonts w:ascii="Times New Roman" w:eastAsia="Times New Roman" w:hAnsi="Times New Roman" w:cs="Times New Roman"/>
          <w:kern w:val="0"/>
          <w:sz w:val="24"/>
          <w:szCs w:val="24"/>
          <w:lang w:eastAsia="es-MX"/>
          <w14:ligatures w14:val="none"/>
        </w:rPr>
        <w:t>, solicito al Juez Laboral declarar y ordenar lo siguiente:</w:t>
      </w:r>
    </w:p>
    <w:p w14:paraId="2BF8EFA1"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A. Pretensiones Declarativas</w:t>
      </w:r>
    </w:p>
    <w:p w14:paraId="080DB461" w14:textId="77777777" w:rsidR="00606C5F" w:rsidRPr="00606C5F" w:rsidRDefault="00606C5F" w:rsidP="00606C5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Declarar</w:t>
      </w:r>
      <w:r w:rsidRPr="00606C5F">
        <w:rPr>
          <w:rFonts w:ascii="Times New Roman" w:eastAsia="Times New Roman" w:hAnsi="Times New Roman" w:cs="Times New Roman"/>
          <w:kern w:val="0"/>
          <w:sz w:val="24"/>
          <w:szCs w:val="24"/>
          <w:lang w:eastAsia="es-MX"/>
          <w14:ligatures w14:val="none"/>
        </w:rPr>
        <w:t xml:space="preserve"> que entre las partes existió un contrato de trabajo a término indefinido regido por el Código Sustantivo del Trabajo.</w:t>
      </w:r>
    </w:p>
    <w:p w14:paraId="10CDAC42" w14:textId="77777777" w:rsidR="00606C5F" w:rsidRPr="00606C5F" w:rsidRDefault="00606C5F" w:rsidP="00606C5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Declarar</w:t>
      </w:r>
      <w:r w:rsidRPr="00606C5F">
        <w:rPr>
          <w:rFonts w:ascii="Times New Roman" w:eastAsia="Times New Roman" w:hAnsi="Times New Roman" w:cs="Times New Roman"/>
          <w:kern w:val="0"/>
          <w:sz w:val="24"/>
          <w:szCs w:val="24"/>
          <w:lang w:eastAsia="es-MX"/>
          <w14:ligatures w14:val="none"/>
        </w:rPr>
        <w:t xml:space="preserve"> que el empleador incumplió con su obligación legal de afiliar y cotizar al Sistema de Seguridad Social Integral y Riesgos Laborales.</w:t>
      </w:r>
    </w:p>
    <w:p w14:paraId="3D560A3D" w14:textId="77777777" w:rsidR="00606C5F" w:rsidRPr="00606C5F" w:rsidRDefault="00606C5F" w:rsidP="00606C5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Declarar</w:t>
      </w:r>
      <w:r w:rsidRPr="00606C5F">
        <w:rPr>
          <w:rFonts w:ascii="Times New Roman" w:eastAsia="Times New Roman" w:hAnsi="Times New Roman" w:cs="Times New Roman"/>
          <w:kern w:val="0"/>
          <w:sz w:val="24"/>
          <w:szCs w:val="24"/>
          <w:lang w:eastAsia="es-MX"/>
          <w14:ligatures w14:val="none"/>
        </w:rPr>
        <w:t xml:space="preserve"> que el despido fue efectuado de manera injustificada (o que operó el despido indirecto por mora en pagos).</w:t>
      </w:r>
    </w:p>
    <w:p w14:paraId="28D38AB9"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B. Pretensiones Condenatorias</w:t>
      </w:r>
    </w:p>
    <w:p w14:paraId="567D9666" w14:textId="77777777" w:rsidR="00606C5F" w:rsidRPr="00606C5F" w:rsidRDefault="00606C5F" w:rsidP="00606C5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Cesantías e Intereses:</w:t>
      </w:r>
      <w:r w:rsidRPr="00606C5F">
        <w:rPr>
          <w:rFonts w:ascii="Times New Roman" w:eastAsia="Times New Roman" w:hAnsi="Times New Roman" w:cs="Times New Roman"/>
          <w:kern w:val="0"/>
          <w:sz w:val="24"/>
          <w:szCs w:val="24"/>
          <w:lang w:eastAsia="es-MX"/>
          <w14:ligatures w14:val="none"/>
        </w:rPr>
        <w:t xml:space="preserve"> Condenar al pago de las cesantías generadas por todo el tiempo de servicio, más sus intereses legales del 12% anual.</w:t>
      </w:r>
    </w:p>
    <w:p w14:paraId="2AFFB3ED" w14:textId="77777777" w:rsidR="00606C5F" w:rsidRPr="00606C5F" w:rsidRDefault="00606C5F" w:rsidP="00606C5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Prima de Servicios:</w:t>
      </w:r>
      <w:r w:rsidRPr="00606C5F">
        <w:rPr>
          <w:rFonts w:ascii="Times New Roman" w:eastAsia="Times New Roman" w:hAnsi="Times New Roman" w:cs="Times New Roman"/>
          <w:kern w:val="0"/>
          <w:sz w:val="24"/>
          <w:szCs w:val="24"/>
          <w:lang w:eastAsia="es-MX"/>
          <w14:ligatures w14:val="none"/>
        </w:rPr>
        <w:t xml:space="preserve"> Condenar al pago de la prima de servicios de acuerdo con la </w:t>
      </w:r>
      <w:r w:rsidRPr="00606C5F">
        <w:rPr>
          <w:rFonts w:ascii="Times New Roman" w:eastAsia="Times New Roman" w:hAnsi="Times New Roman" w:cs="Times New Roman"/>
          <w:b/>
          <w:bCs/>
          <w:kern w:val="0"/>
          <w:sz w:val="24"/>
          <w:szCs w:val="24"/>
          <w:lang w:eastAsia="es-MX"/>
          <w14:ligatures w14:val="none"/>
        </w:rPr>
        <w:t>Ley 2466 de 2025</w:t>
      </w:r>
      <w:r w:rsidRPr="00606C5F">
        <w:rPr>
          <w:rFonts w:ascii="Times New Roman" w:eastAsia="Times New Roman" w:hAnsi="Times New Roman" w:cs="Times New Roman"/>
          <w:kern w:val="0"/>
          <w:sz w:val="24"/>
          <w:szCs w:val="24"/>
          <w:lang w:eastAsia="es-MX"/>
          <w14:ligatures w14:val="none"/>
        </w:rPr>
        <w:t>, por cada semestre o fracción laborada.</w:t>
      </w:r>
    </w:p>
    <w:p w14:paraId="2EA66204" w14:textId="77777777" w:rsidR="00606C5F" w:rsidRPr="00606C5F" w:rsidRDefault="00606C5F" w:rsidP="00606C5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Compensación de Vacaciones:</w:t>
      </w:r>
      <w:r w:rsidRPr="00606C5F">
        <w:rPr>
          <w:rFonts w:ascii="Times New Roman" w:eastAsia="Times New Roman" w:hAnsi="Times New Roman" w:cs="Times New Roman"/>
          <w:kern w:val="0"/>
          <w:sz w:val="24"/>
          <w:szCs w:val="24"/>
          <w:lang w:eastAsia="es-MX"/>
          <w14:ligatures w14:val="none"/>
        </w:rPr>
        <w:t xml:space="preserve"> Ordenar el pago de las vacaciones causadas y no disfrutadas.</w:t>
      </w:r>
    </w:p>
    <w:p w14:paraId="400B01E7" w14:textId="77777777" w:rsidR="00606C5F" w:rsidRPr="00606C5F" w:rsidRDefault="00606C5F" w:rsidP="00606C5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Sanción Moratoria (Art. 65 CST):</w:t>
      </w:r>
      <w:r w:rsidRPr="00606C5F">
        <w:rPr>
          <w:rFonts w:ascii="Times New Roman" w:eastAsia="Times New Roman" w:hAnsi="Times New Roman" w:cs="Times New Roman"/>
          <w:kern w:val="0"/>
          <w:sz w:val="24"/>
          <w:szCs w:val="24"/>
          <w:lang w:eastAsia="es-MX"/>
          <w14:ligatures w14:val="none"/>
        </w:rPr>
        <w:t xml:space="preserve"> Condenar al pago de un día de salario por cada día de retardo en el pago de las prestaciones sociales, desde la fecha de terminación hasta que se verifique el pago total.</w:t>
      </w:r>
    </w:p>
    <w:p w14:paraId="0154DB94" w14:textId="77777777" w:rsidR="00606C5F" w:rsidRPr="00606C5F" w:rsidRDefault="00606C5F" w:rsidP="00606C5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Indemnización por falta de consignación de Cesantías:</w:t>
      </w:r>
      <w:r w:rsidRPr="00606C5F">
        <w:rPr>
          <w:rFonts w:ascii="Times New Roman" w:eastAsia="Times New Roman" w:hAnsi="Times New Roman" w:cs="Times New Roman"/>
          <w:kern w:val="0"/>
          <w:sz w:val="24"/>
          <w:szCs w:val="24"/>
          <w:lang w:eastAsia="es-MX"/>
          <w14:ligatures w14:val="none"/>
        </w:rPr>
        <w:t xml:space="preserve"> Condenar al pago de un día de salario por cada día de retraso en la consignación de cesantías al fondo respectivo (Ley 50 de 1990).</w:t>
      </w:r>
    </w:p>
    <w:p w14:paraId="2F787C62" w14:textId="77777777" w:rsidR="00606C5F" w:rsidRPr="00606C5F" w:rsidRDefault="00606C5F" w:rsidP="00606C5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Indexación:</w:t>
      </w:r>
      <w:r w:rsidRPr="00606C5F">
        <w:rPr>
          <w:rFonts w:ascii="Times New Roman" w:eastAsia="Times New Roman" w:hAnsi="Times New Roman" w:cs="Times New Roman"/>
          <w:kern w:val="0"/>
          <w:sz w:val="24"/>
          <w:szCs w:val="24"/>
          <w:lang w:eastAsia="es-MX"/>
          <w14:ligatures w14:val="none"/>
        </w:rPr>
        <w:t xml:space="preserve"> Ordenar que todas las sumas reconocidas sean debidamente indexadas para mantener su valor adquisitivo a la fecha del fallo.</w:t>
      </w:r>
    </w:p>
    <w:p w14:paraId="3C48773F" w14:textId="77777777" w:rsidR="00606C5F" w:rsidRP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0FEC893A">
          <v:rect id="_x0000_i1052" style="width:0;height:1.5pt" o:hralign="center" o:hrstd="t" o:hr="t" fillcolor="#a0a0a0" stroked="f"/>
        </w:pict>
      </w:r>
    </w:p>
    <w:p w14:paraId="43138158" w14:textId="77777777" w:rsidR="00606C5F" w:rsidRPr="00606C5F" w:rsidRDefault="00606C5F" w:rsidP="00606C5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6C5F">
        <w:rPr>
          <w:rFonts w:ascii="Times New Roman" w:eastAsia="Times New Roman" w:hAnsi="Times New Roman" w:cs="Times New Roman"/>
          <w:b/>
          <w:bCs/>
          <w:kern w:val="0"/>
          <w:sz w:val="27"/>
          <w:szCs w:val="27"/>
          <w:lang w:eastAsia="es-MX"/>
          <w14:ligatures w14:val="none"/>
        </w:rPr>
        <w:t>Análisis de Blindaje Jurídico</w:t>
      </w:r>
    </w:p>
    <w:p w14:paraId="5E55D9D8" w14:textId="77777777" w:rsidR="00606C5F" w:rsidRPr="00606C5F" w:rsidRDefault="00606C5F" w:rsidP="00606C5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b/>
          <w:bCs/>
          <w:kern w:val="0"/>
          <w:sz w:val="24"/>
          <w:szCs w:val="24"/>
          <w:lang w:eastAsia="es-MX"/>
          <w14:ligatures w14:val="none"/>
        </w:rPr>
        <w:t>Nota del Experto:</w:t>
      </w:r>
      <w:r w:rsidRPr="00606C5F">
        <w:rPr>
          <w:rFonts w:ascii="Times New Roman" w:eastAsia="Times New Roman" w:hAnsi="Times New Roman" w:cs="Times New Roman"/>
          <w:kern w:val="0"/>
          <w:sz w:val="24"/>
          <w:szCs w:val="24"/>
          <w:lang w:eastAsia="es-MX"/>
          <w14:ligatures w14:val="none"/>
        </w:rPr>
        <w:t xml:space="preserve"> Bajo la nueva </w:t>
      </w:r>
      <w:r w:rsidRPr="00606C5F">
        <w:rPr>
          <w:rFonts w:ascii="Times New Roman" w:eastAsia="Times New Roman" w:hAnsi="Times New Roman" w:cs="Times New Roman"/>
          <w:b/>
          <w:bCs/>
          <w:kern w:val="0"/>
          <w:sz w:val="24"/>
          <w:szCs w:val="24"/>
          <w:lang w:eastAsia="es-MX"/>
          <w14:ligatures w14:val="none"/>
        </w:rPr>
        <w:t>Ley 2466 de 2025</w:t>
      </w:r>
      <w:r w:rsidRPr="00606C5F">
        <w:rPr>
          <w:rFonts w:ascii="Times New Roman" w:eastAsia="Times New Roman" w:hAnsi="Times New Roman" w:cs="Times New Roman"/>
          <w:kern w:val="0"/>
          <w:sz w:val="24"/>
          <w:szCs w:val="24"/>
          <w:lang w:eastAsia="es-MX"/>
          <w14:ligatures w14:val="none"/>
        </w:rPr>
        <w:t xml:space="preserve">, el juez tiene la facultad de fallar </w:t>
      </w:r>
      <w:r w:rsidRPr="00606C5F">
        <w:rPr>
          <w:rFonts w:ascii="Times New Roman" w:eastAsia="Times New Roman" w:hAnsi="Times New Roman" w:cs="Times New Roman"/>
          <w:i/>
          <w:iCs/>
          <w:kern w:val="0"/>
          <w:sz w:val="24"/>
          <w:szCs w:val="24"/>
          <w:lang w:eastAsia="es-MX"/>
          <w14:ligatures w14:val="none"/>
        </w:rPr>
        <w:t xml:space="preserve">extra y ultra </w:t>
      </w:r>
      <w:proofErr w:type="spellStart"/>
      <w:r w:rsidRPr="00606C5F">
        <w:rPr>
          <w:rFonts w:ascii="Times New Roman" w:eastAsia="Times New Roman" w:hAnsi="Times New Roman" w:cs="Times New Roman"/>
          <w:i/>
          <w:iCs/>
          <w:kern w:val="0"/>
          <w:sz w:val="24"/>
          <w:szCs w:val="24"/>
          <w:lang w:eastAsia="es-MX"/>
          <w14:ligatures w14:val="none"/>
        </w:rPr>
        <w:t>petita</w:t>
      </w:r>
      <w:proofErr w:type="spellEnd"/>
      <w:r w:rsidRPr="00606C5F">
        <w:rPr>
          <w:rFonts w:ascii="Times New Roman" w:eastAsia="Times New Roman" w:hAnsi="Times New Roman" w:cs="Times New Roman"/>
          <w:kern w:val="0"/>
          <w:sz w:val="24"/>
          <w:szCs w:val="24"/>
          <w:lang w:eastAsia="es-MX"/>
          <w14:ligatures w14:val="none"/>
        </w:rPr>
        <w:t xml:space="preserve"> (más allá de lo pedido) si nota que el trabajador doméstico es un sujeto de </w:t>
      </w:r>
      <w:r w:rsidRPr="00606C5F">
        <w:rPr>
          <w:rFonts w:ascii="Times New Roman" w:eastAsia="Times New Roman" w:hAnsi="Times New Roman" w:cs="Times New Roman"/>
          <w:kern w:val="0"/>
          <w:sz w:val="24"/>
          <w:szCs w:val="24"/>
          <w:lang w:eastAsia="es-MX"/>
          <w14:ligatures w14:val="none"/>
        </w:rPr>
        <w:lastRenderedPageBreak/>
        <w:t xml:space="preserve">especial protección. Sin embargo, hemos incluido la </w:t>
      </w:r>
      <w:r w:rsidRPr="00606C5F">
        <w:rPr>
          <w:rFonts w:ascii="Times New Roman" w:eastAsia="Times New Roman" w:hAnsi="Times New Roman" w:cs="Times New Roman"/>
          <w:b/>
          <w:bCs/>
          <w:kern w:val="0"/>
          <w:sz w:val="24"/>
          <w:szCs w:val="24"/>
          <w:lang w:eastAsia="es-MX"/>
          <w14:ligatures w14:val="none"/>
        </w:rPr>
        <w:t>Sanción Moratoria</w:t>
      </w:r>
      <w:r w:rsidRPr="00606C5F">
        <w:rPr>
          <w:rFonts w:ascii="Times New Roman" w:eastAsia="Times New Roman" w:hAnsi="Times New Roman" w:cs="Times New Roman"/>
          <w:kern w:val="0"/>
          <w:sz w:val="24"/>
          <w:szCs w:val="24"/>
          <w:lang w:eastAsia="es-MX"/>
          <w14:ligatures w14:val="none"/>
        </w:rPr>
        <w:t xml:space="preserve"> como pretensión principal porque suele ser el monto más alto en estos procesos, superando incluso la deuda de capital.</w:t>
      </w:r>
    </w:p>
    <w:p w14:paraId="1E931B3F" w14:textId="77777777" w:rsidR="00606C5F" w:rsidRDefault="00606C5F" w:rsidP="00606C5F">
      <w:pPr>
        <w:spacing w:after="0" w:line="240" w:lineRule="auto"/>
        <w:rPr>
          <w:rFonts w:ascii="Times New Roman" w:eastAsia="Times New Roman" w:hAnsi="Times New Roman" w:cs="Times New Roman"/>
          <w:kern w:val="0"/>
          <w:sz w:val="24"/>
          <w:szCs w:val="24"/>
          <w:lang w:eastAsia="es-MX"/>
          <w14:ligatures w14:val="none"/>
        </w:rPr>
      </w:pPr>
      <w:r w:rsidRPr="00606C5F">
        <w:rPr>
          <w:rFonts w:ascii="Times New Roman" w:eastAsia="Times New Roman" w:hAnsi="Times New Roman" w:cs="Times New Roman"/>
          <w:kern w:val="0"/>
          <w:sz w:val="24"/>
          <w:szCs w:val="24"/>
          <w:lang w:eastAsia="es-MX"/>
          <w14:ligatures w14:val="none"/>
        </w:rPr>
        <w:pict w14:anchorId="00592D12">
          <v:rect id="_x0000_i1053" style="width:0;height:1.5pt" o:hralign="center" o:hrstd="t" o:hr="t" fillcolor="#a0a0a0" stroked="f"/>
        </w:pict>
      </w:r>
    </w:p>
    <w:p w14:paraId="01E9BD19" w14:textId="77777777" w:rsidR="00A803D1" w:rsidRDefault="00A803D1" w:rsidP="00606C5F">
      <w:pPr>
        <w:spacing w:after="0" w:line="240" w:lineRule="auto"/>
        <w:rPr>
          <w:rFonts w:ascii="Times New Roman" w:eastAsia="Times New Roman" w:hAnsi="Times New Roman" w:cs="Times New Roman"/>
          <w:kern w:val="0"/>
          <w:sz w:val="24"/>
          <w:szCs w:val="24"/>
          <w:lang w:eastAsia="es-MX"/>
          <w14:ligatures w14:val="none"/>
        </w:rPr>
      </w:pPr>
    </w:p>
    <w:p w14:paraId="37C5EFE6" w14:textId="77777777" w:rsidR="00A803D1" w:rsidRPr="00A803D1" w:rsidRDefault="00A803D1" w:rsidP="00A803D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 xml:space="preserve">Como tu </w:t>
      </w:r>
      <w:r w:rsidRPr="00A803D1">
        <w:rPr>
          <w:rFonts w:ascii="Times New Roman" w:eastAsia="Times New Roman" w:hAnsi="Times New Roman" w:cs="Times New Roman"/>
          <w:b/>
          <w:bCs/>
          <w:kern w:val="0"/>
          <w:sz w:val="24"/>
          <w:szCs w:val="24"/>
          <w:lang w:eastAsia="es-MX"/>
          <w14:ligatures w14:val="none"/>
        </w:rPr>
        <w:t>Abogado Laboralista Senior</w:t>
      </w:r>
      <w:r w:rsidRPr="00A803D1">
        <w:rPr>
          <w:rFonts w:ascii="Times New Roman" w:eastAsia="Times New Roman" w:hAnsi="Times New Roman" w:cs="Times New Roman"/>
          <w:kern w:val="0"/>
          <w:sz w:val="24"/>
          <w:szCs w:val="24"/>
          <w:lang w:eastAsia="es-MX"/>
          <w14:ligatures w14:val="none"/>
        </w:rPr>
        <w:t xml:space="preserve">, procedo a ejecutar la fase final del blindaje jurídico. Estos tres puntos transforman una demanda común en una pieza procesal de élite, dejando al empleador con un margen de maniobra mínimo bajo la </w:t>
      </w:r>
      <w:r w:rsidRPr="00A803D1">
        <w:rPr>
          <w:rFonts w:ascii="Times New Roman" w:eastAsia="Times New Roman" w:hAnsi="Times New Roman" w:cs="Times New Roman"/>
          <w:b/>
          <w:bCs/>
          <w:kern w:val="0"/>
          <w:sz w:val="24"/>
          <w:szCs w:val="24"/>
          <w:lang w:eastAsia="es-MX"/>
          <w14:ligatures w14:val="none"/>
        </w:rPr>
        <w:t>Ley 2466 de 2025</w:t>
      </w:r>
      <w:r w:rsidRPr="00A803D1">
        <w:rPr>
          <w:rFonts w:ascii="Times New Roman" w:eastAsia="Times New Roman" w:hAnsi="Times New Roman" w:cs="Times New Roman"/>
          <w:kern w:val="0"/>
          <w:sz w:val="24"/>
          <w:szCs w:val="24"/>
          <w:lang w:eastAsia="es-MX"/>
          <w14:ligatures w14:val="none"/>
        </w:rPr>
        <w:t>.</w:t>
      </w:r>
    </w:p>
    <w:p w14:paraId="3F910B71"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4F20E768">
          <v:rect id="_x0000_i1058" style="width:0;height:1.5pt" o:hralign="center" o:hrstd="t" o:hr="t" fillcolor="#a0a0a0" stroked="f"/>
        </w:pict>
      </w:r>
    </w:p>
    <w:p w14:paraId="3A70D36E" w14:textId="77777777" w:rsidR="00A803D1" w:rsidRPr="00A803D1" w:rsidRDefault="00A803D1" w:rsidP="00A803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803D1">
        <w:rPr>
          <w:rFonts w:ascii="Times New Roman" w:eastAsia="Times New Roman" w:hAnsi="Times New Roman" w:cs="Times New Roman"/>
          <w:b/>
          <w:bCs/>
          <w:kern w:val="0"/>
          <w:sz w:val="36"/>
          <w:szCs w:val="36"/>
          <w:lang w:eastAsia="es-MX"/>
          <w14:ligatures w14:val="none"/>
        </w:rPr>
        <w:t>1. Fundamentos de Derecho (Citas Exactas)</w:t>
      </w:r>
    </w:p>
    <w:p w14:paraId="156BF396" w14:textId="77777777" w:rsidR="00A803D1" w:rsidRPr="00A803D1" w:rsidRDefault="00A803D1" w:rsidP="00A803D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Para que el Juez no tenga duda de la legalidad de nuestras pretensiones, invocamos las siguientes normas:</w:t>
      </w:r>
    </w:p>
    <w:p w14:paraId="696C860D" w14:textId="77777777" w:rsidR="00A803D1" w:rsidRPr="00A803D1" w:rsidRDefault="00A803D1" w:rsidP="00A803D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Sustantivos:</w:t>
      </w:r>
    </w:p>
    <w:p w14:paraId="035F8249" w14:textId="77777777" w:rsidR="00A803D1" w:rsidRPr="00A803D1" w:rsidRDefault="00A803D1" w:rsidP="00A803D1">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Ley 2466 de 2025 (Art. 2, 5 y 8):</w:t>
      </w:r>
      <w:r w:rsidRPr="00A803D1">
        <w:rPr>
          <w:rFonts w:ascii="Times New Roman" w:eastAsia="Times New Roman" w:hAnsi="Times New Roman" w:cs="Times New Roman"/>
          <w:kern w:val="0"/>
          <w:sz w:val="24"/>
          <w:szCs w:val="24"/>
          <w:lang w:eastAsia="es-MX"/>
          <w14:ligatures w14:val="none"/>
        </w:rPr>
        <w:t xml:space="preserve"> Establece la obligatoriedad de la prima de servicios, el límite de la jornada laboral de 42 horas y la protección reforzada contra el despido discriminatorio en el servicio doméstico.</w:t>
      </w:r>
    </w:p>
    <w:p w14:paraId="0215CAAB" w14:textId="77777777" w:rsidR="00A803D1" w:rsidRPr="00A803D1" w:rsidRDefault="00A803D1" w:rsidP="00A803D1">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Código Sustantivo del Trabajo (Decreto 2665 de 1950):</w:t>
      </w:r>
      <w:r w:rsidRPr="00A803D1">
        <w:rPr>
          <w:rFonts w:ascii="Times New Roman" w:eastAsia="Times New Roman" w:hAnsi="Times New Roman" w:cs="Times New Roman"/>
          <w:kern w:val="0"/>
          <w:sz w:val="24"/>
          <w:szCs w:val="24"/>
          <w:lang w:eastAsia="es-MX"/>
          <w14:ligatures w14:val="none"/>
        </w:rPr>
        <w:t xml:space="preserve"> Artículos 65 (Indemnización moratoria), 127 (Definición de salario) y 249 (Cesantías).</w:t>
      </w:r>
    </w:p>
    <w:p w14:paraId="190CB2AD" w14:textId="77777777" w:rsidR="00A803D1" w:rsidRPr="00A803D1" w:rsidRDefault="00A803D1" w:rsidP="00A803D1">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Ley 50 de 1990 (Art. 99):</w:t>
      </w:r>
      <w:r w:rsidRPr="00A803D1">
        <w:rPr>
          <w:rFonts w:ascii="Times New Roman" w:eastAsia="Times New Roman" w:hAnsi="Times New Roman" w:cs="Times New Roman"/>
          <w:kern w:val="0"/>
          <w:sz w:val="24"/>
          <w:szCs w:val="24"/>
          <w:lang w:eastAsia="es-MX"/>
          <w14:ligatures w14:val="none"/>
        </w:rPr>
        <w:t xml:space="preserve"> Sanción por no consignar las cesantías antes del 15 de febrero de cada año.</w:t>
      </w:r>
    </w:p>
    <w:p w14:paraId="172F654E" w14:textId="77777777" w:rsidR="00A803D1" w:rsidRPr="00A803D1" w:rsidRDefault="00A803D1" w:rsidP="00A803D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Jurisprudenciales:</w:t>
      </w:r>
    </w:p>
    <w:p w14:paraId="104E0C46" w14:textId="77777777" w:rsidR="00A803D1" w:rsidRPr="00A803D1" w:rsidRDefault="00A803D1" w:rsidP="00A803D1">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Sentencia C-871 de 2014:</w:t>
      </w:r>
      <w:r w:rsidRPr="00A803D1">
        <w:rPr>
          <w:rFonts w:ascii="Times New Roman" w:eastAsia="Times New Roman" w:hAnsi="Times New Roman" w:cs="Times New Roman"/>
          <w:kern w:val="0"/>
          <w:sz w:val="24"/>
          <w:szCs w:val="24"/>
          <w:lang w:eastAsia="es-MX"/>
          <w14:ligatures w14:val="none"/>
        </w:rPr>
        <w:t xml:space="preserve"> Reconoce que el hogar es una unidad de producción de bienestar y, por ende, el trabajador tiene plenos derechos.</w:t>
      </w:r>
    </w:p>
    <w:p w14:paraId="1D398FFB" w14:textId="77777777" w:rsidR="00A803D1" w:rsidRPr="00A803D1" w:rsidRDefault="00A803D1" w:rsidP="00A803D1">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Sentencia SU-040 de 2018:</w:t>
      </w:r>
      <w:r w:rsidRPr="00A803D1">
        <w:rPr>
          <w:rFonts w:ascii="Times New Roman" w:eastAsia="Times New Roman" w:hAnsi="Times New Roman" w:cs="Times New Roman"/>
          <w:kern w:val="0"/>
          <w:sz w:val="24"/>
          <w:szCs w:val="24"/>
          <w:lang w:eastAsia="es-MX"/>
          <w14:ligatures w14:val="none"/>
        </w:rPr>
        <w:t xml:space="preserve"> Sobre la estabilidad laboral y la presunción de despido por razón de la vulnerabilidad.</w:t>
      </w:r>
    </w:p>
    <w:p w14:paraId="44554CA7"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3C5A632A">
          <v:rect id="_x0000_i1059" style="width:0;height:1.5pt" o:hralign="center" o:hrstd="t" o:hr="t" fillcolor="#a0a0a0" stroked="f"/>
        </w:pict>
      </w:r>
    </w:p>
    <w:p w14:paraId="176A6C8D" w14:textId="77777777" w:rsidR="00A803D1" w:rsidRPr="00A803D1" w:rsidRDefault="00A803D1" w:rsidP="00A803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803D1">
        <w:rPr>
          <w:rFonts w:ascii="Times New Roman" w:eastAsia="Times New Roman" w:hAnsi="Times New Roman" w:cs="Times New Roman"/>
          <w:b/>
          <w:bCs/>
          <w:kern w:val="0"/>
          <w:sz w:val="36"/>
          <w:szCs w:val="36"/>
          <w:lang w:eastAsia="es-MX"/>
          <w14:ligatures w14:val="none"/>
        </w:rPr>
        <w:t>2. Liquidación Ejemplo (Simulación Técnica)</w:t>
      </w:r>
    </w:p>
    <w:p w14:paraId="68D31471" w14:textId="77777777" w:rsidR="00A803D1" w:rsidRPr="00A803D1" w:rsidRDefault="00A803D1" w:rsidP="00A803D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Supongamos un caso típico para el periodo 2025:</w:t>
      </w:r>
    </w:p>
    <w:p w14:paraId="04C42E3D" w14:textId="77777777" w:rsidR="00A803D1" w:rsidRPr="00A803D1" w:rsidRDefault="00A803D1" w:rsidP="00A803D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Salario Base:</w:t>
      </w:r>
      <w:r w:rsidRPr="00A803D1">
        <w:rPr>
          <w:rFonts w:ascii="Times New Roman" w:eastAsia="Times New Roman" w:hAnsi="Times New Roman" w:cs="Times New Roman"/>
          <w:kern w:val="0"/>
          <w:sz w:val="24"/>
          <w:szCs w:val="24"/>
          <w:lang w:eastAsia="es-MX"/>
          <w14:ligatures w14:val="none"/>
        </w:rPr>
        <w:t xml:space="preserve"> $1.430.000 (SMMLV 2025 proyectado) + $180.000 (Auxilio Transporte) = </w:t>
      </w:r>
      <w:r w:rsidRPr="00A803D1">
        <w:rPr>
          <w:rFonts w:ascii="Times New Roman" w:eastAsia="Times New Roman" w:hAnsi="Times New Roman" w:cs="Times New Roman"/>
          <w:b/>
          <w:bCs/>
          <w:kern w:val="0"/>
          <w:sz w:val="24"/>
          <w:szCs w:val="24"/>
          <w:lang w:eastAsia="es-MX"/>
          <w14:ligatures w14:val="none"/>
        </w:rPr>
        <w:t>$1.610.000</w:t>
      </w:r>
      <w:r w:rsidRPr="00A803D1">
        <w:rPr>
          <w:rFonts w:ascii="Times New Roman" w:eastAsia="Times New Roman" w:hAnsi="Times New Roman" w:cs="Times New Roman"/>
          <w:kern w:val="0"/>
          <w:sz w:val="24"/>
          <w:szCs w:val="24"/>
          <w:lang w:eastAsia="es-MX"/>
          <w14:ligatures w14:val="none"/>
        </w:rPr>
        <w:t>.</w:t>
      </w:r>
    </w:p>
    <w:p w14:paraId="752E7EF2" w14:textId="77777777" w:rsidR="00A803D1" w:rsidRPr="00A803D1" w:rsidRDefault="00A803D1" w:rsidP="00A803D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Tiempo Laborado:</w:t>
      </w:r>
      <w:r w:rsidRPr="00A803D1">
        <w:rPr>
          <w:rFonts w:ascii="Times New Roman" w:eastAsia="Times New Roman" w:hAnsi="Times New Roman" w:cs="Times New Roman"/>
          <w:kern w:val="0"/>
          <w:sz w:val="24"/>
          <w:szCs w:val="24"/>
          <w:lang w:eastAsia="es-MX"/>
          <w14:ligatures w14:val="none"/>
        </w:rPr>
        <w:t xml:space="preserve"> 1 año completo.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213"/>
        <w:gridCol w:w="2195"/>
      </w:tblGrid>
      <w:tr w:rsidR="00A803D1" w:rsidRPr="00A803D1" w14:paraId="1D9A753C" w14:textId="77777777">
        <w:trPr>
          <w:tblHeader/>
          <w:tblCellSpacing w:w="15" w:type="dxa"/>
        </w:trPr>
        <w:tc>
          <w:tcPr>
            <w:tcW w:w="0" w:type="auto"/>
            <w:vAlign w:val="center"/>
            <w:hideMark/>
          </w:tcPr>
          <w:p w14:paraId="13C9113D"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Concepto</w:t>
            </w:r>
          </w:p>
        </w:tc>
        <w:tc>
          <w:tcPr>
            <w:tcW w:w="0" w:type="auto"/>
            <w:vAlign w:val="center"/>
            <w:hideMark/>
          </w:tcPr>
          <w:p w14:paraId="23A70670"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Fórmula</w:t>
            </w:r>
          </w:p>
        </w:tc>
        <w:tc>
          <w:tcPr>
            <w:tcW w:w="0" w:type="auto"/>
            <w:vAlign w:val="center"/>
            <w:hideMark/>
          </w:tcPr>
          <w:p w14:paraId="59AEAFC8"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Valor Estimado</w:t>
            </w:r>
          </w:p>
        </w:tc>
      </w:tr>
      <w:tr w:rsidR="00A803D1" w:rsidRPr="00A803D1" w14:paraId="3187EFDF" w14:textId="77777777">
        <w:trPr>
          <w:tblCellSpacing w:w="15" w:type="dxa"/>
        </w:trPr>
        <w:tc>
          <w:tcPr>
            <w:tcW w:w="0" w:type="auto"/>
            <w:vAlign w:val="center"/>
            <w:hideMark/>
          </w:tcPr>
          <w:p w14:paraId="49902FA6"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Cesantías</w:t>
            </w:r>
          </w:p>
        </w:tc>
        <w:tc>
          <w:tcPr>
            <w:tcW w:w="0" w:type="auto"/>
            <w:vAlign w:val="center"/>
            <w:hideMark/>
          </w:tcPr>
          <w:p w14:paraId="3B80DDA1"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($1.610.000 * 360) / 360</w:t>
            </w:r>
          </w:p>
        </w:tc>
        <w:tc>
          <w:tcPr>
            <w:tcW w:w="0" w:type="auto"/>
            <w:vAlign w:val="center"/>
            <w:hideMark/>
          </w:tcPr>
          <w:p w14:paraId="59C339A9"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$1.610.000</w:t>
            </w:r>
          </w:p>
        </w:tc>
      </w:tr>
      <w:tr w:rsidR="00A803D1" w:rsidRPr="00A803D1" w14:paraId="782342D6" w14:textId="77777777">
        <w:trPr>
          <w:tblCellSpacing w:w="15" w:type="dxa"/>
        </w:trPr>
        <w:tc>
          <w:tcPr>
            <w:tcW w:w="0" w:type="auto"/>
            <w:vAlign w:val="center"/>
            <w:hideMark/>
          </w:tcPr>
          <w:p w14:paraId="470A11EE"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Intereses Cesantías</w:t>
            </w:r>
          </w:p>
        </w:tc>
        <w:tc>
          <w:tcPr>
            <w:tcW w:w="0" w:type="auto"/>
            <w:vAlign w:val="center"/>
            <w:hideMark/>
          </w:tcPr>
          <w:p w14:paraId="685EC215"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($1.610.000 * 360 * 0.12) / 360</w:t>
            </w:r>
          </w:p>
        </w:tc>
        <w:tc>
          <w:tcPr>
            <w:tcW w:w="0" w:type="auto"/>
            <w:vAlign w:val="center"/>
            <w:hideMark/>
          </w:tcPr>
          <w:p w14:paraId="16488BAE"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$193.200</w:t>
            </w:r>
          </w:p>
        </w:tc>
      </w:tr>
      <w:tr w:rsidR="00A803D1" w:rsidRPr="00A803D1" w14:paraId="784CEB3B" w14:textId="77777777">
        <w:trPr>
          <w:tblCellSpacing w:w="15" w:type="dxa"/>
        </w:trPr>
        <w:tc>
          <w:tcPr>
            <w:tcW w:w="0" w:type="auto"/>
            <w:vAlign w:val="center"/>
            <w:hideMark/>
          </w:tcPr>
          <w:p w14:paraId="7BC80785"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lastRenderedPageBreak/>
              <w:t>Prima de Servicios</w:t>
            </w:r>
          </w:p>
        </w:tc>
        <w:tc>
          <w:tcPr>
            <w:tcW w:w="0" w:type="auto"/>
            <w:vAlign w:val="center"/>
            <w:hideMark/>
          </w:tcPr>
          <w:p w14:paraId="43D57C37"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($1.610.000 * 360) / 360</w:t>
            </w:r>
          </w:p>
        </w:tc>
        <w:tc>
          <w:tcPr>
            <w:tcW w:w="0" w:type="auto"/>
            <w:vAlign w:val="center"/>
            <w:hideMark/>
          </w:tcPr>
          <w:p w14:paraId="700B3068"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$1.610.000</w:t>
            </w:r>
          </w:p>
        </w:tc>
      </w:tr>
      <w:tr w:rsidR="00A803D1" w:rsidRPr="00A803D1" w14:paraId="68B148FF" w14:textId="77777777">
        <w:trPr>
          <w:tblCellSpacing w:w="15" w:type="dxa"/>
        </w:trPr>
        <w:tc>
          <w:tcPr>
            <w:tcW w:w="0" w:type="auto"/>
            <w:vAlign w:val="center"/>
            <w:hideMark/>
          </w:tcPr>
          <w:p w14:paraId="39E9348A"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Vacaciones</w:t>
            </w:r>
          </w:p>
        </w:tc>
        <w:tc>
          <w:tcPr>
            <w:tcW w:w="0" w:type="auto"/>
            <w:vAlign w:val="center"/>
            <w:hideMark/>
          </w:tcPr>
          <w:p w14:paraId="42916095"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($1.430.000 * 360) / 720</w:t>
            </w:r>
          </w:p>
        </w:tc>
        <w:tc>
          <w:tcPr>
            <w:tcW w:w="0" w:type="auto"/>
            <w:vAlign w:val="center"/>
            <w:hideMark/>
          </w:tcPr>
          <w:p w14:paraId="5E3314C9"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$715.000</w:t>
            </w:r>
          </w:p>
        </w:tc>
      </w:tr>
      <w:tr w:rsidR="00A803D1" w:rsidRPr="00A803D1" w14:paraId="43CEABF5" w14:textId="77777777">
        <w:trPr>
          <w:tblCellSpacing w:w="15" w:type="dxa"/>
        </w:trPr>
        <w:tc>
          <w:tcPr>
            <w:tcW w:w="0" w:type="auto"/>
            <w:vAlign w:val="center"/>
            <w:hideMark/>
          </w:tcPr>
          <w:p w14:paraId="744A40A4"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Sanción Moratoria</w:t>
            </w:r>
          </w:p>
        </w:tc>
        <w:tc>
          <w:tcPr>
            <w:tcW w:w="0" w:type="auto"/>
            <w:vAlign w:val="center"/>
            <w:hideMark/>
          </w:tcPr>
          <w:p w14:paraId="5F9EC3E5"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(1 día salario: $47.666 * 30 días mora)</w:t>
            </w:r>
          </w:p>
        </w:tc>
        <w:tc>
          <w:tcPr>
            <w:tcW w:w="0" w:type="auto"/>
            <w:vAlign w:val="center"/>
            <w:hideMark/>
          </w:tcPr>
          <w:p w14:paraId="68CE0CD1"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$1.429.980 (por mes)</w:t>
            </w:r>
          </w:p>
        </w:tc>
      </w:tr>
      <w:tr w:rsidR="00A803D1" w:rsidRPr="00A803D1" w14:paraId="508758F0" w14:textId="77777777">
        <w:trPr>
          <w:tblCellSpacing w:w="15" w:type="dxa"/>
        </w:trPr>
        <w:tc>
          <w:tcPr>
            <w:tcW w:w="0" w:type="auto"/>
            <w:vAlign w:val="center"/>
            <w:hideMark/>
          </w:tcPr>
          <w:p w14:paraId="6AA79D69"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proofErr w:type="gramStart"/>
            <w:r w:rsidRPr="00A803D1">
              <w:rPr>
                <w:rFonts w:ascii="Times New Roman" w:eastAsia="Times New Roman" w:hAnsi="Times New Roman" w:cs="Times New Roman"/>
                <w:b/>
                <w:bCs/>
                <w:kern w:val="0"/>
                <w:sz w:val="24"/>
                <w:szCs w:val="24"/>
                <w:lang w:eastAsia="es-MX"/>
                <w14:ligatures w14:val="none"/>
              </w:rPr>
              <w:t>TOTAL</w:t>
            </w:r>
            <w:proofErr w:type="gramEnd"/>
            <w:r w:rsidRPr="00A803D1">
              <w:rPr>
                <w:rFonts w:ascii="Times New Roman" w:eastAsia="Times New Roman" w:hAnsi="Times New Roman" w:cs="Times New Roman"/>
                <w:b/>
                <w:bCs/>
                <w:kern w:val="0"/>
                <w:sz w:val="24"/>
                <w:szCs w:val="24"/>
                <w:lang w:eastAsia="es-MX"/>
                <w14:ligatures w14:val="none"/>
              </w:rPr>
              <w:t xml:space="preserve"> CAPITAL</w:t>
            </w:r>
          </w:p>
        </w:tc>
        <w:tc>
          <w:tcPr>
            <w:tcW w:w="0" w:type="auto"/>
            <w:vAlign w:val="center"/>
            <w:hideMark/>
          </w:tcPr>
          <w:p w14:paraId="3B4EA2F5"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(Sin contar sanciones moratorias de meses)</w:t>
            </w:r>
          </w:p>
        </w:tc>
        <w:tc>
          <w:tcPr>
            <w:tcW w:w="0" w:type="auto"/>
            <w:vAlign w:val="center"/>
            <w:hideMark/>
          </w:tcPr>
          <w:p w14:paraId="52CE545D"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$4.128.200</w:t>
            </w:r>
          </w:p>
        </w:tc>
      </w:tr>
    </w:tbl>
    <w:p w14:paraId="736BD144"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Exportar a Hojas de cálculo</w:t>
      </w:r>
    </w:p>
    <w:p w14:paraId="0A4814FE" w14:textId="77777777" w:rsidR="00A803D1" w:rsidRPr="00A803D1" w:rsidRDefault="00A803D1" w:rsidP="00A803D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Nota:</w:t>
      </w:r>
      <w:r w:rsidRPr="00A803D1">
        <w:rPr>
          <w:rFonts w:ascii="Times New Roman" w:eastAsia="Times New Roman" w:hAnsi="Times New Roman" w:cs="Times New Roman"/>
          <w:kern w:val="0"/>
          <w:sz w:val="24"/>
          <w:szCs w:val="24"/>
          <w:lang w:eastAsia="es-MX"/>
          <w14:ligatures w14:val="none"/>
        </w:rPr>
        <w:t xml:space="preserve"> La </w:t>
      </w:r>
      <w:r w:rsidRPr="00A803D1">
        <w:rPr>
          <w:rFonts w:ascii="Times New Roman" w:eastAsia="Times New Roman" w:hAnsi="Times New Roman" w:cs="Times New Roman"/>
          <w:b/>
          <w:bCs/>
          <w:kern w:val="0"/>
          <w:sz w:val="24"/>
          <w:szCs w:val="24"/>
          <w:lang w:eastAsia="es-MX"/>
          <w14:ligatures w14:val="none"/>
        </w:rPr>
        <w:t>Sanción Moratoria</w:t>
      </w:r>
      <w:r w:rsidRPr="00A803D1">
        <w:rPr>
          <w:rFonts w:ascii="Times New Roman" w:eastAsia="Times New Roman" w:hAnsi="Times New Roman" w:cs="Times New Roman"/>
          <w:kern w:val="0"/>
          <w:sz w:val="24"/>
          <w:szCs w:val="24"/>
          <w:lang w:eastAsia="es-MX"/>
          <w14:ligatures w14:val="none"/>
        </w:rPr>
        <w:t xml:space="preserve"> es acumulativa. Si el empleador tarda 6 meses en pagar, la sanción sumaría más de </w:t>
      </w:r>
      <w:r w:rsidRPr="00A803D1">
        <w:rPr>
          <w:rFonts w:ascii="Times New Roman" w:eastAsia="Times New Roman" w:hAnsi="Times New Roman" w:cs="Times New Roman"/>
          <w:b/>
          <w:bCs/>
          <w:kern w:val="0"/>
          <w:sz w:val="24"/>
          <w:szCs w:val="24"/>
          <w:lang w:eastAsia="es-MX"/>
          <w14:ligatures w14:val="none"/>
        </w:rPr>
        <w:t>$8.500.000</w:t>
      </w:r>
      <w:r w:rsidRPr="00A803D1">
        <w:rPr>
          <w:rFonts w:ascii="Times New Roman" w:eastAsia="Times New Roman" w:hAnsi="Times New Roman" w:cs="Times New Roman"/>
          <w:kern w:val="0"/>
          <w:sz w:val="24"/>
          <w:szCs w:val="24"/>
          <w:lang w:eastAsia="es-MX"/>
          <w14:ligatures w14:val="none"/>
        </w:rPr>
        <w:t>, superando la deuda original.</w:t>
      </w:r>
    </w:p>
    <w:p w14:paraId="0A5A0E59"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729B08B0">
          <v:rect id="_x0000_i1060" style="width:0;height:1.5pt" o:hralign="center" o:hrstd="t" o:hr="t" fillcolor="#a0a0a0" stroked="f"/>
        </w:pict>
      </w:r>
    </w:p>
    <w:p w14:paraId="3BE5170B" w14:textId="77777777" w:rsidR="00A803D1" w:rsidRPr="00A803D1" w:rsidRDefault="00A803D1" w:rsidP="00A803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803D1">
        <w:rPr>
          <w:rFonts w:ascii="Times New Roman" w:eastAsia="Times New Roman" w:hAnsi="Times New Roman" w:cs="Times New Roman"/>
          <w:b/>
          <w:bCs/>
          <w:kern w:val="0"/>
          <w:sz w:val="36"/>
          <w:szCs w:val="36"/>
          <w:lang w:eastAsia="es-MX"/>
          <w14:ligatures w14:val="none"/>
        </w:rPr>
        <w:t>3. Interrogatorio de Parte (Preguntas Estratégicas)</w:t>
      </w:r>
    </w:p>
    <w:p w14:paraId="5EB1C900" w14:textId="77777777" w:rsidR="00A803D1" w:rsidRPr="00A803D1" w:rsidRDefault="00A803D1" w:rsidP="00A803D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 xml:space="preserve">Estas preguntas están diseñadas para obtener la </w:t>
      </w:r>
      <w:r w:rsidRPr="00A803D1">
        <w:rPr>
          <w:rFonts w:ascii="Times New Roman" w:eastAsia="Times New Roman" w:hAnsi="Times New Roman" w:cs="Times New Roman"/>
          <w:b/>
          <w:bCs/>
          <w:kern w:val="0"/>
          <w:sz w:val="24"/>
          <w:szCs w:val="24"/>
          <w:lang w:eastAsia="es-MX"/>
          <w14:ligatures w14:val="none"/>
        </w:rPr>
        <w:t>Confesión Ficta</w:t>
      </w:r>
      <w:r w:rsidRPr="00A803D1">
        <w:rPr>
          <w:rFonts w:ascii="Times New Roman" w:eastAsia="Times New Roman" w:hAnsi="Times New Roman" w:cs="Times New Roman"/>
          <w:kern w:val="0"/>
          <w:sz w:val="24"/>
          <w:szCs w:val="24"/>
          <w:lang w:eastAsia="es-MX"/>
          <w14:ligatures w14:val="none"/>
        </w:rPr>
        <w:t xml:space="preserve"> o inducir al empleador a admitir la subordinación:</w:t>
      </w:r>
    </w:p>
    <w:p w14:paraId="6578F431" w14:textId="77777777" w:rsidR="00A803D1" w:rsidRPr="00A803D1" w:rsidRDefault="00A803D1" w:rsidP="00A803D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Sobre la subordinación:</w:t>
      </w:r>
      <w:r w:rsidRPr="00A803D1">
        <w:rPr>
          <w:rFonts w:ascii="Times New Roman" w:eastAsia="Times New Roman" w:hAnsi="Times New Roman" w:cs="Times New Roman"/>
          <w:kern w:val="0"/>
          <w:sz w:val="24"/>
          <w:szCs w:val="24"/>
          <w:lang w:eastAsia="es-MX"/>
          <w14:ligatures w14:val="none"/>
        </w:rPr>
        <w:t xml:space="preserve"> "¿Diga usted si es cierto, sí o no, que usted era quien fijaba las tareas diarias de limpieza y cocina a mi mandante?"</w:t>
      </w:r>
    </w:p>
    <w:p w14:paraId="6C3CEAEB" w14:textId="77777777" w:rsidR="00A803D1" w:rsidRPr="00A803D1" w:rsidRDefault="00A803D1" w:rsidP="00A803D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Sobre la jornada:</w:t>
      </w:r>
      <w:r w:rsidRPr="00A803D1">
        <w:rPr>
          <w:rFonts w:ascii="Times New Roman" w:eastAsia="Times New Roman" w:hAnsi="Times New Roman" w:cs="Times New Roman"/>
          <w:kern w:val="0"/>
          <w:sz w:val="24"/>
          <w:szCs w:val="24"/>
          <w:lang w:eastAsia="es-MX"/>
          <w14:ligatures w14:val="none"/>
        </w:rPr>
        <w:t xml:space="preserve"> "¿Diga usted si es verdad que el trabajador debía permanecer en la residencia después de las 6:00 p.m. para atender requerimientos de la cena o cuidado de familiares?"</w:t>
      </w:r>
    </w:p>
    <w:p w14:paraId="780D2185" w14:textId="77777777" w:rsidR="00A803D1" w:rsidRPr="00A803D1" w:rsidRDefault="00A803D1" w:rsidP="00A803D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Sobre los aportes:</w:t>
      </w:r>
      <w:r w:rsidRPr="00A803D1">
        <w:rPr>
          <w:rFonts w:ascii="Times New Roman" w:eastAsia="Times New Roman" w:hAnsi="Times New Roman" w:cs="Times New Roman"/>
          <w:kern w:val="0"/>
          <w:sz w:val="24"/>
          <w:szCs w:val="24"/>
          <w:lang w:eastAsia="es-MX"/>
          <w14:ligatures w14:val="none"/>
        </w:rPr>
        <w:t xml:space="preserve"> "¿Indique al despacho en qué fecha exacta y ante qué entidad realizó la afiliación a Riesgos Laborales (ARL) del demandante?" </w:t>
      </w:r>
      <w:r w:rsidRPr="00A803D1">
        <w:rPr>
          <w:rFonts w:ascii="Times New Roman" w:eastAsia="Times New Roman" w:hAnsi="Times New Roman" w:cs="Times New Roman"/>
          <w:i/>
          <w:iCs/>
          <w:kern w:val="0"/>
          <w:sz w:val="24"/>
          <w:szCs w:val="24"/>
          <w:lang w:eastAsia="es-MX"/>
          <w14:ligatures w14:val="none"/>
        </w:rPr>
        <w:t>(Si no lo hizo, aquí se sella la responsabilidad objetiva).</w:t>
      </w:r>
    </w:p>
    <w:p w14:paraId="2ACBD7BD" w14:textId="77777777" w:rsidR="00A803D1" w:rsidRPr="00A803D1" w:rsidRDefault="00A803D1" w:rsidP="00A803D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Sobre la dotación:</w:t>
      </w:r>
      <w:r w:rsidRPr="00A803D1">
        <w:rPr>
          <w:rFonts w:ascii="Times New Roman" w:eastAsia="Times New Roman" w:hAnsi="Times New Roman" w:cs="Times New Roman"/>
          <w:kern w:val="0"/>
          <w:sz w:val="24"/>
          <w:szCs w:val="24"/>
          <w:lang w:eastAsia="es-MX"/>
          <w14:ligatures w14:val="none"/>
        </w:rPr>
        <w:t xml:space="preserve"> "¿Manifieste si usted conserva los soportes de entrega firmados por el trabajador respecto a los tres suministros de calzado y vestido de labor anuales que exige la ley?"</w:t>
      </w:r>
    </w:p>
    <w:p w14:paraId="69204134" w14:textId="77777777" w:rsidR="00A803D1" w:rsidRPr="00A803D1" w:rsidRDefault="00A803D1" w:rsidP="00A803D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b/>
          <w:bCs/>
          <w:kern w:val="0"/>
          <w:sz w:val="24"/>
          <w:szCs w:val="24"/>
          <w:lang w:eastAsia="es-MX"/>
          <w14:ligatures w14:val="none"/>
        </w:rPr>
        <w:t>Sobre el despido:</w:t>
      </w:r>
      <w:r w:rsidRPr="00A803D1">
        <w:rPr>
          <w:rFonts w:ascii="Times New Roman" w:eastAsia="Times New Roman" w:hAnsi="Times New Roman" w:cs="Times New Roman"/>
          <w:kern w:val="0"/>
          <w:sz w:val="24"/>
          <w:szCs w:val="24"/>
          <w:lang w:eastAsia="es-MX"/>
          <w14:ligatures w14:val="none"/>
        </w:rPr>
        <w:t xml:space="preserve"> "¿Es cierto que el día del retiro usted no entregó una carta de terminación con justa causa comprobada ni realizó la liquidación de prestaciones sociales en las 48 horas siguientes?"</w:t>
      </w:r>
    </w:p>
    <w:p w14:paraId="1572560A" w14:textId="77777777" w:rsidR="00A803D1" w:rsidRPr="00A803D1" w:rsidRDefault="00A803D1" w:rsidP="00A803D1">
      <w:pPr>
        <w:spacing w:after="0"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40A93E40">
          <v:rect id="_x0000_i1061" style="width:0;height:1.5pt" o:hralign="center" o:hrstd="t" o:hr="t" fillcolor="#a0a0a0" stroked="f"/>
        </w:pict>
      </w:r>
    </w:p>
    <w:p w14:paraId="5E5B718E" w14:textId="77777777" w:rsidR="00A803D1" w:rsidRPr="00A803D1" w:rsidRDefault="00A803D1" w:rsidP="00A803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03D1">
        <w:rPr>
          <w:rFonts w:ascii="Times New Roman" w:eastAsia="Times New Roman" w:hAnsi="Times New Roman" w:cs="Times New Roman"/>
          <w:b/>
          <w:bCs/>
          <w:kern w:val="0"/>
          <w:sz w:val="27"/>
          <w:szCs w:val="27"/>
          <w:lang w:eastAsia="es-MX"/>
          <w14:ligatures w14:val="none"/>
        </w:rPr>
        <w:t>Resumen Ejecutivo Final</w:t>
      </w:r>
    </w:p>
    <w:p w14:paraId="75205011" w14:textId="77777777" w:rsidR="00A803D1" w:rsidRPr="00A803D1" w:rsidRDefault="00A803D1" w:rsidP="00A803D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t xml:space="preserve">Con estos elementos, la demanda está lista para ser radicada. Hemos pasado de una simple reclamación a un </w:t>
      </w:r>
      <w:r w:rsidRPr="00A803D1">
        <w:rPr>
          <w:rFonts w:ascii="Times New Roman" w:eastAsia="Times New Roman" w:hAnsi="Times New Roman" w:cs="Times New Roman"/>
          <w:b/>
          <w:bCs/>
          <w:kern w:val="0"/>
          <w:sz w:val="24"/>
          <w:szCs w:val="24"/>
          <w:lang w:eastAsia="es-MX"/>
          <w14:ligatures w14:val="none"/>
        </w:rPr>
        <w:t>proceso de alto impacto</w:t>
      </w:r>
      <w:r w:rsidRPr="00A803D1">
        <w:rPr>
          <w:rFonts w:ascii="Times New Roman" w:eastAsia="Times New Roman" w:hAnsi="Times New Roman" w:cs="Times New Roman"/>
          <w:kern w:val="0"/>
          <w:sz w:val="24"/>
          <w:szCs w:val="24"/>
          <w:lang w:eastAsia="es-MX"/>
          <w14:ligatures w14:val="none"/>
        </w:rPr>
        <w:t xml:space="preserve"> que utiliza la </w:t>
      </w:r>
      <w:r w:rsidRPr="00A803D1">
        <w:rPr>
          <w:rFonts w:ascii="Times New Roman" w:eastAsia="Times New Roman" w:hAnsi="Times New Roman" w:cs="Times New Roman"/>
          <w:b/>
          <w:bCs/>
          <w:kern w:val="0"/>
          <w:sz w:val="24"/>
          <w:szCs w:val="24"/>
          <w:lang w:eastAsia="es-MX"/>
          <w14:ligatures w14:val="none"/>
        </w:rPr>
        <w:t>Ley 2466 de 2025</w:t>
      </w:r>
      <w:r w:rsidRPr="00A803D1">
        <w:rPr>
          <w:rFonts w:ascii="Times New Roman" w:eastAsia="Times New Roman" w:hAnsi="Times New Roman" w:cs="Times New Roman"/>
          <w:kern w:val="0"/>
          <w:sz w:val="24"/>
          <w:szCs w:val="24"/>
          <w:lang w:eastAsia="es-MX"/>
          <w14:ligatures w14:val="none"/>
        </w:rPr>
        <w:t xml:space="preserve"> como un escudo infranqueable para el trabajador.</w:t>
      </w:r>
    </w:p>
    <w:p w14:paraId="747DB57A" w14:textId="77777777" w:rsidR="00A803D1" w:rsidRDefault="00A803D1" w:rsidP="00606C5F">
      <w:pPr>
        <w:spacing w:after="0" w:line="240" w:lineRule="auto"/>
        <w:rPr>
          <w:rFonts w:ascii="Times New Roman" w:eastAsia="Times New Roman" w:hAnsi="Times New Roman" w:cs="Times New Roman"/>
          <w:kern w:val="0"/>
          <w:sz w:val="24"/>
          <w:szCs w:val="24"/>
          <w:lang w:eastAsia="es-MX"/>
          <w14:ligatures w14:val="none"/>
        </w:rPr>
      </w:pPr>
    </w:p>
    <w:p w14:paraId="3798A108" w14:textId="77777777" w:rsidR="00A803D1" w:rsidRDefault="00A803D1" w:rsidP="00606C5F">
      <w:pPr>
        <w:spacing w:after="0" w:line="240" w:lineRule="auto"/>
        <w:rPr>
          <w:rFonts w:ascii="Times New Roman" w:eastAsia="Times New Roman" w:hAnsi="Times New Roman" w:cs="Times New Roman"/>
          <w:kern w:val="0"/>
          <w:sz w:val="24"/>
          <w:szCs w:val="24"/>
          <w:lang w:eastAsia="es-MX"/>
          <w14:ligatures w14:val="none"/>
        </w:rPr>
      </w:pPr>
    </w:p>
    <w:p w14:paraId="75CB6394" w14:textId="77777777" w:rsidR="00A803D1" w:rsidRDefault="00A803D1" w:rsidP="00606C5F">
      <w:pPr>
        <w:spacing w:after="0" w:line="240" w:lineRule="auto"/>
        <w:rPr>
          <w:rFonts w:ascii="Times New Roman" w:eastAsia="Times New Roman" w:hAnsi="Times New Roman" w:cs="Times New Roman"/>
          <w:kern w:val="0"/>
          <w:sz w:val="24"/>
          <w:szCs w:val="24"/>
          <w:lang w:eastAsia="es-MX"/>
          <w14:ligatures w14:val="none"/>
        </w:rPr>
      </w:pPr>
    </w:p>
    <w:p w14:paraId="304F9CC6" w14:textId="77777777" w:rsidR="00A803D1" w:rsidRDefault="00A803D1" w:rsidP="00606C5F">
      <w:pPr>
        <w:spacing w:after="0" w:line="240" w:lineRule="auto"/>
        <w:rPr>
          <w:rFonts w:ascii="Times New Roman" w:eastAsia="Times New Roman" w:hAnsi="Times New Roman" w:cs="Times New Roman"/>
          <w:kern w:val="0"/>
          <w:sz w:val="24"/>
          <w:szCs w:val="24"/>
          <w:lang w:eastAsia="es-MX"/>
          <w14:ligatures w14:val="none"/>
        </w:rPr>
      </w:pPr>
    </w:p>
    <w:p w14:paraId="6186CA0E" w14:textId="77777777" w:rsidR="00A803D1" w:rsidRDefault="00A803D1" w:rsidP="00606C5F">
      <w:pPr>
        <w:spacing w:after="0" w:line="240" w:lineRule="auto"/>
        <w:rPr>
          <w:rFonts w:ascii="Times New Roman" w:eastAsia="Times New Roman" w:hAnsi="Times New Roman" w:cs="Times New Roman"/>
          <w:kern w:val="0"/>
          <w:sz w:val="24"/>
          <w:szCs w:val="24"/>
          <w:lang w:eastAsia="es-MX"/>
          <w14:ligatures w14:val="none"/>
        </w:rPr>
      </w:pPr>
    </w:p>
    <w:p w14:paraId="47329879" w14:textId="23E280C0"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lastRenderedPageBreak/>
        <w:t>A continuación, presento la consolidación total de la deman</w:t>
      </w:r>
      <w:r>
        <w:rPr>
          <w:rFonts w:ascii="Arial" w:eastAsia="Times New Roman" w:hAnsi="Arial" w:cs="Arial"/>
          <w:kern w:val="0"/>
          <w:sz w:val="24"/>
          <w:szCs w:val="24"/>
          <w:lang w:eastAsia="es-MX"/>
          <w14:ligatures w14:val="none"/>
        </w:rPr>
        <w:t>d</w:t>
      </w:r>
      <w:r w:rsidRPr="00A803D1">
        <w:rPr>
          <w:rFonts w:ascii="Arial" w:eastAsia="Times New Roman" w:hAnsi="Arial" w:cs="Arial"/>
          <w:kern w:val="0"/>
          <w:sz w:val="24"/>
          <w:szCs w:val="24"/>
          <w:lang w:eastAsia="es-MX"/>
          <w14:ligatures w14:val="none"/>
        </w:rPr>
        <w:t xml:space="preserve">a bajo los estándares de la </w:t>
      </w:r>
      <w:r w:rsidRPr="00A803D1">
        <w:rPr>
          <w:rFonts w:ascii="Arial" w:eastAsia="Times New Roman" w:hAnsi="Arial" w:cs="Arial"/>
          <w:b/>
          <w:bCs/>
          <w:kern w:val="0"/>
          <w:sz w:val="24"/>
          <w:szCs w:val="24"/>
          <w:lang w:eastAsia="es-MX"/>
          <w14:ligatures w14:val="none"/>
        </w:rPr>
        <w:t>Ley 2466 de 2025</w:t>
      </w:r>
      <w:r w:rsidRPr="00A803D1">
        <w:rPr>
          <w:rFonts w:ascii="Arial" w:eastAsia="Times New Roman" w:hAnsi="Arial" w:cs="Arial"/>
          <w:kern w:val="0"/>
          <w:sz w:val="24"/>
          <w:szCs w:val="24"/>
          <w:lang w:eastAsia="es-MX"/>
          <w14:ligatures w14:val="none"/>
        </w:rPr>
        <w:t>. Este documento está estructurado para ser presentado ante un Juez Laboral del Circuito.</w:t>
      </w:r>
    </w:p>
    <w:p w14:paraId="7B103EE2"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3DCD46E5">
          <v:rect id="_x0000_i1066" style="width:0;height:1.5pt" o:hralign="center" o:hrstd="t" o:hr="t" fillcolor="#a0a0a0" stroked="f"/>
        </w:pict>
      </w:r>
    </w:p>
    <w:p w14:paraId="394957A4" w14:textId="77777777" w:rsidR="00A803D1" w:rsidRPr="00A803D1" w:rsidRDefault="00A803D1" w:rsidP="00A803D1">
      <w:pPr>
        <w:spacing w:after="100" w:afterAutospacing="1" w:line="240" w:lineRule="auto"/>
        <w:outlineLvl w:val="0"/>
        <w:rPr>
          <w:rFonts w:ascii="Arial" w:eastAsia="Times New Roman" w:hAnsi="Arial" w:cs="Arial"/>
          <w:b/>
          <w:bCs/>
          <w:kern w:val="36"/>
          <w:sz w:val="48"/>
          <w:szCs w:val="48"/>
          <w:lang w:eastAsia="es-MX"/>
          <w14:ligatures w14:val="none"/>
        </w:rPr>
      </w:pPr>
      <w:r w:rsidRPr="00A803D1">
        <w:rPr>
          <w:rFonts w:ascii="Arial" w:eastAsia="Times New Roman" w:hAnsi="Arial" w:cs="Arial"/>
          <w:b/>
          <w:bCs/>
          <w:kern w:val="36"/>
          <w:sz w:val="48"/>
          <w:szCs w:val="48"/>
          <w:lang w:eastAsia="es-MX"/>
          <w14:ligatures w14:val="none"/>
        </w:rPr>
        <w:t>DEMANDA ORDINARIA LABORAL DE ÚNICA INSTANCIA</w:t>
      </w:r>
    </w:p>
    <w:p w14:paraId="4DB40C03"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SEÑOR:</w:t>
      </w:r>
    </w:p>
    <w:p w14:paraId="0F3DBC57"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JUEZ LABORAL DEL CIRCUITO (REPARTO)</w:t>
      </w:r>
    </w:p>
    <w:p w14:paraId="4E6F02A3"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E. S. D.</w:t>
      </w:r>
    </w:p>
    <w:p w14:paraId="13C5076D"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REFERENCIA:</w:t>
      </w:r>
      <w:r w:rsidRPr="00A803D1">
        <w:rPr>
          <w:rFonts w:ascii="Arial" w:eastAsia="Times New Roman" w:hAnsi="Arial" w:cs="Arial"/>
          <w:kern w:val="0"/>
          <w:sz w:val="24"/>
          <w:szCs w:val="24"/>
          <w:lang w:eastAsia="es-MX"/>
          <w14:ligatures w14:val="none"/>
        </w:rPr>
        <w:t xml:space="preserve"> Demanda Ordinaria Laboral de </w:t>
      </w:r>
      <w:r w:rsidRPr="00A803D1">
        <w:rPr>
          <w:rFonts w:ascii="Arial" w:eastAsia="Times New Roman" w:hAnsi="Arial" w:cs="Arial"/>
          <w:b/>
          <w:bCs/>
          <w:kern w:val="0"/>
          <w:sz w:val="24"/>
          <w:szCs w:val="24"/>
          <w:lang w:eastAsia="es-MX"/>
          <w14:ligatures w14:val="none"/>
        </w:rPr>
        <w:t>[NOMBRE DEL TRABAJADOR]</w:t>
      </w:r>
      <w:r w:rsidRPr="00A803D1">
        <w:rPr>
          <w:rFonts w:ascii="Arial" w:eastAsia="Times New Roman" w:hAnsi="Arial" w:cs="Arial"/>
          <w:kern w:val="0"/>
          <w:sz w:val="24"/>
          <w:szCs w:val="24"/>
          <w:lang w:eastAsia="es-MX"/>
          <w14:ligatures w14:val="none"/>
        </w:rPr>
        <w:t xml:space="preserve"> contra </w:t>
      </w:r>
      <w:r w:rsidRPr="00A803D1">
        <w:rPr>
          <w:rFonts w:ascii="Arial" w:eastAsia="Times New Roman" w:hAnsi="Arial" w:cs="Arial"/>
          <w:b/>
          <w:bCs/>
          <w:kern w:val="0"/>
          <w:sz w:val="24"/>
          <w:szCs w:val="24"/>
          <w:lang w:eastAsia="es-MX"/>
          <w14:ligatures w14:val="none"/>
        </w:rPr>
        <w:t>[NOMBRE DEL EMPLEADOR]</w:t>
      </w:r>
      <w:r w:rsidRPr="00A803D1">
        <w:rPr>
          <w:rFonts w:ascii="Arial" w:eastAsia="Times New Roman" w:hAnsi="Arial" w:cs="Arial"/>
          <w:kern w:val="0"/>
          <w:sz w:val="24"/>
          <w:szCs w:val="24"/>
          <w:lang w:eastAsia="es-MX"/>
          <w14:ligatures w14:val="none"/>
        </w:rPr>
        <w:t>.</w:t>
      </w:r>
    </w:p>
    <w:p w14:paraId="08BA9CC5"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[NOMBRE DEL ABOGADO]</w:t>
      </w:r>
      <w:r w:rsidRPr="00A803D1">
        <w:rPr>
          <w:rFonts w:ascii="Arial" w:eastAsia="Times New Roman" w:hAnsi="Arial" w:cs="Arial"/>
          <w:kern w:val="0"/>
          <w:sz w:val="24"/>
          <w:szCs w:val="24"/>
          <w:lang w:eastAsia="es-MX"/>
          <w14:ligatures w14:val="none"/>
        </w:rPr>
        <w:t xml:space="preserve">, mayor de edad, identificado con la C.C. No. </w:t>
      </w:r>
      <w:r w:rsidRPr="00A803D1">
        <w:rPr>
          <w:rFonts w:ascii="Arial" w:eastAsia="Times New Roman" w:hAnsi="Arial" w:cs="Arial"/>
          <w:b/>
          <w:bCs/>
          <w:kern w:val="0"/>
          <w:sz w:val="24"/>
          <w:szCs w:val="24"/>
          <w:lang w:eastAsia="es-MX"/>
          <w14:ligatures w14:val="none"/>
        </w:rPr>
        <w:t>[NÚMERO]</w:t>
      </w:r>
      <w:r w:rsidRPr="00A803D1">
        <w:rPr>
          <w:rFonts w:ascii="Arial" w:eastAsia="Times New Roman" w:hAnsi="Arial" w:cs="Arial"/>
          <w:kern w:val="0"/>
          <w:sz w:val="24"/>
          <w:szCs w:val="24"/>
          <w:lang w:eastAsia="es-MX"/>
          <w14:ligatures w14:val="none"/>
        </w:rPr>
        <w:t xml:space="preserve"> y portador de la T.P. No. </w:t>
      </w:r>
      <w:r w:rsidRPr="00A803D1">
        <w:rPr>
          <w:rFonts w:ascii="Arial" w:eastAsia="Times New Roman" w:hAnsi="Arial" w:cs="Arial"/>
          <w:b/>
          <w:bCs/>
          <w:kern w:val="0"/>
          <w:sz w:val="24"/>
          <w:szCs w:val="24"/>
          <w:lang w:eastAsia="es-MX"/>
          <w14:ligatures w14:val="none"/>
        </w:rPr>
        <w:t>[NÚMERO]</w:t>
      </w:r>
      <w:r w:rsidRPr="00A803D1">
        <w:rPr>
          <w:rFonts w:ascii="Arial" w:eastAsia="Times New Roman" w:hAnsi="Arial" w:cs="Arial"/>
          <w:kern w:val="0"/>
          <w:sz w:val="24"/>
          <w:szCs w:val="24"/>
          <w:lang w:eastAsia="es-MX"/>
          <w14:ligatures w14:val="none"/>
        </w:rPr>
        <w:t xml:space="preserve"> del C.S. de la J., actuando como apoderado judicial </w:t>
      </w:r>
      <w:proofErr w:type="gramStart"/>
      <w:r w:rsidRPr="00A803D1">
        <w:rPr>
          <w:rFonts w:ascii="Arial" w:eastAsia="Times New Roman" w:hAnsi="Arial" w:cs="Arial"/>
          <w:kern w:val="0"/>
          <w:sz w:val="24"/>
          <w:szCs w:val="24"/>
          <w:lang w:eastAsia="es-MX"/>
          <w14:ligatures w14:val="none"/>
        </w:rPr>
        <w:t>de el/la señor</w:t>
      </w:r>
      <w:proofErr w:type="gramEnd"/>
      <w:r w:rsidRPr="00A803D1">
        <w:rPr>
          <w:rFonts w:ascii="Arial" w:eastAsia="Times New Roman" w:hAnsi="Arial" w:cs="Arial"/>
          <w:kern w:val="0"/>
          <w:sz w:val="24"/>
          <w:szCs w:val="24"/>
          <w:lang w:eastAsia="es-MX"/>
          <w14:ligatures w14:val="none"/>
        </w:rPr>
        <w:t xml:space="preserve">(a) </w:t>
      </w:r>
      <w:r w:rsidRPr="00A803D1">
        <w:rPr>
          <w:rFonts w:ascii="Arial" w:eastAsia="Times New Roman" w:hAnsi="Arial" w:cs="Arial"/>
          <w:b/>
          <w:bCs/>
          <w:kern w:val="0"/>
          <w:sz w:val="24"/>
          <w:szCs w:val="24"/>
          <w:lang w:eastAsia="es-MX"/>
          <w14:ligatures w14:val="none"/>
        </w:rPr>
        <w:t>[NOMBRE DEL TRABAJADOR]</w:t>
      </w:r>
      <w:r w:rsidRPr="00A803D1">
        <w:rPr>
          <w:rFonts w:ascii="Arial" w:eastAsia="Times New Roman" w:hAnsi="Arial" w:cs="Arial"/>
          <w:kern w:val="0"/>
          <w:sz w:val="24"/>
          <w:szCs w:val="24"/>
          <w:lang w:eastAsia="es-MX"/>
          <w14:ligatures w14:val="none"/>
        </w:rPr>
        <w:t>, interpongo DEMANDA ORDINARIA LABORAL para que, mediante trámite legal, se hagan las declaraciones y condenas que detallaré.</w:t>
      </w:r>
    </w:p>
    <w:p w14:paraId="7A1CDF92"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0725A04D">
          <v:rect id="_x0000_i1067" style="width:0;height:1.5pt" o:hralign="center" o:hrstd="t" o:hr="t" fillcolor="#a0a0a0" stroked="f"/>
        </w:pict>
      </w:r>
    </w:p>
    <w:p w14:paraId="40B9D21C" w14:textId="77777777" w:rsidR="00A803D1" w:rsidRPr="00A803D1" w:rsidRDefault="00A803D1" w:rsidP="00A803D1">
      <w:pPr>
        <w:spacing w:after="100" w:afterAutospacing="1" w:line="240" w:lineRule="auto"/>
        <w:outlineLvl w:val="2"/>
        <w:rPr>
          <w:rFonts w:ascii="Arial" w:eastAsia="Times New Roman" w:hAnsi="Arial" w:cs="Arial"/>
          <w:b/>
          <w:bCs/>
          <w:kern w:val="0"/>
          <w:sz w:val="27"/>
          <w:szCs w:val="27"/>
          <w:lang w:eastAsia="es-MX"/>
          <w14:ligatures w14:val="none"/>
        </w:rPr>
      </w:pPr>
      <w:r w:rsidRPr="00A803D1">
        <w:rPr>
          <w:rFonts w:ascii="Arial" w:eastAsia="Times New Roman" w:hAnsi="Arial" w:cs="Arial"/>
          <w:b/>
          <w:bCs/>
          <w:kern w:val="0"/>
          <w:sz w:val="27"/>
          <w:szCs w:val="27"/>
          <w:lang w:eastAsia="es-MX"/>
          <w14:ligatures w14:val="none"/>
        </w:rPr>
        <w:t>I. HECHOS</w:t>
      </w:r>
    </w:p>
    <w:p w14:paraId="33BE4F91" w14:textId="77777777" w:rsidR="00A803D1" w:rsidRPr="00A803D1" w:rsidRDefault="00A803D1" w:rsidP="00A803D1">
      <w:pPr>
        <w:numPr>
          <w:ilvl w:val="0"/>
          <w:numId w:val="21"/>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VÍNCULO:</w:t>
      </w:r>
      <w:r w:rsidRPr="00A803D1">
        <w:rPr>
          <w:rFonts w:ascii="Arial" w:eastAsia="Times New Roman" w:hAnsi="Arial" w:cs="Arial"/>
          <w:kern w:val="0"/>
          <w:sz w:val="24"/>
          <w:szCs w:val="24"/>
          <w:lang w:eastAsia="es-MX"/>
          <w14:ligatures w14:val="none"/>
        </w:rPr>
        <w:t xml:space="preserve"> Entre mi mandante y el demandado existió un contrato de trabajo que inició el </w:t>
      </w:r>
      <w:r w:rsidRPr="00A803D1">
        <w:rPr>
          <w:rFonts w:ascii="Arial" w:eastAsia="Times New Roman" w:hAnsi="Arial" w:cs="Arial"/>
          <w:b/>
          <w:bCs/>
          <w:kern w:val="0"/>
          <w:sz w:val="24"/>
          <w:szCs w:val="24"/>
          <w:lang w:eastAsia="es-MX"/>
          <w14:ligatures w14:val="none"/>
        </w:rPr>
        <w:t>[FECHA INICIO]</w:t>
      </w:r>
      <w:r w:rsidRPr="00A803D1">
        <w:rPr>
          <w:rFonts w:ascii="Arial" w:eastAsia="Times New Roman" w:hAnsi="Arial" w:cs="Arial"/>
          <w:kern w:val="0"/>
          <w:sz w:val="24"/>
          <w:szCs w:val="24"/>
          <w:lang w:eastAsia="es-MX"/>
          <w14:ligatures w14:val="none"/>
        </w:rPr>
        <w:t xml:space="preserve"> y finalizó el </w:t>
      </w:r>
      <w:r w:rsidRPr="00A803D1">
        <w:rPr>
          <w:rFonts w:ascii="Arial" w:eastAsia="Times New Roman" w:hAnsi="Arial" w:cs="Arial"/>
          <w:b/>
          <w:bCs/>
          <w:kern w:val="0"/>
          <w:sz w:val="24"/>
          <w:szCs w:val="24"/>
          <w:lang w:eastAsia="es-MX"/>
          <w14:ligatures w14:val="none"/>
        </w:rPr>
        <w:t>[FECHA FIN]</w:t>
      </w:r>
      <w:r w:rsidRPr="00A803D1">
        <w:rPr>
          <w:rFonts w:ascii="Arial" w:eastAsia="Times New Roman" w:hAnsi="Arial" w:cs="Arial"/>
          <w:kern w:val="0"/>
          <w:sz w:val="24"/>
          <w:szCs w:val="24"/>
          <w:lang w:eastAsia="es-MX"/>
          <w14:ligatures w14:val="none"/>
        </w:rPr>
        <w:t>.</w:t>
      </w:r>
    </w:p>
    <w:p w14:paraId="26FF4DE3" w14:textId="77777777" w:rsidR="00A803D1" w:rsidRPr="00A803D1" w:rsidRDefault="00A803D1" w:rsidP="00A803D1">
      <w:pPr>
        <w:numPr>
          <w:ilvl w:val="0"/>
          <w:numId w:val="21"/>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LABORES:</w:t>
      </w:r>
      <w:r w:rsidRPr="00A803D1">
        <w:rPr>
          <w:rFonts w:ascii="Arial" w:eastAsia="Times New Roman" w:hAnsi="Arial" w:cs="Arial"/>
          <w:kern w:val="0"/>
          <w:sz w:val="24"/>
          <w:szCs w:val="24"/>
          <w:lang w:eastAsia="es-MX"/>
          <w14:ligatures w14:val="none"/>
        </w:rPr>
        <w:t xml:space="preserve"> Las funciones consistieron en servicios domésticos (limpieza, cocina, cuidado) en la residencia del demandado.</w:t>
      </w:r>
    </w:p>
    <w:p w14:paraId="2B5BB9A2" w14:textId="77777777" w:rsidR="00A803D1" w:rsidRPr="00A803D1" w:rsidRDefault="00A803D1" w:rsidP="00A803D1">
      <w:pPr>
        <w:numPr>
          <w:ilvl w:val="0"/>
          <w:numId w:val="21"/>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SUBORDINACIÓN:</w:t>
      </w:r>
      <w:r w:rsidRPr="00A803D1">
        <w:rPr>
          <w:rFonts w:ascii="Arial" w:eastAsia="Times New Roman" w:hAnsi="Arial" w:cs="Arial"/>
          <w:kern w:val="0"/>
          <w:sz w:val="24"/>
          <w:szCs w:val="24"/>
          <w:lang w:eastAsia="es-MX"/>
          <w14:ligatures w14:val="none"/>
        </w:rPr>
        <w:t xml:space="preserve"> El demandado fijaba horarios, impartía órdenes directas y supervisaba la labor.</w:t>
      </w:r>
    </w:p>
    <w:p w14:paraId="78ED5038" w14:textId="77777777" w:rsidR="00A803D1" w:rsidRPr="00A803D1" w:rsidRDefault="00A803D1" w:rsidP="00A803D1">
      <w:pPr>
        <w:numPr>
          <w:ilvl w:val="0"/>
          <w:numId w:val="21"/>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SALARIO:</w:t>
      </w:r>
      <w:r w:rsidRPr="00A803D1">
        <w:rPr>
          <w:rFonts w:ascii="Arial" w:eastAsia="Times New Roman" w:hAnsi="Arial" w:cs="Arial"/>
          <w:kern w:val="0"/>
          <w:sz w:val="24"/>
          <w:szCs w:val="24"/>
          <w:lang w:eastAsia="es-MX"/>
          <w14:ligatures w14:val="none"/>
        </w:rPr>
        <w:t xml:space="preserve"> Se pactó una remuneración de </w:t>
      </w:r>
      <w:r w:rsidRPr="00A803D1">
        <w:rPr>
          <w:rFonts w:ascii="Arial" w:eastAsia="Times New Roman" w:hAnsi="Arial" w:cs="Arial"/>
          <w:b/>
          <w:bCs/>
          <w:kern w:val="0"/>
          <w:sz w:val="24"/>
          <w:szCs w:val="24"/>
          <w:lang w:eastAsia="es-MX"/>
          <w14:ligatures w14:val="none"/>
        </w:rPr>
        <w:t>[VALOR]</w:t>
      </w:r>
      <w:r w:rsidRPr="00A803D1">
        <w:rPr>
          <w:rFonts w:ascii="Arial" w:eastAsia="Times New Roman" w:hAnsi="Arial" w:cs="Arial"/>
          <w:kern w:val="0"/>
          <w:sz w:val="24"/>
          <w:szCs w:val="24"/>
          <w:lang w:eastAsia="es-MX"/>
          <w14:ligatures w14:val="none"/>
        </w:rPr>
        <w:t xml:space="preserve">, la cual no incluyó de forma legal las prestaciones sociales ni aportes completos a seguridad social conforme a la </w:t>
      </w:r>
      <w:r w:rsidRPr="00A803D1">
        <w:rPr>
          <w:rFonts w:ascii="Arial" w:eastAsia="Times New Roman" w:hAnsi="Arial" w:cs="Arial"/>
          <w:b/>
          <w:bCs/>
          <w:kern w:val="0"/>
          <w:sz w:val="24"/>
          <w:szCs w:val="24"/>
          <w:lang w:eastAsia="es-MX"/>
          <w14:ligatures w14:val="none"/>
        </w:rPr>
        <w:t>Ley 2466 de 2025</w:t>
      </w:r>
      <w:r w:rsidRPr="00A803D1">
        <w:rPr>
          <w:rFonts w:ascii="Arial" w:eastAsia="Times New Roman" w:hAnsi="Arial" w:cs="Arial"/>
          <w:kern w:val="0"/>
          <w:sz w:val="24"/>
          <w:szCs w:val="24"/>
          <w:lang w:eastAsia="es-MX"/>
          <w14:ligatures w14:val="none"/>
        </w:rPr>
        <w:t>.</w:t>
      </w:r>
    </w:p>
    <w:p w14:paraId="432B626A" w14:textId="77777777" w:rsidR="00A803D1" w:rsidRPr="00A803D1" w:rsidRDefault="00A803D1" w:rsidP="00A803D1">
      <w:pPr>
        <w:numPr>
          <w:ilvl w:val="0"/>
          <w:numId w:val="21"/>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TERMINACIÓN:</w:t>
      </w:r>
      <w:r w:rsidRPr="00A803D1">
        <w:rPr>
          <w:rFonts w:ascii="Arial" w:eastAsia="Times New Roman" w:hAnsi="Arial" w:cs="Arial"/>
          <w:kern w:val="0"/>
          <w:sz w:val="24"/>
          <w:szCs w:val="24"/>
          <w:lang w:eastAsia="es-MX"/>
          <w14:ligatures w14:val="none"/>
        </w:rPr>
        <w:t xml:space="preserve"> El contrato finalizó por </w:t>
      </w:r>
      <w:r w:rsidRPr="00A803D1">
        <w:rPr>
          <w:rFonts w:ascii="Arial" w:eastAsia="Times New Roman" w:hAnsi="Arial" w:cs="Arial"/>
          <w:b/>
          <w:bCs/>
          <w:kern w:val="0"/>
          <w:sz w:val="24"/>
          <w:szCs w:val="24"/>
          <w:lang w:eastAsia="es-MX"/>
          <w14:ligatures w14:val="none"/>
        </w:rPr>
        <w:t>[MOTIVO]</w:t>
      </w:r>
      <w:r w:rsidRPr="00A803D1">
        <w:rPr>
          <w:rFonts w:ascii="Arial" w:eastAsia="Times New Roman" w:hAnsi="Arial" w:cs="Arial"/>
          <w:kern w:val="0"/>
          <w:sz w:val="24"/>
          <w:szCs w:val="24"/>
          <w:lang w:eastAsia="es-MX"/>
          <w14:ligatures w14:val="none"/>
        </w:rPr>
        <w:t>, sin que a la fecha se haya cancelado la liquidación de ley.</w:t>
      </w:r>
    </w:p>
    <w:p w14:paraId="726B4FE6"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49836D09">
          <v:rect id="_x0000_i1068" style="width:0;height:1.5pt" o:hralign="center" o:hrstd="t" o:hr="t" fillcolor="#a0a0a0" stroked="f"/>
        </w:pict>
      </w:r>
    </w:p>
    <w:p w14:paraId="19E53121" w14:textId="77777777" w:rsidR="00A803D1" w:rsidRPr="00A803D1" w:rsidRDefault="00A803D1" w:rsidP="00A803D1">
      <w:pPr>
        <w:spacing w:after="100" w:afterAutospacing="1" w:line="240" w:lineRule="auto"/>
        <w:outlineLvl w:val="2"/>
        <w:rPr>
          <w:rFonts w:ascii="Arial" w:eastAsia="Times New Roman" w:hAnsi="Arial" w:cs="Arial"/>
          <w:b/>
          <w:bCs/>
          <w:kern w:val="0"/>
          <w:sz w:val="27"/>
          <w:szCs w:val="27"/>
          <w:lang w:eastAsia="es-MX"/>
          <w14:ligatures w14:val="none"/>
        </w:rPr>
      </w:pPr>
      <w:r w:rsidRPr="00A803D1">
        <w:rPr>
          <w:rFonts w:ascii="Arial" w:eastAsia="Times New Roman" w:hAnsi="Arial" w:cs="Arial"/>
          <w:b/>
          <w:bCs/>
          <w:kern w:val="0"/>
          <w:sz w:val="27"/>
          <w:szCs w:val="27"/>
          <w:lang w:eastAsia="es-MX"/>
          <w14:ligatures w14:val="none"/>
        </w:rPr>
        <w:t>II. PRETENSIONES</w:t>
      </w:r>
    </w:p>
    <w:p w14:paraId="089A7B29" w14:textId="77777777" w:rsidR="00A803D1" w:rsidRPr="00A803D1" w:rsidRDefault="00A803D1" w:rsidP="00A803D1">
      <w:pPr>
        <w:numPr>
          <w:ilvl w:val="0"/>
          <w:numId w:val="22"/>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DECLARAR</w:t>
      </w:r>
      <w:r w:rsidRPr="00A803D1">
        <w:rPr>
          <w:rFonts w:ascii="Arial" w:eastAsia="Times New Roman" w:hAnsi="Arial" w:cs="Arial"/>
          <w:kern w:val="0"/>
          <w:sz w:val="24"/>
          <w:szCs w:val="24"/>
          <w:lang w:eastAsia="es-MX"/>
          <w14:ligatures w14:val="none"/>
        </w:rPr>
        <w:t xml:space="preserve"> la existencia de un contrato de trabajo a término indefinido.</w:t>
      </w:r>
    </w:p>
    <w:p w14:paraId="297381E7" w14:textId="77777777" w:rsidR="00A803D1" w:rsidRPr="00A803D1" w:rsidRDefault="00A803D1" w:rsidP="00A803D1">
      <w:pPr>
        <w:numPr>
          <w:ilvl w:val="0"/>
          <w:numId w:val="22"/>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CONDENAR</w:t>
      </w:r>
      <w:r w:rsidRPr="00A803D1">
        <w:rPr>
          <w:rFonts w:ascii="Arial" w:eastAsia="Times New Roman" w:hAnsi="Arial" w:cs="Arial"/>
          <w:kern w:val="0"/>
          <w:sz w:val="24"/>
          <w:szCs w:val="24"/>
          <w:lang w:eastAsia="es-MX"/>
          <w14:ligatures w14:val="none"/>
        </w:rPr>
        <w:t xml:space="preserve"> al pago de:</w:t>
      </w:r>
    </w:p>
    <w:p w14:paraId="4F4B42A0" w14:textId="77777777" w:rsidR="00A803D1" w:rsidRPr="00A803D1" w:rsidRDefault="00A803D1" w:rsidP="00A803D1">
      <w:pPr>
        <w:numPr>
          <w:ilvl w:val="1"/>
          <w:numId w:val="22"/>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Cesantías:</w:t>
      </w:r>
      <w:r w:rsidRPr="00A803D1">
        <w:rPr>
          <w:rFonts w:ascii="Arial" w:eastAsia="Times New Roman" w:hAnsi="Arial" w:cs="Arial"/>
          <w:kern w:val="0"/>
          <w:sz w:val="24"/>
          <w:szCs w:val="24"/>
          <w:lang w:eastAsia="es-MX"/>
          <w14:ligatures w14:val="none"/>
        </w:rPr>
        <w:t xml:space="preserve"> Por todo el tiempo laborado.</w:t>
      </w:r>
    </w:p>
    <w:p w14:paraId="1547C773" w14:textId="77777777" w:rsidR="00A803D1" w:rsidRPr="00A803D1" w:rsidRDefault="00A803D1" w:rsidP="00A803D1">
      <w:pPr>
        <w:numPr>
          <w:ilvl w:val="1"/>
          <w:numId w:val="22"/>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lastRenderedPageBreak/>
        <w:t>Intereses a las Cesantías:</w:t>
      </w:r>
      <w:r w:rsidRPr="00A803D1">
        <w:rPr>
          <w:rFonts w:ascii="Arial" w:eastAsia="Times New Roman" w:hAnsi="Arial" w:cs="Arial"/>
          <w:kern w:val="0"/>
          <w:sz w:val="24"/>
          <w:szCs w:val="24"/>
          <w:lang w:eastAsia="es-MX"/>
          <w14:ligatures w14:val="none"/>
        </w:rPr>
        <w:t xml:space="preserve"> 12% anual.</w:t>
      </w:r>
    </w:p>
    <w:p w14:paraId="7DBB39A6" w14:textId="77777777" w:rsidR="00A803D1" w:rsidRPr="00A803D1" w:rsidRDefault="00A803D1" w:rsidP="00A803D1">
      <w:pPr>
        <w:numPr>
          <w:ilvl w:val="1"/>
          <w:numId w:val="22"/>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Prima de Servicios:</w:t>
      </w:r>
      <w:r w:rsidRPr="00A803D1">
        <w:rPr>
          <w:rFonts w:ascii="Arial" w:eastAsia="Times New Roman" w:hAnsi="Arial" w:cs="Arial"/>
          <w:kern w:val="0"/>
          <w:sz w:val="24"/>
          <w:szCs w:val="24"/>
          <w:lang w:eastAsia="es-MX"/>
          <w14:ligatures w14:val="none"/>
        </w:rPr>
        <w:t xml:space="preserve"> Obligatoria según Ley 2466 de 2025.</w:t>
      </w:r>
    </w:p>
    <w:p w14:paraId="129FA253" w14:textId="77777777" w:rsidR="00A803D1" w:rsidRPr="00A803D1" w:rsidRDefault="00A803D1" w:rsidP="00A803D1">
      <w:pPr>
        <w:numPr>
          <w:ilvl w:val="1"/>
          <w:numId w:val="22"/>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Vacaciones:</w:t>
      </w:r>
      <w:r w:rsidRPr="00A803D1">
        <w:rPr>
          <w:rFonts w:ascii="Arial" w:eastAsia="Times New Roman" w:hAnsi="Arial" w:cs="Arial"/>
          <w:kern w:val="0"/>
          <w:sz w:val="24"/>
          <w:szCs w:val="24"/>
          <w:lang w:eastAsia="es-MX"/>
          <w14:ligatures w14:val="none"/>
        </w:rPr>
        <w:t xml:space="preserve"> Compensadas en dinero por no haber sido disfrutadas.</w:t>
      </w:r>
    </w:p>
    <w:p w14:paraId="1122F7F0" w14:textId="77777777" w:rsidR="00A803D1" w:rsidRPr="00A803D1" w:rsidRDefault="00A803D1" w:rsidP="00A803D1">
      <w:pPr>
        <w:numPr>
          <w:ilvl w:val="0"/>
          <w:numId w:val="22"/>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CONDENAR</w:t>
      </w:r>
      <w:r w:rsidRPr="00A803D1">
        <w:rPr>
          <w:rFonts w:ascii="Arial" w:eastAsia="Times New Roman" w:hAnsi="Arial" w:cs="Arial"/>
          <w:kern w:val="0"/>
          <w:sz w:val="24"/>
          <w:szCs w:val="24"/>
          <w:lang w:eastAsia="es-MX"/>
          <w14:ligatures w14:val="none"/>
        </w:rPr>
        <w:t xml:space="preserve"> al pago de la </w:t>
      </w:r>
      <w:r w:rsidRPr="00A803D1">
        <w:rPr>
          <w:rFonts w:ascii="Arial" w:eastAsia="Times New Roman" w:hAnsi="Arial" w:cs="Arial"/>
          <w:b/>
          <w:bCs/>
          <w:kern w:val="0"/>
          <w:sz w:val="24"/>
          <w:szCs w:val="24"/>
          <w:lang w:eastAsia="es-MX"/>
          <w14:ligatures w14:val="none"/>
        </w:rPr>
        <w:t>Sanción Moratoria</w:t>
      </w:r>
      <w:r w:rsidRPr="00A803D1">
        <w:rPr>
          <w:rFonts w:ascii="Arial" w:eastAsia="Times New Roman" w:hAnsi="Arial" w:cs="Arial"/>
          <w:kern w:val="0"/>
          <w:sz w:val="24"/>
          <w:szCs w:val="24"/>
          <w:lang w:eastAsia="es-MX"/>
          <w14:ligatures w14:val="none"/>
        </w:rPr>
        <w:t xml:space="preserve"> (Art. 65 C.S.T.) consistente en un día de salario por cada día de retardo.</w:t>
      </w:r>
    </w:p>
    <w:p w14:paraId="058E64FE" w14:textId="77777777" w:rsidR="00A803D1" w:rsidRPr="00A803D1" w:rsidRDefault="00A803D1" w:rsidP="00A803D1">
      <w:pPr>
        <w:numPr>
          <w:ilvl w:val="0"/>
          <w:numId w:val="22"/>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CONDENAR</w:t>
      </w:r>
      <w:r w:rsidRPr="00A803D1">
        <w:rPr>
          <w:rFonts w:ascii="Arial" w:eastAsia="Times New Roman" w:hAnsi="Arial" w:cs="Arial"/>
          <w:kern w:val="0"/>
          <w:sz w:val="24"/>
          <w:szCs w:val="24"/>
          <w:lang w:eastAsia="es-MX"/>
          <w14:ligatures w14:val="none"/>
        </w:rPr>
        <w:t xml:space="preserve"> al pago de la indemnización por falta de afiliación al sistema de riesgos laborales y seguridad social.</w:t>
      </w:r>
    </w:p>
    <w:p w14:paraId="42C51D98"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51FABB8C">
          <v:rect id="_x0000_i1069" style="width:0;height:1.5pt" o:hralign="center" o:hrstd="t" o:hr="t" fillcolor="#a0a0a0" stroked="f"/>
        </w:pict>
      </w:r>
    </w:p>
    <w:p w14:paraId="1F0D2856" w14:textId="77777777" w:rsidR="00A803D1" w:rsidRPr="00A803D1" w:rsidRDefault="00A803D1" w:rsidP="00A803D1">
      <w:pPr>
        <w:spacing w:after="100" w:afterAutospacing="1" w:line="240" w:lineRule="auto"/>
        <w:outlineLvl w:val="2"/>
        <w:rPr>
          <w:rFonts w:ascii="Arial" w:eastAsia="Times New Roman" w:hAnsi="Arial" w:cs="Arial"/>
          <w:b/>
          <w:bCs/>
          <w:kern w:val="0"/>
          <w:sz w:val="27"/>
          <w:szCs w:val="27"/>
          <w:lang w:eastAsia="es-MX"/>
          <w14:ligatures w14:val="none"/>
        </w:rPr>
      </w:pPr>
      <w:r w:rsidRPr="00A803D1">
        <w:rPr>
          <w:rFonts w:ascii="Arial" w:eastAsia="Times New Roman" w:hAnsi="Arial" w:cs="Arial"/>
          <w:b/>
          <w:bCs/>
          <w:kern w:val="0"/>
          <w:sz w:val="27"/>
          <w:szCs w:val="27"/>
          <w:lang w:eastAsia="es-MX"/>
          <w14:ligatures w14:val="none"/>
        </w:rPr>
        <w:t>III. FUNDAMENTOS DE DERECHO</w:t>
      </w:r>
    </w:p>
    <w:p w14:paraId="56D13618"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Esta demanda se fundamenta en:</w:t>
      </w:r>
    </w:p>
    <w:p w14:paraId="3315222B" w14:textId="77777777" w:rsidR="00A803D1" w:rsidRPr="00A803D1" w:rsidRDefault="00A803D1" w:rsidP="00A803D1">
      <w:pPr>
        <w:numPr>
          <w:ilvl w:val="0"/>
          <w:numId w:val="23"/>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Constitución Política:</w:t>
      </w:r>
      <w:r w:rsidRPr="00A803D1">
        <w:rPr>
          <w:rFonts w:ascii="Arial" w:eastAsia="Times New Roman" w:hAnsi="Arial" w:cs="Arial"/>
          <w:kern w:val="0"/>
          <w:sz w:val="24"/>
          <w:szCs w:val="24"/>
          <w:lang w:eastAsia="es-MX"/>
          <w14:ligatures w14:val="none"/>
        </w:rPr>
        <w:t xml:space="preserve"> Art. 53 (Estatuto del trabajo).</w:t>
      </w:r>
    </w:p>
    <w:p w14:paraId="4CCC913B" w14:textId="77777777" w:rsidR="00A803D1" w:rsidRPr="00A803D1" w:rsidRDefault="00A803D1" w:rsidP="00A803D1">
      <w:pPr>
        <w:numPr>
          <w:ilvl w:val="0"/>
          <w:numId w:val="23"/>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Ley 2466 de 2025:</w:t>
      </w:r>
      <w:r w:rsidRPr="00A803D1">
        <w:rPr>
          <w:rFonts w:ascii="Arial" w:eastAsia="Times New Roman" w:hAnsi="Arial" w:cs="Arial"/>
          <w:kern w:val="0"/>
          <w:sz w:val="24"/>
          <w:szCs w:val="24"/>
          <w:lang w:eastAsia="es-MX"/>
          <w14:ligatures w14:val="none"/>
        </w:rPr>
        <w:t xml:space="preserve"> Que consagra la igualdad prestacional para trabajadores domésticos.</w:t>
      </w:r>
    </w:p>
    <w:p w14:paraId="5EEC5475" w14:textId="77777777" w:rsidR="00A803D1" w:rsidRPr="00A803D1" w:rsidRDefault="00A803D1" w:rsidP="00A803D1">
      <w:pPr>
        <w:numPr>
          <w:ilvl w:val="0"/>
          <w:numId w:val="23"/>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Decreto 2665 de 1950 (C.S.T.):</w:t>
      </w:r>
      <w:r w:rsidRPr="00A803D1">
        <w:rPr>
          <w:rFonts w:ascii="Arial" w:eastAsia="Times New Roman" w:hAnsi="Arial" w:cs="Arial"/>
          <w:kern w:val="0"/>
          <w:sz w:val="24"/>
          <w:szCs w:val="24"/>
          <w:lang w:eastAsia="es-MX"/>
          <w14:ligatures w14:val="none"/>
        </w:rPr>
        <w:t xml:space="preserve"> Arts. 22, 23, 24, 65, 127, 249.</w:t>
      </w:r>
    </w:p>
    <w:p w14:paraId="2B70E60B" w14:textId="77777777" w:rsidR="00A803D1" w:rsidRPr="00A803D1" w:rsidRDefault="00A803D1" w:rsidP="00A803D1">
      <w:pPr>
        <w:numPr>
          <w:ilvl w:val="0"/>
          <w:numId w:val="23"/>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Ley 50 de 1990:</w:t>
      </w:r>
      <w:r w:rsidRPr="00A803D1">
        <w:rPr>
          <w:rFonts w:ascii="Arial" w:eastAsia="Times New Roman" w:hAnsi="Arial" w:cs="Arial"/>
          <w:kern w:val="0"/>
          <w:sz w:val="24"/>
          <w:szCs w:val="24"/>
          <w:lang w:eastAsia="es-MX"/>
          <w14:ligatures w14:val="none"/>
        </w:rPr>
        <w:t xml:space="preserve"> Sobre régimen de cesantías.</w:t>
      </w:r>
    </w:p>
    <w:p w14:paraId="25361029"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1AF9DC6D">
          <v:rect id="_x0000_i1070" style="width:0;height:1.5pt" o:hralign="center" o:hrstd="t" o:hr="t" fillcolor="#a0a0a0" stroked="f"/>
        </w:pict>
      </w:r>
    </w:p>
    <w:p w14:paraId="2616B868" w14:textId="77777777" w:rsidR="00A803D1" w:rsidRPr="00A803D1" w:rsidRDefault="00A803D1" w:rsidP="00A803D1">
      <w:pPr>
        <w:spacing w:after="100" w:afterAutospacing="1" w:line="240" w:lineRule="auto"/>
        <w:outlineLvl w:val="2"/>
        <w:rPr>
          <w:rFonts w:ascii="Arial" w:eastAsia="Times New Roman" w:hAnsi="Arial" w:cs="Arial"/>
          <w:b/>
          <w:bCs/>
          <w:kern w:val="0"/>
          <w:sz w:val="27"/>
          <w:szCs w:val="27"/>
          <w:lang w:eastAsia="es-MX"/>
          <w14:ligatures w14:val="none"/>
        </w:rPr>
      </w:pPr>
      <w:r w:rsidRPr="00A803D1">
        <w:rPr>
          <w:rFonts w:ascii="Arial" w:eastAsia="Times New Roman" w:hAnsi="Arial" w:cs="Arial"/>
          <w:b/>
          <w:bCs/>
          <w:kern w:val="0"/>
          <w:sz w:val="27"/>
          <w:szCs w:val="27"/>
          <w:lang w:eastAsia="es-MX"/>
          <w14:ligatures w14:val="none"/>
        </w:rPr>
        <w:t>IV. PRUEBAS</w:t>
      </w:r>
    </w:p>
    <w:p w14:paraId="50AD3A82"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1. Documentales:</w:t>
      </w:r>
      <w:r w:rsidRPr="00A803D1">
        <w:rPr>
          <w:rFonts w:ascii="Arial" w:eastAsia="Times New Roman" w:hAnsi="Arial" w:cs="Arial"/>
          <w:kern w:val="0"/>
          <w:sz w:val="24"/>
          <w:szCs w:val="24"/>
          <w:lang w:eastAsia="es-MX"/>
          <w14:ligatures w14:val="none"/>
        </w:rPr>
        <w:t xml:space="preserve"> Mensajes de WhatsApp, registros de transferencias, historia laboral de semanas cotizadas.</w:t>
      </w:r>
    </w:p>
    <w:p w14:paraId="20AA6711"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2. Testimoniales:</w:t>
      </w:r>
      <w:r w:rsidRPr="00A803D1">
        <w:rPr>
          <w:rFonts w:ascii="Arial" w:eastAsia="Times New Roman" w:hAnsi="Arial" w:cs="Arial"/>
          <w:kern w:val="0"/>
          <w:sz w:val="24"/>
          <w:szCs w:val="24"/>
          <w:lang w:eastAsia="es-MX"/>
          <w14:ligatures w14:val="none"/>
        </w:rPr>
        <w:t xml:space="preserve"> Declaración de vecinos y personal de seguridad del edificio.</w:t>
      </w:r>
    </w:p>
    <w:p w14:paraId="4440C8D9"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3. Interrogatorio de Parte:</w:t>
      </w:r>
      <w:r w:rsidRPr="00A803D1">
        <w:rPr>
          <w:rFonts w:ascii="Arial" w:eastAsia="Times New Roman" w:hAnsi="Arial" w:cs="Arial"/>
          <w:kern w:val="0"/>
          <w:sz w:val="24"/>
          <w:szCs w:val="24"/>
          <w:lang w:eastAsia="es-MX"/>
          <w14:ligatures w14:val="none"/>
        </w:rPr>
        <w:t xml:space="preserve"> Al demandado para que absuelva el cuestionario sobre jornada y pagos.</w:t>
      </w:r>
    </w:p>
    <w:p w14:paraId="0466063A"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7E8A1105">
          <v:rect id="_x0000_i1071" style="width:0;height:1.5pt" o:hralign="center" o:hrstd="t" o:hr="t" fillcolor="#a0a0a0" stroked="f"/>
        </w:pict>
      </w:r>
    </w:p>
    <w:p w14:paraId="590986EE" w14:textId="77777777" w:rsidR="00A803D1" w:rsidRPr="00A803D1" w:rsidRDefault="00A803D1" w:rsidP="00A803D1">
      <w:pPr>
        <w:spacing w:after="100" w:afterAutospacing="1" w:line="240" w:lineRule="auto"/>
        <w:outlineLvl w:val="2"/>
        <w:rPr>
          <w:rFonts w:ascii="Arial" w:eastAsia="Times New Roman" w:hAnsi="Arial" w:cs="Arial"/>
          <w:b/>
          <w:bCs/>
          <w:kern w:val="0"/>
          <w:sz w:val="27"/>
          <w:szCs w:val="27"/>
          <w:lang w:eastAsia="es-MX"/>
          <w14:ligatures w14:val="none"/>
        </w:rPr>
      </w:pPr>
      <w:r w:rsidRPr="00A803D1">
        <w:rPr>
          <w:rFonts w:ascii="Arial" w:eastAsia="Times New Roman" w:hAnsi="Arial" w:cs="Arial"/>
          <w:b/>
          <w:bCs/>
          <w:kern w:val="0"/>
          <w:sz w:val="27"/>
          <w:szCs w:val="27"/>
          <w:lang w:eastAsia="es-MX"/>
          <w14:ligatures w14:val="none"/>
        </w:rPr>
        <w:t>V. LIQUIDACIÓN ESTIMADA (CUANTÍA)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1"/>
        <w:gridCol w:w="1972"/>
      </w:tblGrid>
      <w:tr w:rsidR="00A803D1" w:rsidRPr="00A803D1" w14:paraId="6809E8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A4A93"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BDBBF"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Valor Estimado</w:t>
            </w:r>
          </w:p>
        </w:tc>
      </w:tr>
      <w:tr w:rsidR="00A803D1" w:rsidRPr="00A803D1" w14:paraId="51FFBF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8E0CC"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 xml:space="preserve">Prestaciones Sociales (Prima, Cesantías, </w:t>
            </w:r>
            <w:proofErr w:type="spellStart"/>
            <w:r w:rsidRPr="00A803D1">
              <w:rPr>
                <w:rFonts w:ascii="Arial" w:eastAsia="Times New Roman" w:hAnsi="Arial" w:cs="Arial"/>
                <w:kern w:val="0"/>
                <w:sz w:val="24"/>
                <w:szCs w:val="24"/>
                <w:lang w:eastAsia="es-MX"/>
                <w14:ligatures w14:val="none"/>
              </w:rPr>
              <w:t>Int</w:t>
            </w:r>
            <w:proofErr w:type="spellEnd"/>
            <w:r w:rsidRPr="00A803D1">
              <w:rPr>
                <w:rFonts w:ascii="Arial" w:eastAsia="Times New Roman" w:hAnsi="Arial" w:cs="Arial"/>
                <w:kern w:val="0"/>
                <w:sz w:val="24"/>
                <w:szCs w:val="24"/>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4EE1E"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$[CALCULAR]</w:t>
            </w:r>
          </w:p>
        </w:tc>
      </w:tr>
      <w:tr w:rsidR="00A803D1" w:rsidRPr="00A803D1" w14:paraId="01BD35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4B3CF"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Vacaciones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2EBCF"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$[CALCULAR]</w:t>
            </w:r>
          </w:p>
        </w:tc>
      </w:tr>
      <w:tr w:rsidR="00A803D1" w:rsidRPr="00A803D1" w14:paraId="530101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4664E"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Sanción Moratoria (Estimada a hoy)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5A969"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$[CALCULAR]</w:t>
            </w:r>
          </w:p>
        </w:tc>
      </w:tr>
      <w:tr w:rsidR="00A803D1" w:rsidRPr="00A803D1" w14:paraId="6A4BBD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ADC6E"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proofErr w:type="gramStart"/>
            <w:r w:rsidRPr="00A803D1">
              <w:rPr>
                <w:rFonts w:ascii="Arial" w:eastAsia="Times New Roman" w:hAnsi="Arial" w:cs="Arial"/>
                <w:b/>
                <w:bCs/>
                <w:kern w:val="0"/>
                <w:sz w:val="24"/>
                <w:szCs w:val="24"/>
                <w:lang w:eastAsia="es-MX"/>
                <w14:ligatures w14:val="none"/>
              </w:rPr>
              <w:t>TOTAL</w:t>
            </w:r>
            <w:proofErr w:type="gramEnd"/>
            <w:r w:rsidRPr="00A803D1">
              <w:rPr>
                <w:rFonts w:ascii="Arial" w:eastAsia="Times New Roman" w:hAnsi="Arial" w:cs="Arial"/>
                <w:b/>
                <w:bCs/>
                <w:kern w:val="0"/>
                <w:sz w:val="24"/>
                <w:szCs w:val="24"/>
                <w:lang w:eastAsia="es-MX"/>
                <w14:ligatures w14:val="none"/>
              </w:rPr>
              <w:t xml:space="preserve"> PRETENSIONES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7476C"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$[SUMA TOTAL]</w:t>
            </w:r>
          </w:p>
        </w:tc>
      </w:tr>
    </w:tbl>
    <w:p w14:paraId="76AF95A1"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11BBDB57">
          <v:rect id="_x0000_i1072" style="width:0;height:1.5pt" o:hralign="center" o:hrstd="t" o:hr="t" fillcolor="#a0a0a0" stroked="f"/>
        </w:pict>
      </w:r>
    </w:p>
    <w:p w14:paraId="490C2BD0" w14:textId="77777777" w:rsidR="00A803D1" w:rsidRPr="00A803D1" w:rsidRDefault="00A803D1" w:rsidP="00A803D1">
      <w:pPr>
        <w:spacing w:after="100" w:afterAutospacing="1" w:line="240" w:lineRule="auto"/>
        <w:outlineLvl w:val="2"/>
        <w:rPr>
          <w:rFonts w:ascii="Arial" w:eastAsia="Times New Roman" w:hAnsi="Arial" w:cs="Arial"/>
          <w:b/>
          <w:bCs/>
          <w:kern w:val="0"/>
          <w:sz w:val="27"/>
          <w:szCs w:val="27"/>
          <w:lang w:eastAsia="es-MX"/>
          <w14:ligatures w14:val="none"/>
        </w:rPr>
      </w:pPr>
      <w:r w:rsidRPr="00A803D1">
        <w:rPr>
          <w:rFonts w:ascii="Arial" w:eastAsia="Times New Roman" w:hAnsi="Arial" w:cs="Arial"/>
          <w:b/>
          <w:bCs/>
          <w:kern w:val="0"/>
          <w:sz w:val="27"/>
          <w:szCs w:val="27"/>
          <w:lang w:eastAsia="es-MX"/>
          <w14:ligatures w14:val="none"/>
        </w:rPr>
        <w:t>VI. ANEXOS</w:t>
      </w:r>
    </w:p>
    <w:p w14:paraId="72F99ACF" w14:textId="77777777" w:rsidR="00A803D1" w:rsidRPr="00A803D1" w:rsidRDefault="00A803D1" w:rsidP="00A803D1">
      <w:pPr>
        <w:numPr>
          <w:ilvl w:val="0"/>
          <w:numId w:val="24"/>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Poder debidamente conferido.</w:t>
      </w:r>
    </w:p>
    <w:p w14:paraId="6CB4E5A4" w14:textId="77777777" w:rsidR="00A803D1" w:rsidRPr="00A803D1" w:rsidRDefault="00A803D1" w:rsidP="00A803D1">
      <w:pPr>
        <w:numPr>
          <w:ilvl w:val="0"/>
          <w:numId w:val="24"/>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Pruebas documentales relacionadas.</w:t>
      </w:r>
    </w:p>
    <w:p w14:paraId="72DABAE3" w14:textId="77777777" w:rsidR="00A803D1" w:rsidRPr="00A803D1" w:rsidRDefault="00A803D1" w:rsidP="00A803D1">
      <w:pPr>
        <w:numPr>
          <w:ilvl w:val="0"/>
          <w:numId w:val="24"/>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Copia de la demanda para el archivo del juzgado y traslado al demandado.</w:t>
      </w:r>
    </w:p>
    <w:p w14:paraId="4C408F79" w14:textId="77777777" w:rsidR="00A803D1" w:rsidRPr="00A803D1" w:rsidRDefault="00A803D1" w:rsidP="00A803D1">
      <w:pPr>
        <w:spacing w:after="100" w:afterAutospacing="1" w:line="240" w:lineRule="auto"/>
        <w:outlineLvl w:val="2"/>
        <w:rPr>
          <w:rFonts w:ascii="Arial" w:eastAsia="Times New Roman" w:hAnsi="Arial" w:cs="Arial"/>
          <w:b/>
          <w:bCs/>
          <w:kern w:val="0"/>
          <w:sz w:val="27"/>
          <w:szCs w:val="27"/>
          <w:lang w:eastAsia="es-MX"/>
          <w14:ligatures w14:val="none"/>
        </w:rPr>
      </w:pPr>
      <w:r w:rsidRPr="00A803D1">
        <w:rPr>
          <w:rFonts w:ascii="Arial" w:eastAsia="Times New Roman" w:hAnsi="Arial" w:cs="Arial"/>
          <w:b/>
          <w:bCs/>
          <w:kern w:val="0"/>
          <w:sz w:val="27"/>
          <w:szCs w:val="27"/>
          <w:lang w:eastAsia="es-MX"/>
          <w14:ligatures w14:val="none"/>
        </w:rPr>
        <w:lastRenderedPageBreak/>
        <w:t>VII. NOTIFICACIONES</w:t>
      </w:r>
    </w:p>
    <w:p w14:paraId="63CCFC48" w14:textId="77777777" w:rsidR="00A803D1" w:rsidRPr="00A803D1" w:rsidRDefault="00A803D1" w:rsidP="00A803D1">
      <w:pPr>
        <w:numPr>
          <w:ilvl w:val="0"/>
          <w:numId w:val="25"/>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Demandante:</w:t>
      </w:r>
      <w:r w:rsidRPr="00A803D1">
        <w:rPr>
          <w:rFonts w:ascii="Arial" w:eastAsia="Times New Roman" w:hAnsi="Arial" w:cs="Arial"/>
          <w:kern w:val="0"/>
          <w:sz w:val="24"/>
          <w:szCs w:val="24"/>
          <w:lang w:eastAsia="es-MX"/>
          <w14:ligatures w14:val="none"/>
        </w:rPr>
        <w:t xml:space="preserve"> [DIRECCIÓN / EMAIL]</w:t>
      </w:r>
    </w:p>
    <w:p w14:paraId="49F74281" w14:textId="77777777" w:rsidR="00A803D1" w:rsidRPr="00A803D1" w:rsidRDefault="00A803D1" w:rsidP="00A803D1">
      <w:pPr>
        <w:numPr>
          <w:ilvl w:val="0"/>
          <w:numId w:val="25"/>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Demandado:</w:t>
      </w:r>
      <w:r w:rsidRPr="00A803D1">
        <w:rPr>
          <w:rFonts w:ascii="Arial" w:eastAsia="Times New Roman" w:hAnsi="Arial" w:cs="Arial"/>
          <w:kern w:val="0"/>
          <w:sz w:val="24"/>
          <w:szCs w:val="24"/>
          <w:lang w:eastAsia="es-MX"/>
          <w14:ligatures w14:val="none"/>
        </w:rPr>
        <w:t xml:space="preserve"> [DIRECCIÓN / EMAIL]</w:t>
      </w:r>
    </w:p>
    <w:p w14:paraId="2DBF1B5E" w14:textId="77777777" w:rsidR="00A803D1" w:rsidRPr="00A803D1" w:rsidRDefault="00A803D1" w:rsidP="00A803D1">
      <w:pPr>
        <w:numPr>
          <w:ilvl w:val="0"/>
          <w:numId w:val="25"/>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Apoderado:</w:t>
      </w:r>
      <w:r w:rsidRPr="00A803D1">
        <w:rPr>
          <w:rFonts w:ascii="Arial" w:eastAsia="Times New Roman" w:hAnsi="Arial" w:cs="Arial"/>
          <w:kern w:val="0"/>
          <w:sz w:val="24"/>
          <w:szCs w:val="24"/>
          <w:lang w:eastAsia="es-MX"/>
          <w14:ligatures w14:val="none"/>
        </w:rPr>
        <w:t xml:space="preserve"> [DIRECCIÓN / EMAIL / TÉLEFONO]</w:t>
      </w:r>
    </w:p>
    <w:p w14:paraId="1789AA16"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Atentamente,</w:t>
      </w:r>
    </w:p>
    <w:p w14:paraId="174EC5AB"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[FIRMA DEL ABOGADO]</w:t>
      </w:r>
    </w:p>
    <w:p w14:paraId="4401E306"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 xml:space="preserve">C.C. </w:t>
      </w:r>
      <w:r w:rsidRPr="00A803D1">
        <w:rPr>
          <w:rFonts w:ascii="Arial" w:eastAsia="Times New Roman" w:hAnsi="Arial" w:cs="Arial"/>
          <w:b/>
          <w:bCs/>
          <w:kern w:val="0"/>
          <w:sz w:val="24"/>
          <w:szCs w:val="24"/>
          <w:lang w:eastAsia="es-MX"/>
          <w14:ligatures w14:val="none"/>
        </w:rPr>
        <w:t>[NÚMERO]</w:t>
      </w:r>
    </w:p>
    <w:p w14:paraId="176F35F9" w14:textId="77777777" w:rsidR="00A803D1" w:rsidRPr="00A803D1" w:rsidRDefault="00A803D1" w:rsidP="00A803D1">
      <w:p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kern w:val="0"/>
          <w:sz w:val="24"/>
          <w:szCs w:val="24"/>
          <w:lang w:eastAsia="es-MX"/>
          <w14:ligatures w14:val="none"/>
        </w:rPr>
        <w:t xml:space="preserve">T.P. </w:t>
      </w:r>
      <w:r w:rsidRPr="00A803D1">
        <w:rPr>
          <w:rFonts w:ascii="Arial" w:eastAsia="Times New Roman" w:hAnsi="Arial" w:cs="Arial"/>
          <w:b/>
          <w:bCs/>
          <w:kern w:val="0"/>
          <w:sz w:val="24"/>
          <w:szCs w:val="24"/>
          <w:lang w:eastAsia="es-MX"/>
          <w14:ligatures w14:val="none"/>
        </w:rPr>
        <w:t>[NÚMERO]</w:t>
      </w:r>
    </w:p>
    <w:p w14:paraId="20764E4D" w14:textId="77777777" w:rsidR="00A803D1" w:rsidRPr="00A803D1" w:rsidRDefault="00A803D1" w:rsidP="00A803D1">
      <w:pPr>
        <w:spacing w:after="0" w:line="240" w:lineRule="auto"/>
        <w:rPr>
          <w:rFonts w:ascii="Arial" w:eastAsia="Times New Roman" w:hAnsi="Arial" w:cs="Arial"/>
          <w:kern w:val="0"/>
          <w:sz w:val="24"/>
          <w:szCs w:val="24"/>
          <w:lang w:eastAsia="es-MX"/>
          <w14:ligatures w14:val="none"/>
        </w:rPr>
      </w:pPr>
      <w:r w:rsidRPr="00A803D1">
        <w:rPr>
          <w:rFonts w:ascii="Times New Roman" w:eastAsia="Times New Roman" w:hAnsi="Times New Roman" w:cs="Times New Roman"/>
          <w:kern w:val="0"/>
          <w:sz w:val="24"/>
          <w:szCs w:val="24"/>
          <w:lang w:eastAsia="es-MX"/>
          <w14:ligatures w14:val="none"/>
        </w:rPr>
        <w:pict w14:anchorId="6EDA4915">
          <v:rect id="_x0000_i1073" style="width:0;height:1.5pt" o:hralign="center" o:hrstd="t" o:hr="t" fillcolor="#a0a0a0" stroked="f"/>
        </w:pict>
      </w:r>
    </w:p>
    <w:p w14:paraId="75A6A654" w14:textId="77777777" w:rsidR="00A803D1" w:rsidRPr="00A803D1" w:rsidRDefault="00A803D1" w:rsidP="00A803D1">
      <w:pPr>
        <w:spacing w:after="100" w:afterAutospacing="1" w:line="240" w:lineRule="auto"/>
        <w:outlineLvl w:val="2"/>
        <w:rPr>
          <w:rFonts w:ascii="Arial" w:eastAsia="Times New Roman" w:hAnsi="Arial" w:cs="Arial"/>
          <w:b/>
          <w:bCs/>
          <w:kern w:val="0"/>
          <w:sz w:val="27"/>
          <w:szCs w:val="27"/>
          <w:lang w:eastAsia="es-MX"/>
          <w14:ligatures w14:val="none"/>
        </w:rPr>
      </w:pPr>
      <w:r w:rsidRPr="00A803D1">
        <w:rPr>
          <w:rFonts w:ascii="Arial" w:eastAsia="Times New Roman" w:hAnsi="Arial" w:cs="Arial"/>
          <w:b/>
          <w:bCs/>
          <w:kern w:val="0"/>
          <w:sz w:val="27"/>
          <w:szCs w:val="27"/>
          <w:lang w:eastAsia="es-MX"/>
          <w14:ligatures w14:val="none"/>
        </w:rPr>
        <w:t>Pasos finales para ti:</w:t>
      </w:r>
    </w:p>
    <w:p w14:paraId="1547D3DD" w14:textId="77777777" w:rsidR="00A803D1" w:rsidRPr="00A803D1" w:rsidRDefault="00A803D1" w:rsidP="00A803D1">
      <w:pPr>
        <w:numPr>
          <w:ilvl w:val="0"/>
          <w:numId w:val="26"/>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Rellenar los espacios en blanco</w:t>
      </w:r>
      <w:r w:rsidRPr="00A803D1">
        <w:rPr>
          <w:rFonts w:ascii="Arial" w:eastAsia="Times New Roman" w:hAnsi="Arial" w:cs="Arial"/>
          <w:kern w:val="0"/>
          <w:sz w:val="24"/>
          <w:szCs w:val="24"/>
          <w:lang w:eastAsia="es-MX"/>
          <w14:ligatures w14:val="none"/>
        </w:rPr>
        <w:t xml:space="preserve"> con los datos reales del caso.</w:t>
      </w:r>
    </w:p>
    <w:p w14:paraId="7F9775C3" w14:textId="77777777" w:rsidR="00A803D1" w:rsidRPr="00A803D1" w:rsidRDefault="00A803D1" w:rsidP="00A803D1">
      <w:pPr>
        <w:numPr>
          <w:ilvl w:val="0"/>
          <w:numId w:val="26"/>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Verificar las fechas:</w:t>
      </w:r>
      <w:r w:rsidRPr="00A803D1">
        <w:rPr>
          <w:rFonts w:ascii="Arial" w:eastAsia="Times New Roman" w:hAnsi="Arial" w:cs="Arial"/>
          <w:kern w:val="0"/>
          <w:sz w:val="24"/>
          <w:szCs w:val="24"/>
          <w:lang w:eastAsia="es-MX"/>
          <w14:ligatures w14:val="none"/>
        </w:rPr>
        <w:t xml:space="preserve"> Recuerda que la prescripción laboral es de 3 años; no dejes pasar el tiempo.</w:t>
      </w:r>
    </w:p>
    <w:p w14:paraId="708DA7AF" w14:textId="77777777" w:rsidR="00A803D1" w:rsidRPr="00A803D1" w:rsidRDefault="00A803D1" w:rsidP="00A803D1">
      <w:pPr>
        <w:numPr>
          <w:ilvl w:val="0"/>
          <w:numId w:val="26"/>
        </w:numPr>
        <w:spacing w:after="100" w:afterAutospacing="1" w:line="240" w:lineRule="auto"/>
        <w:rPr>
          <w:rFonts w:ascii="Arial" w:eastAsia="Times New Roman" w:hAnsi="Arial" w:cs="Arial"/>
          <w:kern w:val="0"/>
          <w:sz w:val="24"/>
          <w:szCs w:val="24"/>
          <w:lang w:eastAsia="es-MX"/>
          <w14:ligatures w14:val="none"/>
        </w:rPr>
      </w:pPr>
      <w:r w:rsidRPr="00A803D1">
        <w:rPr>
          <w:rFonts w:ascii="Arial" w:eastAsia="Times New Roman" w:hAnsi="Arial" w:cs="Arial"/>
          <w:b/>
          <w:bCs/>
          <w:kern w:val="0"/>
          <w:sz w:val="24"/>
          <w:szCs w:val="24"/>
          <w:lang w:eastAsia="es-MX"/>
          <w14:ligatures w14:val="none"/>
        </w:rPr>
        <w:t>Radicar:</w:t>
      </w:r>
      <w:r w:rsidRPr="00A803D1">
        <w:rPr>
          <w:rFonts w:ascii="Arial" w:eastAsia="Times New Roman" w:hAnsi="Arial" w:cs="Arial"/>
          <w:kern w:val="0"/>
          <w:sz w:val="24"/>
          <w:szCs w:val="24"/>
          <w:lang w:eastAsia="es-MX"/>
          <w14:ligatures w14:val="none"/>
        </w:rPr>
        <w:t xml:space="preserve"> Puedes hacerlo de forma virtual en la ventanilla única de la rama judicial.</w:t>
      </w:r>
    </w:p>
    <w:p w14:paraId="783DE331" w14:textId="77777777" w:rsidR="00A803D1" w:rsidRPr="00606C5F" w:rsidRDefault="00A803D1" w:rsidP="00606C5F">
      <w:pPr>
        <w:spacing w:after="0" w:line="240" w:lineRule="auto"/>
        <w:rPr>
          <w:rFonts w:ascii="Times New Roman" w:eastAsia="Times New Roman" w:hAnsi="Times New Roman" w:cs="Times New Roman"/>
          <w:kern w:val="0"/>
          <w:sz w:val="24"/>
          <w:szCs w:val="24"/>
          <w:lang w:eastAsia="es-MX"/>
          <w14:ligatures w14:val="none"/>
        </w:rPr>
      </w:pPr>
    </w:p>
    <w:sectPr w:rsidR="00A803D1" w:rsidRPr="00606C5F" w:rsidSect="00B818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6577"/>
    <w:multiLevelType w:val="multilevel"/>
    <w:tmpl w:val="8D3A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0456F"/>
    <w:multiLevelType w:val="multilevel"/>
    <w:tmpl w:val="D76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451DB"/>
    <w:multiLevelType w:val="multilevel"/>
    <w:tmpl w:val="E53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37188"/>
    <w:multiLevelType w:val="multilevel"/>
    <w:tmpl w:val="75B4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83016"/>
    <w:multiLevelType w:val="multilevel"/>
    <w:tmpl w:val="DF38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56816"/>
    <w:multiLevelType w:val="multilevel"/>
    <w:tmpl w:val="B744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15D0C"/>
    <w:multiLevelType w:val="multilevel"/>
    <w:tmpl w:val="E2F2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17113"/>
    <w:multiLevelType w:val="multilevel"/>
    <w:tmpl w:val="49E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863E9"/>
    <w:multiLevelType w:val="multilevel"/>
    <w:tmpl w:val="5AA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31BF4"/>
    <w:multiLevelType w:val="multilevel"/>
    <w:tmpl w:val="300E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237343"/>
    <w:multiLevelType w:val="multilevel"/>
    <w:tmpl w:val="4BC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74678"/>
    <w:multiLevelType w:val="multilevel"/>
    <w:tmpl w:val="5C00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03CC1"/>
    <w:multiLevelType w:val="multilevel"/>
    <w:tmpl w:val="E94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B0126"/>
    <w:multiLevelType w:val="multilevel"/>
    <w:tmpl w:val="8B06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B333D"/>
    <w:multiLevelType w:val="multilevel"/>
    <w:tmpl w:val="F236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814C8"/>
    <w:multiLevelType w:val="multilevel"/>
    <w:tmpl w:val="DBD64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525C51"/>
    <w:multiLevelType w:val="multilevel"/>
    <w:tmpl w:val="C01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F731B"/>
    <w:multiLevelType w:val="multilevel"/>
    <w:tmpl w:val="361C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2E439F"/>
    <w:multiLevelType w:val="multilevel"/>
    <w:tmpl w:val="CC50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04616"/>
    <w:multiLevelType w:val="multilevel"/>
    <w:tmpl w:val="040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109BE"/>
    <w:multiLevelType w:val="multilevel"/>
    <w:tmpl w:val="BA4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145D0"/>
    <w:multiLevelType w:val="multilevel"/>
    <w:tmpl w:val="F16E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B33363"/>
    <w:multiLevelType w:val="multilevel"/>
    <w:tmpl w:val="2194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705D5"/>
    <w:multiLevelType w:val="multilevel"/>
    <w:tmpl w:val="C9C2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CA2590"/>
    <w:multiLevelType w:val="multilevel"/>
    <w:tmpl w:val="6D6E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3444BE"/>
    <w:multiLevelType w:val="multilevel"/>
    <w:tmpl w:val="EE4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668354">
    <w:abstractNumId w:val="6"/>
  </w:num>
  <w:num w:numId="2" w16cid:durableId="708996957">
    <w:abstractNumId w:val="16"/>
  </w:num>
  <w:num w:numId="3" w16cid:durableId="776560394">
    <w:abstractNumId w:val="2"/>
  </w:num>
  <w:num w:numId="4" w16cid:durableId="214585769">
    <w:abstractNumId w:val="12"/>
  </w:num>
  <w:num w:numId="5" w16cid:durableId="83306956">
    <w:abstractNumId w:val="0"/>
  </w:num>
  <w:num w:numId="6" w16cid:durableId="1964071575">
    <w:abstractNumId w:val="10"/>
  </w:num>
  <w:num w:numId="7" w16cid:durableId="745960022">
    <w:abstractNumId w:val="23"/>
  </w:num>
  <w:num w:numId="8" w16cid:durableId="736367541">
    <w:abstractNumId w:val="4"/>
  </w:num>
  <w:num w:numId="9" w16cid:durableId="1265458256">
    <w:abstractNumId w:val="22"/>
  </w:num>
  <w:num w:numId="10" w16cid:durableId="1115324138">
    <w:abstractNumId w:val="11"/>
  </w:num>
  <w:num w:numId="11" w16cid:durableId="737437933">
    <w:abstractNumId w:val="19"/>
  </w:num>
  <w:num w:numId="12" w16cid:durableId="1073165018">
    <w:abstractNumId w:val="7"/>
  </w:num>
  <w:num w:numId="13" w16cid:durableId="201793549">
    <w:abstractNumId w:val="1"/>
  </w:num>
  <w:num w:numId="14" w16cid:durableId="127012304">
    <w:abstractNumId w:val="14"/>
  </w:num>
  <w:num w:numId="15" w16cid:durableId="1375159098">
    <w:abstractNumId w:val="5"/>
  </w:num>
  <w:num w:numId="16" w16cid:durableId="1238054151">
    <w:abstractNumId w:val="13"/>
  </w:num>
  <w:num w:numId="17" w16cid:durableId="1299265091">
    <w:abstractNumId w:val="3"/>
  </w:num>
  <w:num w:numId="18" w16cid:durableId="601650810">
    <w:abstractNumId w:val="18"/>
  </w:num>
  <w:num w:numId="19" w16cid:durableId="1666546230">
    <w:abstractNumId w:val="25"/>
  </w:num>
  <w:num w:numId="20" w16cid:durableId="1936473931">
    <w:abstractNumId w:val="21"/>
  </w:num>
  <w:num w:numId="21" w16cid:durableId="682434443">
    <w:abstractNumId w:val="17"/>
  </w:num>
  <w:num w:numId="22" w16cid:durableId="1874152957">
    <w:abstractNumId w:val="15"/>
  </w:num>
  <w:num w:numId="23" w16cid:durableId="1136801430">
    <w:abstractNumId w:val="8"/>
  </w:num>
  <w:num w:numId="24" w16cid:durableId="1966346870">
    <w:abstractNumId w:val="24"/>
  </w:num>
  <w:num w:numId="25" w16cid:durableId="2025356971">
    <w:abstractNumId w:val="20"/>
  </w:num>
  <w:num w:numId="26" w16cid:durableId="199048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D72"/>
    <w:rsid w:val="00177420"/>
    <w:rsid w:val="002B2D72"/>
    <w:rsid w:val="00606C5F"/>
    <w:rsid w:val="007D3F6B"/>
    <w:rsid w:val="00985B79"/>
    <w:rsid w:val="00A803D1"/>
    <w:rsid w:val="00B81894"/>
    <w:rsid w:val="00BE26E5"/>
    <w:rsid w:val="00D24A24"/>
    <w:rsid w:val="00E4756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F04A"/>
  <w15:chartTrackingRefBased/>
  <w15:docId w15:val="{A8C83FC9-8E6D-45F7-9710-959912232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2D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B2D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B2D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B2D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B2D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B2D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2D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2D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2D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2D7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B2D7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B2D7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B2D7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B2D7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B2D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2D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2D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2D72"/>
    <w:rPr>
      <w:rFonts w:eastAsiaTheme="majorEastAsia" w:cstheme="majorBidi"/>
      <w:color w:val="272727" w:themeColor="text1" w:themeTint="D8"/>
    </w:rPr>
  </w:style>
  <w:style w:type="paragraph" w:styleId="Ttulo">
    <w:name w:val="Title"/>
    <w:basedOn w:val="Normal"/>
    <w:next w:val="Normal"/>
    <w:link w:val="TtuloCar"/>
    <w:uiPriority w:val="10"/>
    <w:qFormat/>
    <w:rsid w:val="002B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2D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2D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2D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2D72"/>
    <w:pPr>
      <w:spacing w:before="160"/>
      <w:jc w:val="center"/>
    </w:pPr>
    <w:rPr>
      <w:i/>
      <w:iCs/>
      <w:color w:val="404040" w:themeColor="text1" w:themeTint="BF"/>
    </w:rPr>
  </w:style>
  <w:style w:type="character" w:customStyle="1" w:styleId="CitaCar">
    <w:name w:val="Cita Car"/>
    <w:basedOn w:val="Fuentedeprrafopredeter"/>
    <w:link w:val="Cita"/>
    <w:uiPriority w:val="29"/>
    <w:rsid w:val="002B2D72"/>
    <w:rPr>
      <w:i/>
      <w:iCs/>
      <w:color w:val="404040" w:themeColor="text1" w:themeTint="BF"/>
    </w:rPr>
  </w:style>
  <w:style w:type="paragraph" w:styleId="Prrafodelista">
    <w:name w:val="List Paragraph"/>
    <w:basedOn w:val="Normal"/>
    <w:uiPriority w:val="34"/>
    <w:qFormat/>
    <w:rsid w:val="002B2D72"/>
    <w:pPr>
      <w:ind w:left="720"/>
      <w:contextualSpacing/>
    </w:pPr>
  </w:style>
  <w:style w:type="character" w:styleId="nfasisintenso">
    <w:name w:val="Intense Emphasis"/>
    <w:basedOn w:val="Fuentedeprrafopredeter"/>
    <w:uiPriority w:val="21"/>
    <w:qFormat/>
    <w:rsid w:val="002B2D72"/>
    <w:rPr>
      <w:i/>
      <w:iCs/>
      <w:color w:val="2F5496" w:themeColor="accent1" w:themeShade="BF"/>
    </w:rPr>
  </w:style>
  <w:style w:type="paragraph" w:styleId="Citadestacada">
    <w:name w:val="Intense Quote"/>
    <w:basedOn w:val="Normal"/>
    <w:next w:val="Normal"/>
    <w:link w:val="CitadestacadaCar"/>
    <w:uiPriority w:val="30"/>
    <w:qFormat/>
    <w:rsid w:val="002B2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B2D72"/>
    <w:rPr>
      <w:i/>
      <w:iCs/>
      <w:color w:val="2F5496" w:themeColor="accent1" w:themeShade="BF"/>
    </w:rPr>
  </w:style>
  <w:style w:type="character" w:styleId="Referenciaintensa">
    <w:name w:val="Intense Reference"/>
    <w:basedOn w:val="Fuentedeprrafopredeter"/>
    <w:uiPriority w:val="32"/>
    <w:qFormat/>
    <w:rsid w:val="002B2D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2702</Words>
  <Characters>14867</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GARCIA TINOCO</dc:creator>
  <cp:keywords/>
  <dc:description/>
  <cp:lastModifiedBy>JOSE ALEJANDRO GARCIA TINOCO</cp:lastModifiedBy>
  <cp:revision>3</cp:revision>
  <dcterms:created xsi:type="dcterms:W3CDTF">2026-02-04T22:18:00Z</dcterms:created>
  <dcterms:modified xsi:type="dcterms:W3CDTF">2026-02-04T22:37:00Z</dcterms:modified>
</cp:coreProperties>
</file>