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ENTERPRISE ANALYTICS PROJECT</w:t>
      </w:r>
    </w:p>
    <w:p>
      <w:pPr>
        <w:shd w:fill="1B2A4A" w:val="clear"/>
        <w:spacing w:after="200" w:before="20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Human Capital Analytics Hub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Skills Gap Analysis &amp; Training ROI Documentation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Operating Procedure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FY 2024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Chief HR Officer &amp; Analytics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 / Talent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— Confidential</w:t>
            </w:r>
          </w:p>
        </w:tc>
      </w:tr>
    </w:tbl>
    <w:p>
      <w:pPr>
        <w:pageBreakBefore/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hd w:fill="1B2A4A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Executive Summary &amp; Project Charter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document serves as the complete enterprise-grade documentation framework for the Human Capital Analytics Hub — a Power BI solution designed to measure, quantify, and communicate the return on investment of corporate training programs across all departments.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8"/>
              <w:left w:val="single" w:color="1D9E75" w:sz="16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Business Impact Statement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organization invested $84,781 in employee training across FY 2024 across 8 programs and 27 employees. Prior to this dashboard, no mechanism existed to attribute that spend to measurable skill improvement or performance outcomes. This solution closes that accountability gap.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Key Findings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Training Spend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$84,781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Enterprise-wide investment requiring accountability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Skill Gaps Identified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Employee-skill pairs below required proficiency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Workforce Skill Readiness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50.37%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half the workforce meets post-training skill targets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 ROI Course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Visualization Workshop ($11/pt)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Highest improvement at lowest cost per skill 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Worst ROI Course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Advanced Negotiation ($242/pt)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Largest spend with lowest performance improvement (4%)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Skill Improvement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52% across all courses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Meaningful uplift achieved through training programs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Business Problem Statement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Organizations routinely allocate significant budget to Learning &amp; Development (L&amp;D) programs under the assumption that training improves employee performance. However, in the absence of structured measurement, this assumption remains unverified. The specific problems this project addresses are: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before/after measurement of employee skill proficiency existed prior to this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Training expenditure was tracked only as a cost center — no ROI attribution mechanism was in 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CHRO had no visibility into which courses were driving performance improvement vs. which were ineffective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Skills gaps across departments were undocumented, creating organizational vulnerability to attrition and operational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Individual employee development profiles were inaccessible without manually querying multiple disconnected HR systems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1.3 Project Charter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Charter 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 Capital Analytics Hub — Skills Gap &amp; Training ROI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Chief Human Resources Officer (CHRO)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Stakeholders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CHRO, Finance Director, Department Heads, L&amp;D Manager, HR Business Partners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Objective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an interactive Power BI dashboard that quantifies training ROI, maps skill gaps by department, and enables individual employee talent profiling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Scope — 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 employees, 5 departments, 10 skills, 8 training courses, FY 2024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Scope — 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Payroll data, recruitment metrics, succession planning, real-time LMS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course shows distinct ROI metrics; dashboard enables drill-down to individual employee level; CHRO can identify underperforming training programs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Power BI Desktop — 2-page dashboard with tooltip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Synthetic dataset built to GDPR/HIPAA-compliant methodology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FY 2024 data cycle — Pre-Training: Jan–Mar 2024; Training: Apr–Jul 2024; Post-Training: Aug–Nov 2024; Reviews: Jun and Nov–Dec 2024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1.4 Stakeholder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training programs justify continued investment?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1 — Executive Overview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 / Finance 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Authority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 per outcome — justify the L&amp;D budget 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1 — KPI Cards + Scatter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 Heads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Operational Owner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skills gaps make my team vulnerable?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1 — Bar Chart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L&amp;D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Program Owner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courses to scale, modify, or defund?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1 — Summary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 Business Partners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Advocate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Individual employee development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2 — Talent Profile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Analyst / 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Maintainer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structure, DAX logic, refresh schedule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documentation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Auditor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lineage, calculation methodology, test evidence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documentation</w:t>
            </w:r>
          </w:p>
        </w:tc>
      </w:tr>
    </w:tbl>
    <w:p>
      <w:pPr>
        <w:pageBreakBefore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Data Source &amp; Dictionary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Data Source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1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 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Frequency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Dim_Employee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 rows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HR system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Dim_Skills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rows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competency framework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Bridge_Employee_Skills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135 rows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role requirement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Fact_Skill_Assessments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270 rows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assessment cycle (bi-annual)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Fact_Training_LMS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72 rows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course completion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Fact_Performance_Reviews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54 rows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Bi-annual review cycle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Data Dictionary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Dim_Employee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400"/>
        <w:gridCol w:w="36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E001–E027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 — unique employee identifier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Last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full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/ Tech / HR / Finance / 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Job title within 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HireDate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YYYY-MM-DD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employee joined the organization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North / South / East / West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Dim_Skills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400"/>
        <w:gridCol w:w="36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S001–S010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 — unique skill identifier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of competency (e.g. Python, Negotiation)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or Soft Skills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Bridge_Employee_Skills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39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E001–E027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Foreign key — links to Dim_Employee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S001–S010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Foreign key — links to Dim_Skills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RequiredProficiencyLevel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skill score for the employee's role. 1=Novice, 5=Expert. This is the benchmark against which CurrentScore is compared.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Fact_Skill_Assessments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39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AssessmentID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A0001–A0540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 — unique assessment record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E001–E027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Foreign key — links to Dim_Employee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S001–S010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Foreign key — links to Dim_Skills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AssessmentDate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YYYY-MM-DD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the skill assessment was conducted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 FIELD: Exactly 'Pre-Training' or 'Post-Training'. Case-sensitive. This field drives all Skill Improvement % calculations.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Employee's actual skill proficiency score at assessment date. 1=Novice, 5=Expert.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Fact_Training_LMS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39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T0001+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 — unique LMS enrollment record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E001–E027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Foreign key — links to Dim_Employee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C001–C008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identifier — key field for cross-fact TREATAS filtering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name of training program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CompletionDate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YYYY-MM-DD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employee completed the course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USD ($)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Per-employee cost of course enrollment and 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HoursSpent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hours invested by employee in this course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Fact_Performance_Reviews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39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R0001+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 — unique review record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E001–E027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Foreign key — links to Dim_Employee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YYYY-MM-DD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of performance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Exactly 'Mid-Year' or 'Year-End'. Mirrors the Pre/Post logic of Timeline in assessments.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1.0–5.0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Manager-assigned performance rating. One decimal place.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SalesAchieved_Or_TicketsClosed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Numeric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Operational productivity metric. Sales dept = revenue ($). Tech = tickets closed. HR/Ops/Finance = tasks processed.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</w:tbl>
    <w:p>
      <w:pPr>
        <w:pageBreakBefore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Data Lineage, Quality &amp; Cleaning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Data Lineage Map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describes the complete journey of data from source to insight: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000"/>
        <w:gridCol w:w="2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Generation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Synthetic data generated via Python script with seeded randomization and deliberate narrative (goldmine vs. failure courses)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 (csv module)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raw CSV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Conversion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files converted to Excel workbook tabs for Power BI compatibility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Excel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6-sheet XLSX workbook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— Ingestion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loaded into Power BI via Get Data &gt; Excel connector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Query Editor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staged tables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— Type Enforcement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types explicitly set per column to prevent silent coercion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Query Editor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Type-safe tables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— Modelling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 Schema relationships established in Model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BI Model 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Related data model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— Calculation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DAX measures written in _Measures table using TREATAS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BI DAX Engine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 calculated measures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— Visualization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2-page dashboard + tooltip page built in Report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BI Report 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Executive 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— Insight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Findings presented to CHRO with course-level ROI rankings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BI Presentation Mode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Actionable recommendations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Data Quality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Pre/Post Parity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Pre-Training row must have exactly one matching Post-Training row for same EmployeeID + SkillID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set comparison: pre == post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 — 135 matched pairs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CurrentScore values must be integers between 1 and 5 inclusive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assertion loop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 — 270/270 rows valid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 Validity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TrainingCost values must be greater than zero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assertion loop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 — 72/72 rows valid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 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PerformanceRating values must be between 1.0 and 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assertion loop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 — 54/54 rows valid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Referential Integrity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EmployeeIDs in fact tables must exist in Dim_Employee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set subset check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 — no orphan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Timeline Enum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Timeline column contains only exact strings 'Pre-Training' or 'Post-Training'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inspection + Power Query filter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 — no variants found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ReviewPeriod Enum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ReviewPeriod contains only 'Mid-Year' or 'Year-End'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Query column profiling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 — no variants found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Format Consistency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EmployeeID columns across all tables use identical Text format E001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Query data type validation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 — all set to Text type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3.3 Data Cleaning Methodology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Power Query Transformations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tables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Changed EmployeeID column type to 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Prevents leading zero stripping (E001 → 1 error)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tables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Changed SkillID column type to 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leading zero preservation 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Fact_Skill_Assessments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Verified Timeline column has no trailing spaces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DAX filter 'Pre-Training' fails silently with whitespace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Fact_Performance_Reviews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Verified ReviewPeriod column has no trailing spaces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silent failure risk as Timeline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Fact_Training_LMS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Changed TrainingCost to Decimal Number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Enables currency formatting and correct SUM aggregation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Dim_Employee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Changed HireDate to Date 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Enables future tenure and cohort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fact tables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Verified no null values in key join columns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EmployeeIDs create unmatched rows in relationships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16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 Warning — Silent DAX Failures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two most common silent failures in this model are: (1) Timeline or ReviewPeriod values with extra whitespace — DAX string filters are exact-match and will return BLANK without any error message, causing measures to show zero or incorrect values. (2) EmployeeID columns loaded as Whole Number type — E001 becomes an error, silently breaking every relationship in the model. Always validate these in Power Query before building any measures.</w:t>
            </w:r>
          </w:p>
        </w:tc>
      </w:tr>
    </w:tbl>
    <w:p>
      <w:pPr>
        <w:pageBreakBefore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Data Modelling &amp; Star Schema Design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Star Schema Design Rationale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Star Schema was selected over a flat denormalized table or a Snowflake Schema for the following reasons: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DAX performance: Star Schemas are optimized for the VertiPaq in-memory engine that Power BI uses. Dimension tables compress efficiently and filter propagation is unambiguous.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clarity: Single-direction relationships from Dimension to Fact tables prevent bidirectional filter ambiguity — a common source of incorrect DAX calculations.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Many-to-Many resolution: The Bridge_Employee_Skills table correctly decomposes the M:N relationship between employees and skills into two 1:N joins without requiring bidirectional cross-filtering.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Maintainability: New fact tables (e.g. Fact_Recruitment, Fact_Payroll) can be added to the same Dim_Employee hub without restructuring the existing model.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Relationship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1400"/>
        <w:gridCol w:w="1300"/>
        <w:gridCol w:w="1100"/>
        <w:gridCol w:w="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Table (Many)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Table (One)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Column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Bridge_Employee_Skills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Dim_Employee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→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Bridge_Employee_Skills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Dim_Skills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→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Fact_Skill_Assessments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Dim_Employee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→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Fact_Skill_Assessments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Dim_Skills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→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Fact_Training_LMS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Dim_Employee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→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Fact_Performance_Reviews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Dim_Employee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→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8"/>
              <w:left w:val="single" w:color="854F0B" w:sz="16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Architecture Decision — No Fact-to-Fact Relationships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Fact_Training_LMS, Fact_Skill_Assessments, and Fact_Performance_Reviews intentionally have NO direct relationships between them. Fact-to-fact joins create ambiguous filter paths and silent double-counting errors at scale. Cross-fact filtering is handled programmatically in DAX using the TREATAS function — see Section 5 for full documentation.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4.3 Three Fact Tables — Business Purpose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Recorded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Question Answered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Fact_Skill_Assessments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 proficiency test result (pre/post training)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Did the employee's skill score improve after training?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Fact_Training_LMS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enrollment, completion, and cost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did we spend on training and who attended which course?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Fact_Performance_Reviews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Manager performance rating and productivity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Did training investment translate into real job performance improvement?</w:t>
            </w:r>
          </w:p>
        </w:tc>
      </w:tr>
    </w:tbl>
    <w:p>
      <w:pPr>
        <w:pageBreakBefore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DAX Measure Documentation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Measures Ledger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Skills Gap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Skills Gap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 bar 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Skills Gaps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Skills Gap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 — Page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Employees Meeting Skill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Skills Gap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 — Page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Pre-Training Avg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Effectiveness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 Chart — Page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Post-Training Avg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Effectiveness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 Chart + KPI card — Page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 Improvement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Effectiveness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Scatter Y-axis, summary table, Page 2 KPI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Absolute Skill Point Gain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Effectiveness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Feeds Cost Per Skill Point Gain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Training Spend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 /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Currency ($)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 — Page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 Per Skill Point Gain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 /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Currency ($)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Scatter X-axis, summary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Training Hours Per Employee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 /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Summary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Performance Rating 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 — Page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Rating Improvement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Summary table, Page 2 KPI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Productivity 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2 table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Core Measure Specifications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Measure: Skills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Calculates how far below the required proficiency level an employee's current skill score 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Negative number = gap exists (e.g. -2 means 2 points below target). Zero or positive = meets/exceeds target.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Dependency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Uses Pre-Training scores only as the baseline. RequiredProficiencyLevel comes from Bridge_Employee_Skills.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Known Limitation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Uses MAX of RequiredProficiencyLevel — assumes one target per employee-skill pair. A future iteration should filter by Role for more granular targets.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DAX Formula:</w:t>
      </w:r>
    </w:p>
    <w:p>
      <w:pPr>
        <w:shd w:fill="F5F5F5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Skills Gap =
VAR TargetScore = MAX(Bridge_Employee_Skills[RequiredProficiencyLevel])
VAR ActualScore = CALCULATE(
    AVERAGE(Fact_Skill_Assessments[CurrentScore]),
    Fact_Skill_Assessments[Timeline] = "Pre-Training"
)
RETURN
IF(ISBLANK(ActualScore), 0, ActualScore - TargetScore)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Measure: Skill Improvement % (TREATAS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Calculates the percentage improvement in average skill score from Pre-Training to Post-Training, scoped to the employees who attended a specific course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Challenge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Fact_Training_LMS and Fact_Skill_Assessments have no physical relationship. Standard KEEPFILTERS fails because filter context cannot cross unrelated tables.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Solution Pattern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TREATAS — virtually maps the list of EmployeeIDs (from LMS filtered by course) onto the EmployeeID column of Fact_Skill_Assessments, bypassing the need for a physical relationship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Percentage. Formatted as %. A value of 0.78 = 78% improvement.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Interview Talking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the industry-standard DAX pattern for cross-fact filtering in Star Schemas at enterprise scale.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DAX Formula:</w:t>
      </w:r>
    </w:p>
    <w:p>
      <w:pPr>
        <w:shd w:fill="F5F5F5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Skill Improvement % =
VAR SelectedCourses = VALUES(Fact_Training_LMS[CourseID])
VAR RelevantEmployees =
    CALCULATETABLE(
        DISTINCT(Fact_Training_LMS[EmployeeID]),
        SelectedCourses
    )
VAR PreScore =
    CALCULATE(
        AVERAGE(Fact_Skill_Assessments[CurrentScore]),
        Fact_Skill_Assessments[Timeline] = "Pre-Training",
        TREATAS(RelevantEmployees, Fact_Skill_Assessments[EmployeeID])
    )
VAR PostScore =
    CALCULATE(
        AVERAGE(Fact_Skill_Assessments[CurrentScore]),
        Fact_Skill_Assessments[Timeline] = "Post-Training",
        TREATAS(RelevantEmployees, Fact_Skill_Assessments[EmployeeID])
    )
RETURN DIVIDE(PostScore - PreScore, PreScore, 0)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Measure: Cost Per Skill Point Gain</w:t>
      </w:r>
    </w:p>
    <w:p>
      <w:pPr>
        <w:shd w:fill="F5F5F5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Cost Per Skill Point Gain =
VAR TotalCost = SUM(Fact_Training_LMS[TrainingCost])
VAR TotalPointGain =
    CALCULATE(SUM(Fact_Skill_Assessments[CurrentScore]),
              Fact_Skill_Assessments[Timeline] = "Post-Training") -
    CALCULATE(SUM(Fact_Skill_Assessments[CurrentScore]),
              Fact_Skill_Assessments[Timeline] = "Pre-Training")
RETURN DIVIDE(TotalCost, TotalPointGain, 0)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Measure: Performance Rating Improvement (TREATAS Pattern)</w:t>
      </w:r>
    </w:p>
    <w:p>
      <w:pPr>
        <w:shd w:fill="F5F5F5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Performance Rating Improvement =
VAR SelectedCourses = VALUES(Fact_Training_LMS[CourseID])
VAR RelevantEmployees =
    CALCULATETABLE(
        DISTINCT(Fact_Training_LMS[EmployeeID]),
        SelectedCourses
    )
VAR MidYear =
    CALCULATE(
        AVERAGE(Fact_Performance_Reviews[PerformanceRating]),
        Fact_Performance_Reviews[ReviewPeriod] = "Mid-Year",
        TREATAS(RelevantEmployees, Fact_Performance_Reviews[EmployeeID])
    )
VAR YearEnd =
    CALCULATE(
        AVERAGE(Fact_Performance_Reviews[PerformanceRating]),
        Fact_Performance_Reviews[ReviewPeriod] = "Year-End",
        TREATAS(RelevantEmployees, Fact_Performance_Reviews[EmployeeID])
    )
RETURN DIVIDE(YearEnd - MidYear, MidYear, 0)</w:t>
      </w:r>
    </w:p>
    <w:p>
      <w:pPr>
        <w:pageBreakBefore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Dashboard Design &amp; UX Standards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Design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Insight First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visual is titled with the business question it answers, not the technical fields it contains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3-Second 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executive insight (Python = good, Negotiation = bad) should be apparent within 3 seconds of loading Page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Minimize Cognitive Load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5 visuals per page. No decorative elements. Every pixel earns its place.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 as Signal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 is only used to communicate meaning — red = gap/failure, green = target met/goldmine, teal = accent/brand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Drill Progressively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1 = company-wide aggregates. Page 2 = individual drill-down. Tooltip = contextual detail on demand.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Page 1 — Executive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 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 + subtitle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Establishes professional context and report period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Training Spend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Training Spend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Headline cost figure — triggers CFO attention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Skill Gaps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Skills Gaps Count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Quantifies organizational vulnerability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Workforce Skill Readiness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Employees Meeting Skill Target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readiness percentage for executive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 Scatter Chart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Scatter Chart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X: Cost Per Skill Point Gain, Y: Skill Improvement %, Size: Total Training Spend, Detail: CourseName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hero visual — identifies goldmine vs. wasteful courses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 Skills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Y: Department, X: Skills Gap (avg)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which business units are most vulnerable — red conditional formatting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Summary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CourseName, Total Spend, Cost/Point, Perf Improvement %, Skill Improvement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Enables course-by-course comparison and sorting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6.3 Page 2 — Employee Talent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6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Name Slicer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 Slicer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Dim_Employee[FullName]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Drill-down to individual employee — all visuals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 Slicer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 Slicer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Dim_Employee[Department]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employee list by department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 Profile Radar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 Chart (AppSource)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Category: SkillName, Series 1: Post-Training Avg Score, Series 2: Avg RequiredProficiencyLevel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gap map — red polygon = target, green = actual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Post-Training Avg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Post-Training Avg Score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Summary skill level post-training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 Improvement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 Improvement %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Overall improvement for selected employee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Training Spend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Training Spend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Per-employee spend when filtered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Performance Rating 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Performance Rating Post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Year-end performance outcome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 History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CourseName, Training Cost, Hours Spent, Skill Improvement 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L&amp;D record for selected employee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6.4 Tooltip Page — Tooltip_Training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Tooltip (set in Format Pane &gt; Page Information)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Canvas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— Width: 320px, Height: 240px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Table: CourseName, Skill Improvement %, Cost Per Skill Point Gain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 Visual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Scatter Chart on Page 1 — Format Pane &gt; Tooltip &gt; Type: Report Page &gt; Tooltip_Training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Hover over any bubble on the scatter 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Surface course-level detail on demand without leaving Page 1 — eliminates context switching</w:t>
            </w:r>
          </w:p>
        </w:tc>
      </w:tr>
    </w:tbl>
    <w:p>
      <w:pPr>
        <w:pageBreakBefore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Findings, Insights &amp; Recommendations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Course-Level ROI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1500"/>
        <w:gridCol w:w="1300"/>
        <w:gridCol w:w="1600"/>
        <w:gridCol w:w="14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Spend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Improvement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Perf. Improvement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Visualization Workshop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$1,554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77.78%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20.7%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GOLDMINE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Automation Clinic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$3,423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78.38%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19.2%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GOLDMINE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Agile &amp; Scrum Fundamentals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$4,205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63.01%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22.0%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VALUE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for Analysts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$7,942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61.29%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23.4%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VALUE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Mastery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$4,715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52.05%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15.1%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Compliance 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$4,818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47.90%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23.3%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Leadership Bootcamp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$23,942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46.32%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17.6%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Advanced Negotiation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$34,182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44.00%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4.0%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DEFUND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7.2 Recommendation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Courses Affected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Immediate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 internal technical programs — increase cohort size and frequency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Automation, Data Visualization, SQL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Maximise highest-ROI programs at minimal incremental cost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Immediate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Defund external negotiation vendor contract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Advanced Negotiation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Recover $34,182 annual spend showing only 4% performance return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— Short-term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Commission ROI review of Leadership Bootcamp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Leadership Bootcamp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Determine if $23,942 spend is justified by leadership outcome metrics not yet captured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— Medium-term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quarterly skill re-assessments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skills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 real-time gap tracking rather than bi-annual snapshots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— Medium-term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dashboard to live LMS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courses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Eliminate manual Excel data refresh — enable near-real-time ROI monitoring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7.3 Departmental Vulnerability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Skills Gap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Most Critical Skill Gap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Largest gap (-3 to -4 range)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Advanced, SQL, Compliance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enrollment in SQL for Analysts and Excel Mastery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Significant gap (-2 to -3)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Negotiation, Communication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Re-evaluate negotiation training provider — current program ineffective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Moderate gap (-2 to -3)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Management, Agile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 Agile &amp; Scrum Fundamentals enrollment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Moderate gap (-2)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Python, Data Visualization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Python clinic showing strong results — expand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Smallest gap (-1 to -2)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Leadership, Compliance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Compliance training adequate — focus on leadership development quality</w:t>
            </w:r>
          </w:p>
        </w:tc>
      </w:tr>
    </w:tbl>
    <w:p>
      <w:pPr>
        <w:pageBreakBefore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08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Validation, Testing &amp; Deployment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 Validation Testing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200"/>
        <w:gridCol w:w="2000"/>
        <w:gridCol w:w="1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Skills Gap measure returns negative values for employees below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Negative decimal 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-1 to -4 range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 Improvement % returns distinct values per course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different percentages in summary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Range 44%–78%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 Per Skill Point Gain correctly ranks courses by efficiency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Python/Data Viz lowest, Negotiation highest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$11–$242 range, correct order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Rating Improvement returns distinct values per course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different percentages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Range 4%–23%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 Chart updates when employee slicer is changed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Polygon shape changes per employee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Confirmed with 5 test employees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Tooltip appears on scatter chart hover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Tooltip_Training page popup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Displays CourseName + metrics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 slicer on Page 2 filters employee name slicer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list narrows to selected department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 filtering confirmed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T008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cards on Page 2 update on employee selection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Values change to individual figures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4 cards update correctly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T009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Removing Many-to-Many fact relationships maintains correct measure 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regression in measure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TREATAS measures unaffected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Training Spend KPI card shows $84,781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Exact total of all LMS costs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$85K (rounded) displayed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PASSED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8.2 Known Limitations &amp;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Future Enhancement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Synthetic dataset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 be used for actual HR decisions without real data connection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to live HRIS / LMS via SQL Server or API connector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RequiredProficiencyLevel uses MAX aggregation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not differentiate target levels by seniority within same role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SeniorityLevel column to Bridge table; filter target by role + seniority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Date dimension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intelligence functions (YTD, QoQ) unavailable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Dim_Date table with standard calendar; connect to all fact table date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Excel refresh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data goes stale between refresh cycles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Power BI scheduled refresh with cloud data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 allocation is per-enrollment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not account for fixed course development costs vs. marginal per-seat costs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CourseFixedCost column to Fact_Training_LMS for blended cost modelling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attrition impact modelling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 quantify cost of skill gaps due to employee turnover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Integrate with Fact_Recruitment to model replacement cost vs. training cost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8.3 Deployment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all 6 tables load correctly in Power Query with correct data types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all 6 relationships are active and single-direction in Model 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all 13 DAX measures return expected values per Testing Log above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Tooltip_Training page is set to Page Type = Tooltip in Format pane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scatter chart tooltip is linked to Tooltip_Training report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conditional formatting to department bar chart — red for negative values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scatter chart bubble colors to By Category — distinct color per course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reference lines to scatter chart at median cost and average improvement threshold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PDF copy via File &gt; Export &gt; Export to PDF for offline distribution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.pbix file with version number in filename: HumanCapitalHub_v1.0.pbix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8.4 Change Management &amp; Version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8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Made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Jan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 data model and 3 base measures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Feb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Added TREATAS measures after identifying flat filter issue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Page 1 and Page 2 dashboard visuals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Many-to-Many fact relationship — removed and replaced with TREATAS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FY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production version — all 13 measures, 2 pages, tooltip, validated</w:t>
            </w:r>
          </w:p>
        </w:tc>
      </w:tr>
    </w:tbl>
    <w:p>
      <w:pPr>
        <w:pageBreakBefore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Appendix — Presentation Script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D9E75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9.1 Recommended Presentation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Message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0–2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Hook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spent $85K on training last year. No one could tell me which dollar drove a single dollar of revenue. This dashboard changes that.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Many-to-Many complexity resolved via Star Schema Bridge table. Cross-fact filtering solved with TREATAS — no fact-to-fact relationships needed.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4–8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Demo — Page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Advanced Negotiation: $34K spent, 4% performance improvement. Python Automation: $3.4K spent, 78% skill improvement. The scatter chart makes this contrast immediate.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8–10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Demo — Page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any employee — their radar chart shows exactly where they meet the job requirement and where the gap remains.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10–12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Defund Negotiation. Scale Python and Data Visualization. Review Leadership Bootcamp. Reallocate to highest-ROI programs.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12–15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Q&amp;A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 ready on: TREATAS logic, Bridge table design, how Timeline filtering works, how to scale to real company data.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 w:space="1"/>
      </w:pBdr>
      <w:spacing w:after="0"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1"/>
      </w:pBdr>
      <w:spacing w:after="10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Human Capital Analytics Hub  |  Project Documentation  |  FY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2026-06-03T19:47:42.822Z</dcterms:created>
  <dcterms:modified xsi:type="dcterms:W3CDTF">2026-06-03T19:47:42.823Z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