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JAGTAP SWAPNIL ASHOK</w:t>
      </w:r>
    </w:p>
    <w:p>
      <w:pPr>
        <w:spacing w:after="80"/>
        <w:jc w:val="center"/>
      </w:pPr>
      <w:r>
        <w:rPr>
          <w:b/>
          <w:color w:val="1F4E79"/>
          <w:sz w:val="26"/>
        </w:rPr>
        <w:t>ISTQB Certified  |  Senior QA Engineer</w:t>
      </w:r>
    </w:p>
    <w:p>
      <w:pPr>
        <w:spacing w:after="20"/>
        <w:jc w:val="center"/>
      </w:pPr>
      <w:r>
        <w:rPr>
          <w:color w:val="404040"/>
          <w:sz w:val="19"/>
        </w:rPr>
        <w:t>Wakad, Pimpri-Chinchwad, Pune – 411017  |  jagtap.swapnil.a@gmail.com  |  +91-7709006878</w:t>
      </w:r>
    </w:p>
    <w:p>
      <w:pPr>
        <w:spacing w:after="200"/>
        <w:jc w:val="center"/>
      </w:pPr>
      <w:r>
        <w:rPr>
          <w:color w:val="404040"/>
          <w:sz w:val="19"/>
        </w:rPr>
        <w:t>LinkedIn: www.linkedin.com/in/swapnilqa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PROFESSIONAL SUMMARY</w:t>
      </w:r>
    </w:p>
    <w:p>
      <w:pPr>
        <w:spacing w:after="80"/>
      </w:pPr>
      <w:r>
        <w:rPr>
          <w:sz w:val="21"/>
        </w:rPr>
        <w:t>Senior QA engineer with 10+ years of software testing experience, including Salesforce, REST API, and system integration testing. Designs and executes test plans, supports UAT, and manages test execution in QTest (TestRail-equivalent) and defects in Jira. Builds automation with Playwright and Copado Robotic Testing and applies AI-assisted testing.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CORE COMPETENCIES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Salesforce QA: </w:t>
      </w:r>
      <w:r>
        <w:rPr>
          <w:sz w:val="21"/>
        </w:rPr>
        <w:t>Functional, Integration, System, and UAT testing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API Testing: </w:t>
      </w:r>
      <w:r>
        <w:rPr>
          <w:sz w:val="21"/>
        </w:rPr>
        <w:t>REST Assured, Postman (REST API validation)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System Integration Testing: </w:t>
      </w:r>
      <w:r>
        <w:rPr>
          <w:sz w:val="21"/>
        </w:rPr>
        <w:t>End-to-end SIT across enterprise applications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Test Management: </w:t>
      </w:r>
      <w:r>
        <w:rPr>
          <w:sz w:val="21"/>
        </w:rPr>
        <w:t>QTest (TestRail-equivalent), Jira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Test Automation: </w:t>
      </w:r>
      <w:r>
        <w:rPr>
          <w:sz w:val="21"/>
        </w:rPr>
        <w:t>Playwright (JavaScript/TypeScript), Copado Robotic Testing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AI-Assisted Testing: </w:t>
      </w:r>
      <w:r>
        <w:rPr>
          <w:sz w:val="21"/>
        </w:rPr>
        <w:t>GitHub Copilot, Codex, LLM-powered QA assistants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PROFESSIONAL EXPERIENCE</w:t>
      </w:r>
    </w:p>
    <w:p>
      <w:pPr>
        <w:keepNext/>
        <w:spacing w:before="120" w:after="20"/>
      </w:pPr>
      <w:r>
        <w:rPr>
          <w:b/>
          <w:sz w:val="22"/>
        </w:rPr>
        <w:t>Senior Associate - Project  |  Salesforce QA</w:t>
      </w:r>
    </w:p>
    <w:p>
      <w:pPr>
        <w:keepNext/>
        <w:spacing w:after="60"/>
      </w:pPr>
      <w:r>
        <w:rPr>
          <w:b/>
          <w:color w:val="1F4E79"/>
          <w:sz w:val="21"/>
        </w:rPr>
        <w:t>Cognizant  |  Client: RBC</w:t>
      </w:r>
      <w:r>
        <w:rPr>
          <w:color w:val="595959"/>
          <w:sz w:val="21"/>
        </w:rPr>
        <w:t xml:space="preserve">  |  </w:t>
      </w:r>
      <w:r>
        <w:rPr>
          <w:color w:val="595959"/>
          <w:sz w:val="21"/>
        </w:rPr>
        <w:t>Pune, India  |  Current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Develop and execute comprehensive test plans, test scenarios, and test cases for Salesforce applications.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Perform Salesforce functional and integration testing; execute REST API testing to validate data flow between integrated systems.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Support UAT/FAT activities, ensuring business requirements are validated and sign-off is achieved.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Manage test cases and execution in QTest and track defects in Jira.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Build automation with Playwright (JavaScript/TypeScript) and Copado Robotic Testing; perform exploratory and risk-based testing.</w:t>
      </w:r>
    </w:p>
    <w:p>
      <w:pPr>
        <w:keepNext/>
        <w:spacing w:before="120" w:after="20"/>
      </w:pPr>
      <w:r>
        <w:rPr>
          <w:b/>
          <w:sz w:val="22"/>
        </w:rPr>
        <w:t>Associate Consultant (QA)  |  MS CRM</w:t>
      </w:r>
    </w:p>
    <w:p>
      <w:pPr>
        <w:keepNext/>
        <w:spacing w:after="60"/>
      </w:pPr>
      <w:r>
        <w:rPr>
          <w:b/>
          <w:color w:val="1F4E79"/>
          <w:sz w:val="21"/>
        </w:rPr>
        <w:t>Cognizant  |  Client: Antares</w:t>
      </w:r>
      <w:r>
        <w:rPr>
          <w:color w:val="595959"/>
          <w:sz w:val="21"/>
        </w:rPr>
        <w:t xml:space="preserve">  |  </w:t>
      </w:r>
      <w:r>
        <w:rPr>
          <w:color w:val="595959"/>
          <w:sz w:val="21"/>
        </w:rPr>
        <w:t>Pune, India  |  2021 – Present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Performed QA for MS CRM customer and policy management workflows, validating functionality against business requirements.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Designed and executed test scenarios supporting reliable CRM functionality and quality delivery.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Collaborated with stakeholders to analyze requirements, identify issues, and support successful application delivery.</w:t>
      </w:r>
    </w:p>
    <w:p>
      <w:pPr>
        <w:keepNext/>
        <w:spacing w:before="120" w:after="20"/>
      </w:pPr>
      <w:r>
        <w:rPr>
          <w:b/>
          <w:sz w:val="22"/>
        </w:rPr>
        <w:t>Associate Consultant (QA)  |  MS CRM</w:t>
      </w:r>
    </w:p>
    <w:p>
      <w:pPr>
        <w:keepNext/>
        <w:spacing w:after="60"/>
      </w:pPr>
      <w:r>
        <w:rPr>
          <w:b/>
          <w:color w:val="1F4E79"/>
          <w:sz w:val="21"/>
        </w:rPr>
        <w:t>Pragmasys Consulting  |  Client: Manipal Cigna</w:t>
      </w:r>
      <w:r>
        <w:rPr>
          <w:color w:val="595959"/>
          <w:sz w:val="21"/>
        </w:rPr>
        <w:t xml:space="preserve">  |  </w:t>
      </w:r>
      <w:r>
        <w:rPr>
          <w:color w:val="595959"/>
          <w:sz w:val="21"/>
        </w:rPr>
        <w:t>Pune, India  |  2019 – 2021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Designed and executed functional, regression, and re-testing scenarios for CRM application changes.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Performed web services testing with SoapUI, analyzed test results, and managed defects through resolution.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Supported UAT and production, collaborating with business stakeholders and preparing user training documentation.</w:t>
      </w:r>
    </w:p>
    <w:p>
      <w:pPr>
        <w:keepNext/>
        <w:spacing w:before="120" w:after="20"/>
      </w:pPr>
      <w:r>
        <w:rPr>
          <w:b/>
          <w:sz w:val="22"/>
        </w:rPr>
        <w:t>Associate Consultant (QA)  |  MS CRM</w:t>
      </w:r>
    </w:p>
    <w:p>
      <w:pPr>
        <w:keepNext/>
        <w:spacing w:after="60"/>
      </w:pPr>
      <w:r>
        <w:rPr>
          <w:b/>
          <w:color w:val="1F4E79"/>
          <w:sz w:val="21"/>
        </w:rPr>
        <w:t>Pragmasys Consulting  |  Client: Suburban Diagnostics</w:t>
      </w:r>
      <w:r>
        <w:rPr>
          <w:color w:val="595959"/>
          <w:sz w:val="21"/>
        </w:rPr>
        <w:t xml:space="preserve">  |  </w:t>
      </w:r>
      <w:r>
        <w:rPr>
          <w:color w:val="595959"/>
          <w:sz w:val="21"/>
        </w:rPr>
        <w:t>Pune, India  |  2017 – 2019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Analyzed requirements and created test scenarios, test data, and test cases aligned with functional specifications.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Executed functional, regression, and re-testing; identified defects and tracked closure through Redmine.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Supported UAT and production users, providing daily test execution status and stakeholder collaboration.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CERTIFICATIONS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ISTQB Certified Tester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Copado Robotic Testing Certification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Microsoft Certified: MB-910 (Dynamics 365 Fundamentals - CRM)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Microsoft Certified: PL-900 (Power Platform Fundamentals)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Cloud101 — Cloud Computing Fundamentals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Claude Code in Action — Gen-AI Assisted Development &amp; Testing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EDUCATION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B.E. Electronics &amp; Telecommunication: </w:t>
      </w:r>
      <w:r>
        <w:rPr>
          <w:sz w:val="21"/>
        </w:rPr>
        <w:t>S.V.P.M's COE, Baramati (2010–14) — 66.84%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