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F2F337" w14:textId="3C6879F1" w:rsidR="001F2E99" w:rsidRDefault="001F2E99" w:rsidP="001F2E99">
      <w:pPr>
        <w:pStyle w:val="Heading1"/>
        <w:jc w:val="both"/>
      </w:pPr>
      <w:r>
        <w:t>SYSTEM OVERVIEW</w:t>
      </w:r>
    </w:p>
    <w:p w14:paraId="0F1AF349" w14:textId="77777777" w:rsidR="001F2E99" w:rsidRPr="001F2E99" w:rsidRDefault="001F2E99" w:rsidP="001F2E99"/>
    <w:p w14:paraId="144C62FF" w14:textId="77777777" w:rsidR="001F2E99" w:rsidRPr="001F2E99" w:rsidRDefault="001F2E99" w:rsidP="001F2E99">
      <w:pPr>
        <w:jc w:val="both"/>
        <w:rPr>
          <w:b/>
          <w:bCs/>
        </w:rPr>
      </w:pPr>
      <w:r w:rsidRPr="001F2E99">
        <w:rPr>
          <w:b/>
          <w:bCs/>
        </w:rPr>
        <w:t>General</w:t>
      </w:r>
    </w:p>
    <w:p w14:paraId="697232F1" w14:textId="517E871C" w:rsidR="00FD6F80" w:rsidRDefault="001F2E99" w:rsidP="001F2E99">
      <w:pPr>
        <w:jc w:val="both"/>
      </w:pPr>
      <w:r>
        <w:t>The CFM56-5B engine is a dual-rotor, variable stator, high bypass ratio</w:t>
      </w:r>
      <w:r>
        <w:t xml:space="preserve"> </w:t>
      </w:r>
      <w:r>
        <w:t>turbo fan power plant. The CFM56-5B powers the complete single aisle</w:t>
      </w:r>
      <w:r>
        <w:t xml:space="preserve"> </w:t>
      </w:r>
      <w:r>
        <w:t>family of aircraft. CFM56-5B engines are available in several thrust</w:t>
      </w:r>
      <w:r>
        <w:t xml:space="preserve"> </w:t>
      </w:r>
      <w:r>
        <w:t>ratings.</w:t>
      </w:r>
      <w:r>
        <w:t xml:space="preserve"> </w:t>
      </w:r>
      <w:r>
        <w:t>All the engines are basically the same. A programming plug on the</w:t>
      </w:r>
      <w:r>
        <w:t xml:space="preserve"> </w:t>
      </w:r>
      <w:r>
        <w:t>Electronic Control Unit (ECU) changes the available thrust.</w:t>
      </w:r>
      <w:r>
        <w:t xml:space="preserve"> </w:t>
      </w:r>
      <w:r>
        <w:t>The power plant installation includes the engine, the engine inlet, the</w:t>
      </w:r>
      <w:r>
        <w:t xml:space="preserve"> </w:t>
      </w:r>
      <w:r>
        <w:t>exhaust, the fan cowls and the reverser assemblies. The pylon connects</w:t>
      </w:r>
      <w:r>
        <w:t xml:space="preserve"> </w:t>
      </w:r>
      <w:r>
        <w:t>the engine to the wing</w:t>
      </w:r>
      <w:r>
        <w:t xml:space="preserve"> </w:t>
      </w:r>
      <w:r>
        <w:t>structure. The engine is attached to the pylon by</w:t>
      </w:r>
      <w:r>
        <w:t xml:space="preserve"> </w:t>
      </w:r>
      <w:r>
        <w:t>forward and aft mounts.</w:t>
      </w:r>
    </w:p>
    <w:p w14:paraId="7E121908" w14:textId="7A72035D" w:rsidR="001F2E99" w:rsidRDefault="001F2E99" w:rsidP="001F2E99">
      <w:pPr>
        <w:jc w:val="both"/>
      </w:pPr>
      <w:r w:rsidRPr="001F2E99">
        <w:rPr>
          <w:noProof/>
        </w:rPr>
        <w:drawing>
          <wp:inline distT="0" distB="0" distL="0" distR="0" wp14:anchorId="1F786E01" wp14:editId="2D2EE0C7">
            <wp:extent cx="5943600" cy="3958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F529" w14:textId="257F888F" w:rsidR="001F2E99" w:rsidRDefault="001F2E99" w:rsidP="001F2E99">
      <w:pPr>
        <w:jc w:val="center"/>
      </w:pPr>
      <w:r>
        <w:t>System Overview</w:t>
      </w:r>
    </w:p>
    <w:p w14:paraId="3593B2EF" w14:textId="77777777" w:rsidR="003400EE" w:rsidRPr="003400EE" w:rsidRDefault="003400EE" w:rsidP="003400EE">
      <w:pPr>
        <w:rPr>
          <w:b/>
          <w:bCs/>
        </w:rPr>
      </w:pPr>
      <w:r w:rsidRPr="003400EE">
        <w:rPr>
          <w:b/>
          <w:bCs/>
        </w:rPr>
        <w:t>ENGINE CHARACTERISTICS</w:t>
      </w:r>
    </w:p>
    <w:p w14:paraId="5B84FF85" w14:textId="7E610850" w:rsidR="003400EE" w:rsidRDefault="003400EE" w:rsidP="003400EE">
      <w:r>
        <w:t>The Airbus A320 family is powered by two CFM International CFM56-5B</w:t>
      </w:r>
      <w:r>
        <w:t xml:space="preserve"> </w:t>
      </w:r>
      <w:r>
        <w:t>turbofan engines.</w:t>
      </w:r>
      <w:r>
        <w:t xml:space="preserve"> </w:t>
      </w:r>
      <w:r>
        <w:t xml:space="preserve">These engines can produce a thrust from 21600 </w:t>
      </w:r>
      <w:r>
        <w:t>lb.</w:t>
      </w:r>
      <w:r>
        <w:t xml:space="preserve"> (9800 kg) to 33000 </w:t>
      </w:r>
      <w:r>
        <w:t xml:space="preserve">lb. </w:t>
      </w:r>
      <w:r>
        <w:t>(14970 kg) depending on the aircraft version set by the engine data</w:t>
      </w:r>
      <w:r>
        <w:t xml:space="preserve"> </w:t>
      </w:r>
      <w:r>
        <w:t>programming plug.</w:t>
      </w:r>
    </w:p>
    <w:p w14:paraId="184B7E1D" w14:textId="77777777" w:rsidR="003400EE" w:rsidRPr="003400EE" w:rsidRDefault="003400EE" w:rsidP="003400EE">
      <w:pPr>
        <w:rPr>
          <w:b/>
          <w:bCs/>
        </w:rPr>
      </w:pPr>
      <w:r w:rsidRPr="003400EE">
        <w:rPr>
          <w:b/>
          <w:bCs/>
        </w:rPr>
        <w:t>PYLON</w:t>
      </w:r>
    </w:p>
    <w:p w14:paraId="2FC0D6AF" w14:textId="3E69C236" w:rsidR="003400EE" w:rsidRDefault="003400EE" w:rsidP="003400EE">
      <w:r>
        <w:lastRenderedPageBreak/>
        <w:t>The engines are attached to the lower surface of the wings by pylons.</w:t>
      </w:r>
      <w:r>
        <w:t xml:space="preserve"> </w:t>
      </w:r>
      <w:r>
        <w:t>The pylons provide an interface between the engine and the aircraft</w:t>
      </w:r>
      <w:r>
        <w:t xml:space="preserve"> </w:t>
      </w:r>
      <w:r>
        <w:t>for electrics and fluids.</w:t>
      </w:r>
    </w:p>
    <w:p w14:paraId="13F8BAB7" w14:textId="77777777" w:rsidR="003400EE" w:rsidRPr="003400EE" w:rsidRDefault="003400EE" w:rsidP="003400EE">
      <w:pPr>
        <w:rPr>
          <w:b/>
          <w:bCs/>
        </w:rPr>
      </w:pPr>
      <w:r w:rsidRPr="003400EE">
        <w:rPr>
          <w:b/>
          <w:bCs/>
        </w:rPr>
        <w:t>NACELLE</w:t>
      </w:r>
    </w:p>
    <w:p w14:paraId="018AE63C" w14:textId="6110D5AF" w:rsidR="003400EE" w:rsidRDefault="003400EE" w:rsidP="003400EE">
      <w:r>
        <w:t>The engine is enclosed in a nacelle, which provides aerodynamic</w:t>
      </w:r>
      <w:r>
        <w:t xml:space="preserve"> </w:t>
      </w:r>
      <w:r>
        <w:t>airflow around the engine and ensures protection for the accessories.</w:t>
      </w:r>
    </w:p>
    <w:p w14:paraId="48AF353B" w14:textId="77777777" w:rsidR="003400EE" w:rsidRPr="003400EE" w:rsidRDefault="003400EE" w:rsidP="003400EE">
      <w:pPr>
        <w:rPr>
          <w:b/>
          <w:bCs/>
        </w:rPr>
      </w:pPr>
      <w:r w:rsidRPr="003400EE">
        <w:rPr>
          <w:b/>
          <w:bCs/>
        </w:rPr>
        <w:t>ENGINE CONTROL</w:t>
      </w:r>
    </w:p>
    <w:p w14:paraId="28A68DB3" w14:textId="4632B25C" w:rsidR="001F2E99" w:rsidRDefault="003400EE" w:rsidP="003400EE">
      <w:r>
        <w:t>The engine includes a Full Authority Digital Engine Control (FADEC),</w:t>
      </w:r>
      <w:r>
        <w:t xml:space="preserve"> </w:t>
      </w:r>
      <w:r>
        <w:t>which provides engine control, engine monitoring and help for</w:t>
      </w:r>
      <w:r>
        <w:t xml:space="preserve"> </w:t>
      </w:r>
      <w:r>
        <w:t>maintenance and trouble shooting.</w:t>
      </w:r>
    </w:p>
    <w:p w14:paraId="18429E51" w14:textId="77777777" w:rsidR="003400EE" w:rsidRPr="003400EE" w:rsidRDefault="003400EE" w:rsidP="003400EE">
      <w:pPr>
        <w:rPr>
          <w:b/>
          <w:bCs/>
        </w:rPr>
      </w:pPr>
      <w:r w:rsidRPr="003400EE">
        <w:rPr>
          <w:b/>
          <w:bCs/>
        </w:rPr>
        <w:t>ENGINE GENERAL PARAMETERS</w:t>
      </w:r>
    </w:p>
    <w:p w14:paraId="21F15894" w14:textId="4A3DB105" w:rsidR="003400EE" w:rsidRDefault="003400EE" w:rsidP="003400EE">
      <w:r>
        <w:t>There is a different kind of thrust depending on the engine installed on</w:t>
      </w:r>
      <w:r>
        <w:t xml:space="preserve"> </w:t>
      </w:r>
      <w:r>
        <w:t xml:space="preserve">the aircraft. 21600 </w:t>
      </w:r>
      <w:r>
        <w:t>lb.</w:t>
      </w:r>
      <w:r>
        <w:t xml:space="preserve"> (9800 kg) can be achieved during </w:t>
      </w:r>
      <w:r>
        <w:t>takeoff</w:t>
      </w:r>
      <w:r>
        <w:t xml:space="preserve"> with the</w:t>
      </w:r>
      <w:r>
        <w:t xml:space="preserve"> </w:t>
      </w:r>
      <w:r>
        <w:t xml:space="preserve">CFM56-5B8 on A318, or 27000 </w:t>
      </w:r>
      <w:r>
        <w:t>lb.</w:t>
      </w:r>
      <w:r>
        <w:t xml:space="preserve"> (12250 kg) with CFM56-5B4 on</w:t>
      </w:r>
      <w:r>
        <w:t xml:space="preserve"> </w:t>
      </w:r>
      <w:r>
        <w:t>A320.</w:t>
      </w:r>
    </w:p>
    <w:sectPr w:rsidR="003400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8292A"/>
    <w:rsid w:val="0018292A"/>
    <w:rsid w:val="001F2E99"/>
    <w:rsid w:val="003400EE"/>
    <w:rsid w:val="00FD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CFA77"/>
  <w15:chartTrackingRefBased/>
  <w15:docId w15:val="{7FA20F70-DB6A-4891-AB2F-8875F83A7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E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E9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2</cp:revision>
  <dcterms:created xsi:type="dcterms:W3CDTF">2020-11-18T02:54:00Z</dcterms:created>
  <dcterms:modified xsi:type="dcterms:W3CDTF">2020-11-18T03:12:00Z</dcterms:modified>
</cp:coreProperties>
</file>