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DE454C" w14:textId="4B6631DE" w:rsidR="00B40192" w:rsidRDefault="00B40192" w:rsidP="004E24FE">
      <w:pPr>
        <w:pStyle w:val="Heading1"/>
        <w:jc w:val="both"/>
      </w:pPr>
      <w:r w:rsidRPr="00B40192">
        <w:t>Technical description</w:t>
      </w:r>
      <w:r>
        <w:t xml:space="preserve"> of SHELL Model.</w:t>
      </w:r>
    </w:p>
    <w:p w14:paraId="2A93F0CF" w14:textId="77777777" w:rsidR="00B40192" w:rsidRPr="00B40192" w:rsidRDefault="00B40192" w:rsidP="004E24FE">
      <w:pPr>
        <w:jc w:val="both"/>
      </w:pPr>
    </w:p>
    <w:p w14:paraId="64966058" w14:textId="4D39A58F" w:rsidR="00B40192" w:rsidRPr="00B40192" w:rsidRDefault="00B40192" w:rsidP="004E24FE">
      <w:pPr>
        <w:jc w:val="both"/>
        <w:rPr>
          <w:b/>
          <w:bCs/>
        </w:rPr>
      </w:pPr>
      <w:r w:rsidRPr="00B40192">
        <w:rPr>
          <w:b/>
          <w:bCs/>
        </w:rPr>
        <w:t xml:space="preserve">General Description: </w:t>
      </w:r>
    </w:p>
    <w:p w14:paraId="1B379590" w14:textId="6E699C19" w:rsidR="00B40192" w:rsidRDefault="00B40192" w:rsidP="004E24FE">
      <w:pPr>
        <w:jc w:val="both"/>
      </w:pPr>
      <w:r>
        <w:t>The SHELL model is a conceptual model of human factors that clarifies the scope of aviation human factors</w:t>
      </w:r>
      <w:r>
        <w:t xml:space="preserve"> </w:t>
      </w:r>
      <w:r>
        <w:t>and assists in understanding the human factor relationships between aviation system resources/environment</w:t>
      </w:r>
      <w:r>
        <w:t xml:space="preserve"> </w:t>
      </w:r>
      <w:r>
        <w:t>(the flying subsystem) and the human component in the aviation system (the human subsystem). The</w:t>
      </w:r>
      <w:r>
        <w:t xml:space="preserve"> </w:t>
      </w:r>
      <w:r>
        <w:t>SHELL model adopts a systems perspective that suggests the human is rarely, if ever, the sole cause of an</w:t>
      </w:r>
      <w:r>
        <w:t xml:space="preserve"> </w:t>
      </w:r>
      <w:r>
        <w:t>accident. The systems perspective considers a variety of contextual and task-related factors that interact with</w:t>
      </w:r>
      <w:r>
        <w:t xml:space="preserve"> </w:t>
      </w:r>
      <w:r>
        <w:t>the human operator within the aviation system to affect operator performance.</w:t>
      </w:r>
      <w:r>
        <w:t xml:space="preserve"> </w:t>
      </w:r>
      <w:r>
        <w:t>As a result, the SHELL model considers both active and latent failures in the aviation system. Each</w:t>
      </w:r>
      <w:r>
        <w:t xml:space="preserve"> </w:t>
      </w:r>
      <w:r>
        <w:t>component of the SHELL model (software, hardware, environment, liveware) represents a building block of</w:t>
      </w:r>
      <w:r>
        <w:t xml:space="preserve"> </w:t>
      </w:r>
      <w:r>
        <w:t>human factors studies within aviation (International Civil Aviation Organization, 1993). The human element</w:t>
      </w:r>
      <w:r>
        <w:t xml:space="preserve"> </w:t>
      </w:r>
      <w:r>
        <w:t xml:space="preserve">or worker of interest is at the </w:t>
      </w:r>
      <w:r>
        <w:t>center</w:t>
      </w:r>
      <w:r>
        <w:t xml:space="preserve"> or hub of the SHELL model that represents the modern air transportation</w:t>
      </w:r>
      <w:r>
        <w:t xml:space="preserve"> </w:t>
      </w:r>
      <w:r>
        <w:t>system</w:t>
      </w:r>
      <w:r>
        <w:t>.</w:t>
      </w:r>
    </w:p>
    <w:p w14:paraId="239295F3" w14:textId="3C4CEE95" w:rsidR="00B40192" w:rsidRPr="00B40192" w:rsidRDefault="00B40192" w:rsidP="004E24FE">
      <w:pPr>
        <w:jc w:val="both"/>
        <w:rPr>
          <w:b/>
          <w:bCs/>
        </w:rPr>
      </w:pPr>
      <w:r w:rsidRPr="00B40192">
        <w:rPr>
          <w:b/>
          <w:bCs/>
        </w:rPr>
        <w:t>Purpose:</w:t>
      </w:r>
    </w:p>
    <w:p w14:paraId="67CC2FCC" w14:textId="44D42FB9" w:rsidR="00B40192" w:rsidRDefault="00B40192" w:rsidP="004E24FE">
      <w:pPr>
        <w:jc w:val="both"/>
      </w:pPr>
      <w:r>
        <w:t>It is recommended to:</w:t>
      </w:r>
    </w:p>
    <w:p w14:paraId="10404377" w14:textId="05523324" w:rsidR="009F712A" w:rsidRDefault="00B40192" w:rsidP="004E24FE">
      <w:pPr>
        <w:jc w:val="both"/>
      </w:pPr>
      <w:r>
        <w:t>Disseminate the findings of the present study to airlines, air service providers, regulators, pilot and</w:t>
      </w:r>
      <w:r>
        <w:t xml:space="preserve"> </w:t>
      </w:r>
      <w:r>
        <w:t>controller organizations (unions).</w:t>
      </w:r>
      <w:r>
        <w:t xml:space="preserve"> </w:t>
      </w:r>
      <w:r>
        <w:t>Conduct a comprehensive literature study on air-ground</w:t>
      </w:r>
      <w:r>
        <w:t xml:space="preserve"> </w:t>
      </w:r>
      <w:r>
        <w:t>communication errors.</w:t>
      </w:r>
      <w:r>
        <w:t xml:space="preserve"> </w:t>
      </w:r>
      <w:r>
        <w:t>Study communications occurrences related to data link problems.</w:t>
      </w:r>
      <w:r>
        <w:t xml:space="preserve"> </w:t>
      </w:r>
      <w:r>
        <w:t xml:space="preserve">Analyze the use of similar call signs based e.g. timetable data, in order to identify those specific </w:t>
      </w:r>
      <w:r>
        <w:t>call signs</w:t>
      </w:r>
      <w:r>
        <w:t xml:space="preserve"> used by airlines that cause confusion.</w:t>
      </w:r>
      <w:r>
        <w:t xml:space="preserve"> </w:t>
      </w:r>
      <w:r>
        <w:t>Prepare information packages on risks and (new) mitigating measures for pilots and controllers</w:t>
      </w:r>
      <w:r>
        <w:t xml:space="preserve"> </w:t>
      </w:r>
      <w:r>
        <w:t>regarding air-ground communication.</w:t>
      </w:r>
      <w:r>
        <w:t xml:space="preserve"> </w:t>
      </w:r>
      <w:r>
        <w:t>Relate ICAO DOC 4444 r/t SARPS to occurrences, to check whether the currently prescribed</w:t>
      </w:r>
      <w:r>
        <w:t xml:space="preserve"> </w:t>
      </w:r>
      <w:r>
        <w:t>mitigating measures in the r/t system are still adequately covering all hazards.</w:t>
      </w:r>
      <w:r>
        <w:t xml:space="preserve"> </w:t>
      </w:r>
      <w:r>
        <w:t>Investigate radio communication between ground controllers and taxiing aircraft in greater detail (e.g.</w:t>
      </w:r>
      <w:r>
        <w:t xml:space="preserve"> </w:t>
      </w:r>
      <w:r>
        <w:t>use of non-standard r/t because controller often has to explain in plain language what a/c should do,</w:t>
      </w:r>
      <w:r>
        <w:t xml:space="preserve"> </w:t>
      </w:r>
      <w:r>
        <w:t xml:space="preserve">aircraft not all painted in company </w:t>
      </w:r>
      <w:r>
        <w:t>colors</w:t>
      </w:r>
      <w:r>
        <w:t xml:space="preserve"> anymore, new means of pointing out a/c to other pilots</w:t>
      </w:r>
      <w:r>
        <w:t xml:space="preserve"> </w:t>
      </w:r>
      <w:r>
        <w:t>necessary, tower designators are sometimes difficult to follow, many conditional instructions, etc.).</w:t>
      </w:r>
    </w:p>
    <w:sectPr w:rsidR="009F71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83182"/>
    <w:rsid w:val="004E24FE"/>
    <w:rsid w:val="00683182"/>
    <w:rsid w:val="009F712A"/>
    <w:rsid w:val="00B40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98688"/>
  <w15:chartTrackingRefBased/>
  <w15:docId w15:val="{179E6258-EB19-4707-B42E-FFCC2FF49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1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19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emran ahmad</dc:creator>
  <cp:keywords/>
  <dc:description/>
  <cp:lastModifiedBy>emran ahmad</cp:lastModifiedBy>
  <cp:revision>4</cp:revision>
  <dcterms:created xsi:type="dcterms:W3CDTF">2020-10-30T09:31:00Z</dcterms:created>
  <dcterms:modified xsi:type="dcterms:W3CDTF">2020-10-30T09:40:00Z</dcterms:modified>
</cp:coreProperties>
</file>