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SecondBrain OS – Project Overview &amp; Working</w:t>
      </w:r>
    </w:p>
    <w:p>
      <w:pPr>
        <w:pStyle w:val="Heading2"/>
      </w:pPr>
      <w:r>
        <w:t>1. Introduction</w:t>
      </w:r>
    </w:p>
    <w:p>
      <w:r>
        <w:t>SecondBrain OS is an AI-powered personal knowledge system designed to help users store, organize, and intelligently retrieve their own information. Instead of manually searching through documents and notes, users can interact with their knowledge using natural language.</w:t>
      </w:r>
    </w:p>
    <w:p>
      <w:pPr>
        <w:pStyle w:val="Heading2"/>
      </w:pPr>
      <w:r>
        <w:t>2. Problem Statement</w:t>
      </w:r>
    </w:p>
    <w:p>
      <w:r>
        <w:t>Modern users generate large amounts of digital information such as notes, documents, and ideas. While storing this information is easy, retrieving meaningful insights from it remains difficult. Traditional keyword-based search fails to capture context and meaning. SecondBrain OS addresses this gap by introducing semantic understanding and AI-driven retrieval.</w:t>
      </w:r>
    </w:p>
    <w:p>
      <w:pPr>
        <w:pStyle w:val="Heading2"/>
      </w:pPr>
      <w:r>
        <w:t>3. Solution Overview</w:t>
      </w:r>
    </w:p>
    <w:p>
      <w:r>
        <w:t>SecondBrain OS acts as a personal AI memory. Users upload documents into the system, which are converted into semantic representations. When a user asks a question, the system retrieves the most relevant memory using vector similarity search and generates a context-aware response.</w:t>
      </w:r>
    </w:p>
    <w:p>
      <w:pPr>
        <w:pStyle w:val="Heading2"/>
      </w:pPr>
      <w:r>
        <w:t>4. System Architecture</w:t>
      </w:r>
    </w:p>
    <w:p>
      <w:r>
        <w:t>The system follows a Retrieval-Augmented Generation (RAG) inspired architecture:</w:t>
        <w:br/>
        <w:br/>
        <w:t>1. Document Ingestion – User uploads notes or text files</w:t>
        <w:br/>
        <w:t>2. Vectorization – Text is converted into embeddings</w:t>
        <w:br/>
        <w:t>3. Storage – Embeddings are stored in memory</w:t>
        <w:br/>
        <w:t>4. Query Processing – User question is embedded</w:t>
        <w:br/>
        <w:t>5. Retrieval – Most relevant document is selected using similarity scoring</w:t>
        <w:br/>
        <w:t>6. Response Generation – Answer is generated using retrieved context</w:t>
      </w:r>
    </w:p>
    <w:p>
      <w:pPr>
        <w:pStyle w:val="Heading2"/>
      </w:pPr>
      <w:r>
        <w:t>5. Working Flow</w:t>
      </w:r>
    </w:p>
    <w:p>
      <w:r>
        <w:t>Step 1: The user uploads documents through the interface.</w:t>
        <w:br/>
        <w:t>Step 2: The backend processes and stores the content.</w:t>
        <w:br/>
        <w:t>Step 3: When a question is asked, the system computes semantic similarity between the question and stored data.</w:t>
        <w:br/>
        <w:t>Step 4: The most relevant content is retrieved.</w:t>
        <w:br/>
        <w:t>Step 5: The system generates an answer based on the retrieved context.</w:t>
      </w:r>
    </w:p>
    <w:p>
      <w:pPr>
        <w:pStyle w:val="Heading2"/>
      </w:pPr>
      <w:r>
        <w:t>6. Technologies Used</w:t>
      </w:r>
    </w:p>
    <w:p>
      <w:r>
        <w:t>The project is built using Python and FastAPI for the backend, and HTML, CSS, and JavaScript for the frontend. Semantic retrieval is implemented using TF-IDF embeddings and cosine similarity with the help of scikit-learn and NumPy. REST APIs enable communication between frontend and backend.</w:t>
      </w:r>
    </w:p>
    <w:p>
      <w:pPr>
        <w:pStyle w:val="Heading2"/>
      </w:pPr>
      <w:r>
        <w:t>7. Key Features</w:t>
      </w:r>
    </w:p>
    <w:p>
      <w:r>
        <w:t>- AI-powered semantic search</w:t>
        <w:br/>
        <w:t>- Natural language question answering</w:t>
        <w:br/>
        <w:t>- Modular and extensible architecture</w:t>
        <w:br/>
        <w:t>- Privacy-first, offline-friendly design</w:t>
        <w:br/>
        <w:t>- Clean and demo-ready interface</w:t>
      </w:r>
    </w:p>
    <w:p>
      <w:pPr>
        <w:pStyle w:val="Heading2"/>
      </w:pPr>
      <w:r>
        <w:t>8. Future Scope</w:t>
      </w:r>
    </w:p>
    <w:p>
      <w:r>
        <w:t>SecondBrain OS can be extended by integrating large language models for richer responses, adding support for PDFs and web links, implementing persistent vector databases, and developing a full-featured dashboard for long-term use.</w:t>
      </w:r>
    </w:p>
    <w:p>
      <w:pPr>
        <w:pStyle w:val="Heading2"/>
      </w:pPr>
      <w:r>
        <w:t>9. Conclusion</w:t>
      </w:r>
    </w:p>
    <w:p>
      <w:r>
        <w:t>SecondBrain OS demonstrates how AI can be used to enhance personal knowledge management. By combining semantic retrieval with intelligent system design, it provides a strong foundation for next-generation personal AI assistants.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