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Cronograma de entregas y evidencias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Documento de control del proyecto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Propósito</w:t>
      </w:r>
    </w:p>
    <w:p>
      <w:r>
        <w:t>Este documento consolida el cronograma del proyecto EFSR14908 y relaciona cada hito con los documentos Word que deben presentarse. Las fechas exactas deben completarse con el archivo de cronograma publicado en el aula virtual.</w:t>
      </w:r>
    </w:p>
    <w:p>
      <w:pPr>
        <w:pStyle w:val="Heading1"/>
      </w:pPr>
      <w:r>
        <w:t>2. Cronograma académico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Hito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Semana / referencia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Documento Word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Entregable 1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Próxima semana según anuncio de semana 2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Capítulos I y II: diagnóstico, objetivos, justificación, alcance y propuesta.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01_Entregable_1_Informe_Inicial.docx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Avance 50%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Semana 10 según Anexo 4 Nivel 2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Proyecto al menos 50% y defensa grupal.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02_Entregable_2_Avance_50.docx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 final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Semana 13 según Anexo 4 Nivel 2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Proyecto 100% y defensa grupal.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03_Entrega_Final_Informe.docx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Evaluación del sílabo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Semana 07 según Silabo_del_curso (10).pdf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Evaluación final / entrega del proyecto.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Verificar fecha en aula virtual.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Microcertificaciones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Semana 08 según Silabo_del_curso (10).pdf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Actividad posterior indicada en el sílabo.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Según indicación docente.</w:t>
            </w:r>
          </w:p>
        </w:tc>
      </w:tr>
    </w:tbl>
    <w:p/>
    <w:p>
      <w:pPr>
        <w:pStyle w:val="Heading1"/>
      </w:pPr>
      <w:r>
        <w:t>3. Plan semanal de trabajo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1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Formación de grupos y selección del problema.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Lista de equipo y tema.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Inicio del proyecto y definición de capítulos I y II.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Entregable 1 en Word.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3–5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Análisis, historias de usuario, alcance, diseño y base de datos.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Diagramas y backlog.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6–9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Construcción del MVP, módulos y pruebas iniciales.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Aplicación funcional y matriz de pruebas.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10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Presentación del avance mínimo 50%.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Entregable 2 en Word y defensa.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11–12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Integración, documentación, validación y correcciones.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Manuales y recursos.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13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Entrega del proyecto al 100% y defensa.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Informe final en Word y sustentación.</w:t>
            </w:r>
          </w:p>
        </w:tc>
      </w:tr>
    </w:tbl>
    <w:p/>
    <w:p>
      <w:pPr>
        <w:pStyle w:val="Heading1"/>
      </w:pPr>
      <w:r>
        <w:t>4. Lista de verificación antes de entregar</w:t>
      </w:r>
    </w:p>
    <w:p>
      <w:pPr>
        <w:pStyle w:val="ListBullet"/>
      </w:pPr>
      <w:r>
        <w:t>Completar nombres, integrantes, institución, ubicación, fechas y firmas.</w:t>
      </w:r>
    </w:p>
    <w:p>
      <w:pPr>
        <w:pStyle w:val="ListBullet"/>
      </w:pPr>
      <w:r>
        <w:t>Revisar que el informe esté en Word editable y conserve tablas, imágenes y títulos.</w:t>
      </w:r>
    </w:p>
    <w:p>
      <w:pPr>
        <w:pStyle w:val="ListBullet"/>
      </w:pPr>
      <w:r>
        <w:t>Adjuntar código fuente, SQL, diagramas, evidencias, manuales y matriz de pruebas.</w:t>
      </w:r>
    </w:p>
    <w:p>
      <w:pPr>
        <w:pStyle w:val="ListBullet"/>
      </w:pPr>
      <w:r>
        <w:t>Comprobar que la defensa explique problema, objetivos, producto, resultados y mejoras.</w:t>
      </w:r>
    </w:p>
    <w:p>
      <w:pPr>
        <w:pStyle w:val="ListBullet"/>
      </w:pPr>
      <w:r>
        <w:t>Verificar el cronograma exacto publicado por la docente, debido a diferencias entre el Anexo 4 y el sílabo consultado.</w:t>
      </w:r>
    </w:p>
    <w:p>
      <w:pPr>
        <w:pStyle w:val="Heading1"/>
      </w:pPr>
      <w:r>
        <w:t>5. Observación importante</w:t>
      </w:r>
    </w:p>
    <w:p>
      <w:r>
        <w:t>Los documentos revisados presentan referencias de semanas distintas: el Anexo 4 Nivel 2 señala 50% en semana 10 y final en semana 13; el sílabo consultado señala evaluación final en semana 7. Para evitar una entrega fuera de plazo, prevalece la fecha específica del aula virtual y del anuncio vigente de la docente.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