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0647" w:rsidRDefault="00C4335A" w:rsidP="000E0647">
      <w:pPr>
        <w:pStyle w:val="Title"/>
      </w:pPr>
      <w:r>
        <w:t>PEERCAN</w:t>
      </w:r>
      <w:r w:rsidR="000E0647">
        <w:t xml:space="preserve"> </w:t>
      </w:r>
      <w:r w:rsidR="00CC0A28">
        <w:t>PROTocol</w:t>
      </w:r>
    </w:p>
    <w:p w:rsidR="00C2711C" w:rsidRPr="00C2711C" w:rsidRDefault="00C2711C" w:rsidP="00C2711C">
      <w:pPr>
        <w:pStyle w:val="Subtitle"/>
      </w:pPr>
      <w:r w:rsidRPr="00C2711C">
        <w:t>a simple peer-to-peer communication protocol for CAN bus.</w:t>
      </w:r>
    </w:p>
    <w:p w:rsidR="0064368E" w:rsidRPr="00081E5E" w:rsidRDefault="005A5F21" w:rsidP="00C2711C">
      <w:pPr>
        <w:pStyle w:val="Heading2"/>
        <w:rPr>
          <w:rStyle w:val="Strong"/>
          <w:b w:val="0"/>
        </w:rPr>
      </w:pPr>
      <w:r w:rsidRPr="00081E5E">
        <w:rPr>
          <w:rStyle w:val="Strong"/>
          <w:b w:val="0"/>
        </w:rPr>
        <w:t>HISTORY</w:t>
      </w:r>
    </w:p>
    <w:p w:rsidR="00C2711C" w:rsidRPr="00C2711C" w:rsidRDefault="00C2711C" w:rsidP="00C2711C"/>
    <w:tbl>
      <w:tblPr>
        <w:tblStyle w:val="TableGrid"/>
        <w:tblW w:w="0" w:type="auto"/>
        <w:tblInd w:w="108" w:type="dxa"/>
        <w:tblLook w:val="04A0" w:firstRow="1" w:lastRow="0" w:firstColumn="1" w:lastColumn="0" w:noHBand="0" w:noVBand="1"/>
      </w:tblPr>
      <w:tblGrid>
        <w:gridCol w:w="1317"/>
        <w:gridCol w:w="1443"/>
        <w:gridCol w:w="1470"/>
        <w:gridCol w:w="5238"/>
      </w:tblGrid>
      <w:tr w:rsidR="0064368E" w:rsidTr="00F14552">
        <w:tc>
          <w:tcPr>
            <w:tcW w:w="1317" w:type="dxa"/>
          </w:tcPr>
          <w:p w:rsidR="0064368E" w:rsidRPr="008B6F1B" w:rsidRDefault="0064368E" w:rsidP="0064368E">
            <w:pPr>
              <w:rPr>
                <w:rStyle w:val="Emphasis"/>
              </w:rPr>
            </w:pPr>
            <w:r w:rsidRPr="008B6F1B">
              <w:rPr>
                <w:rStyle w:val="Emphasis"/>
              </w:rPr>
              <w:t>Revision</w:t>
            </w:r>
          </w:p>
        </w:tc>
        <w:tc>
          <w:tcPr>
            <w:tcW w:w="1443" w:type="dxa"/>
          </w:tcPr>
          <w:p w:rsidR="0064368E" w:rsidRPr="008B6F1B" w:rsidRDefault="0064368E" w:rsidP="0064368E">
            <w:pPr>
              <w:rPr>
                <w:rStyle w:val="Emphasis"/>
              </w:rPr>
            </w:pPr>
            <w:r w:rsidRPr="008B6F1B">
              <w:rPr>
                <w:rStyle w:val="Emphasis"/>
              </w:rPr>
              <w:t>Date</w:t>
            </w:r>
          </w:p>
        </w:tc>
        <w:tc>
          <w:tcPr>
            <w:tcW w:w="1470" w:type="dxa"/>
          </w:tcPr>
          <w:p w:rsidR="0064368E" w:rsidRPr="008B6F1B" w:rsidRDefault="0064368E" w:rsidP="0064368E">
            <w:pPr>
              <w:rPr>
                <w:rStyle w:val="Emphasis"/>
              </w:rPr>
            </w:pPr>
            <w:r w:rsidRPr="008B6F1B">
              <w:rPr>
                <w:rStyle w:val="Emphasis"/>
              </w:rPr>
              <w:t>By</w:t>
            </w:r>
          </w:p>
        </w:tc>
        <w:tc>
          <w:tcPr>
            <w:tcW w:w="5238" w:type="dxa"/>
          </w:tcPr>
          <w:p w:rsidR="0064368E" w:rsidRPr="008B6F1B" w:rsidRDefault="0064368E" w:rsidP="0064368E">
            <w:pPr>
              <w:rPr>
                <w:rStyle w:val="Emphasis"/>
              </w:rPr>
            </w:pPr>
            <w:r w:rsidRPr="008B6F1B">
              <w:rPr>
                <w:rStyle w:val="Emphasis"/>
              </w:rPr>
              <w:t>Description</w:t>
            </w:r>
          </w:p>
        </w:tc>
      </w:tr>
      <w:tr w:rsidR="0064368E" w:rsidTr="00F14552">
        <w:tc>
          <w:tcPr>
            <w:tcW w:w="1317" w:type="dxa"/>
          </w:tcPr>
          <w:p w:rsidR="0064368E" w:rsidRDefault="0064368E" w:rsidP="0064368E">
            <w:r>
              <w:t>0.1</w:t>
            </w:r>
          </w:p>
        </w:tc>
        <w:tc>
          <w:tcPr>
            <w:tcW w:w="1443" w:type="dxa"/>
          </w:tcPr>
          <w:p w:rsidR="0064368E" w:rsidRDefault="00155DCA" w:rsidP="0064368E">
            <w:r>
              <w:t>4/29</w:t>
            </w:r>
            <w:r w:rsidR="00C4335A">
              <w:t>/14</w:t>
            </w:r>
          </w:p>
        </w:tc>
        <w:tc>
          <w:tcPr>
            <w:tcW w:w="1470" w:type="dxa"/>
          </w:tcPr>
          <w:p w:rsidR="0064368E" w:rsidRDefault="00C2711C" w:rsidP="0064368E">
            <w:r>
              <w:t>Jonathan Guy</w:t>
            </w:r>
          </w:p>
        </w:tc>
        <w:tc>
          <w:tcPr>
            <w:tcW w:w="5238" w:type="dxa"/>
          </w:tcPr>
          <w:p w:rsidR="0064368E" w:rsidRDefault="0064368E" w:rsidP="0064368E">
            <w:r>
              <w:t>Initial draft</w:t>
            </w:r>
          </w:p>
        </w:tc>
      </w:tr>
      <w:tr w:rsidR="0064368E" w:rsidTr="00F14552">
        <w:tc>
          <w:tcPr>
            <w:tcW w:w="1317" w:type="dxa"/>
          </w:tcPr>
          <w:p w:rsidR="0064368E" w:rsidRDefault="00C2711C" w:rsidP="0064368E">
            <w:r>
              <w:t>0.2</w:t>
            </w:r>
          </w:p>
        </w:tc>
        <w:tc>
          <w:tcPr>
            <w:tcW w:w="1443" w:type="dxa"/>
          </w:tcPr>
          <w:p w:rsidR="0064368E" w:rsidRDefault="00C2711C" w:rsidP="0064368E">
            <w:r>
              <w:t>5/8/14</w:t>
            </w:r>
          </w:p>
        </w:tc>
        <w:tc>
          <w:tcPr>
            <w:tcW w:w="1470" w:type="dxa"/>
          </w:tcPr>
          <w:p w:rsidR="0064368E" w:rsidRDefault="00C2711C" w:rsidP="0064368E">
            <w:r>
              <w:t>Jonathan Guy</w:t>
            </w:r>
          </w:p>
        </w:tc>
        <w:tc>
          <w:tcPr>
            <w:tcW w:w="5238" w:type="dxa"/>
          </w:tcPr>
          <w:p w:rsidR="0064368E" w:rsidRDefault="00C2711C" w:rsidP="0064368E">
            <w:r>
              <w:t>Initial release into public domain</w:t>
            </w:r>
          </w:p>
        </w:tc>
      </w:tr>
      <w:tr w:rsidR="00CC0A28" w:rsidTr="00F14552">
        <w:tc>
          <w:tcPr>
            <w:tcW w:w="1317" w:type="dxa"/>
          </w:tcPr>
          <w:p w:rsidR="00CC0A28" w:rsidRDefault="00CC0A28" w:rsidP="0064368E"/>
        </w:tc>
        <w:tc>
          <w:tcPr>
            <w:tcW w:w="1443" w:type="dxa"/>
          </w:tcPr>
          <w:p w:rsidR="00CC0A28" w:rsidRDefault="00CC0A28" w:rsidP="0064368E"/>
        </w:tc>
        <w:tc>
          <w:tcPr>
            <w:tcW w:w="1470" w:type="dxa"/>
          </w:tcPr>
          <w:p w:rsidR="00CC0A28" w:rsidRDefault="00CC0A28" w:rsidP="0064368E"/>
        </w:tc>
        <w:tc>
          <w:tcPr>
            <w:tcW w:w="5238" w:type="dxa"/>
          </w:tcPr>
          <w:p w:rsidR="00CC0A28" w:rsidRDefault="00CC0A28" w:rsidP="0064368E"/>
        </w:tc>
      </w:tr>
      <w:tr w:rsidR="00CC0A28" w:rsidTr="00F14552">
        <w:tc>
          <w:tcPr>
            <w:tcW w:w="1317" w:type="dxa"/>
          </w:tcPr>
          <w:p w:rsidR="00CC0A28" w:rsidRDefault="00CC0A28" w:rsidP="0064368E"/>
        </w:tc>
        <w:tc>
          <w:tcPr>
            <w:tcW w:w="1443" w:type="dxa"/>
          </w:tcPr>
          <w:p w:rsidR="00CC0A28" w:rsidRDefault="00CC0A28" w:rsidP="0064368E"/>
        </w:tc>
        <w:tc>
          <w:tcPr>
            <w:tcW w:w="1470" w:type="dxa"/>
          </w:tcPr>
          <w:p w:rsidR="00CC0A28" w:rsidRDefault="00CC0A28" w:rsidP="0064368E"/>
        </w:tc>
        <w:tc>
          <w:tcPr>
            <w:tcW w:w="5238" w:type="dxa"/>
          </w:tcPr>
          <w:p w:rsidR="00CC0A28" w:rsidRDefault="00CC0A28" w:rsidP="0064368E"/>
        </w:tc>
      </w:tr>
      <w:tr w:rsidR="00C2711C" w:rsidTr="00F14552">
        <w:tc>
          <w:tcPr>
            <w:tcW w:w="1317" w:type="dxa"/>
          </w:tcPr>
          <w:p w:rsidR="00C2711C" w:rsidRDefault="00C2711C" w:rsidP="0064368E"/>
        </w:tc>
        <w:tc>
          <w:tcPr>
            <w:tcW w:w="1443" w:type="dxa"/>
          </w:tcPr>
          <w:p w:rsidR="00C2711C" w:rsidRDefault="00C2711C" w:rsidP="0064368E"/>
        </w:tc>
        <w:tc>
          <w:tcPr>
            <w:tcW w:w="1470" w:type="dxa"/>
          </w:tcPr>
          <w:p w:rsidR="00C2711C" w:rsidRDefault="00C2711C" w:rsidP="0064368E"/>
        </w:tc>
        <w:tc>
          <w:tcPr>
            <w:tcW w:w="5238" w:type="dxa"/>
          </w:tcPr>
          <w:p w:rsidR="00C2711C" w:rsidRDefault="00C2711C" w:rsidP="0064368E"/>
        </w:tc>
      </w:tr>
    </w:tbl>
    <w:p w:rsidR="00C2711C" w:rsidRDefault="00C2711C" w:rsidP="00C2711C"/>
    <w:p w:rsidR="00CC0A28" w:rsidRDefault="00CC0A28" w:rsidP="00CC0A28">
      <w:pPr>
        <w:pStyle w:val="Heading2"/>
      </w:pPr>
      <w:r>
        <w:t>License</w:t>
      </w:r>
    </w:p>
    <w:p w:rsidR="00CC0A28" w:rsidRDefault="00CC0A28" w:rsidP="000E0647">
      <w:hyperlink r:id="rId9" w:history="1">
        <w:r w:rsidRPr="00CC0A28">
          <w:rPr>
            <w:rStyle w:val="Hyperlink"/>
          </w:rPr>
          <w:drawing>
            <wp:inline distT="0" distB="0" distL="0" distR="0" wp14:anchorId="36933BD4" wp14:editId="496B00D1">
              <wp:extent cx="841375" cy="292735"/>
              <wp:effectExtent l="0" t="0" r="0" b="0"/>
              <wp:docPr id="2" name="Picture 2" descr="CC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C0">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41375" cy="292735"/>
                      </a:xfrm>
                      <a:prstGeom prst="rect">
                        <a:avLst/>
                      </a:prstGeom>
                      <a:noFill/>
                      <a:ln>
                        <a:noFill/>
                      </a:ln>
                    </pic:spPr>
                  </pic:pic>
                </a:graphicData>
              </a:graphic>
            </wp:inline>
          </w:drawing>
        </w:r>
        <w:r w:rsidRPr="00CC0A28">
          <w:rPr>
            <w:rStyle w:val="Hyperlink"/>
          </w:rPr>
          <w:t> </w:t>
        </w:r>
      </w:hyperlink>
      <w:r w:rsidRPr="00CC0A28">
        <w:br/>
        <w:t>To the extent possible under law, </w:t>
      </w:r>
      <w:hyperlink r:id="rId11" w:history="1">
        <w:r w:rsidRPr="00CC0A28">
          <w:rPr>
            <w:rStyle w:val="Hyperlink"/>
          </w:rPr>
          <w:t>Jonathan Guy</w:t>
        </w:r>
      </w:hyperlink>
      <w:r w:rsidRPr="00CC0A28">
        <w:t> has waived all copyright and related or neighboring rights to PeerCAN protocol. This work is published from: United States.</w:t>
      </w:r>
    </w:p>
    <w:p w:rsidR="00C2711C" w:rsidRDefault="00C2711C" w:rsidP="000E0647">
      <w:r>
        <w:t xml:space="preserve">Although not required, the author requests reasonable attribution consistent </w:t>
      </w:r>
      <w:r w:rsidR="00081E5E">
        <w:t>with a</w:t>
      </w:r>
      <w:r>
        <w:t xml:space="preserve"> Creative Commons license.</w:t>
      </w:r>
    </w:p>
    <w:p w:rsidR="00CC0A28" w:rsidRDefault="001C57AC" w:rsidP="001C57AC">
      <w:pPr>
        <w:pStyle w:val="Heading5"/>
      </w:pPr>
      <w:r>
        <w:t>Trademarks</w:t>
      </w:r>
    </w:p>
    <w:p w:rsidR="00CC0A28" w:rsidRDefault="00CC0A28" w:rsidP="000E0647">
      <w:r>
        <w:t>PeerCAN™ and the PeerCAN™ logo are trademarks of Revely Microsystems LLC</w:t>
      </w:r>
    </w:p>
    <w:p w:rsidR="001B3211" w:rsidRDefault="001B3211" w:rsidP="000E0647">
      <w:proofErr w:type="spellStart"/>
      <w:r>
        <w:t>CANopen</w:t>
      </w:r>
      <w:proofErr w:type="spellEnd"/>
      <w:r>
        <w:t>® is a</w:t>
      </w:r>
      <w:r w:rsidRPr="001B3211">
        <w:t xml:space="preserve"> registered Community Trademark of CAN in Automation </w:t>
      </w:r>
      <w:proofErr w:type="spellStart"/>
      <w:r w:rsidRPr="001B3211">
        <w:t>e.V</w:t>
      </w:r>
      <w:proofErr w:type="spellEnd"/>
      <w:r w:rsidRPr="001B3211">
        <w:t>.</w:t>
      </w:r>
    </w:p>
    <w:p w:rsidR="001B3211" w:rsidRDefault="001B3211" w:rsidP="000E0647">
      <w:proofErr w:type="spellStart"/>
      <w:r>
        <w:t>DeviceNet</w:t>
      </w:r>
      <w:proofErr w:type="spellEnd"/>
      <w:r>
        <w:t xml:space="preserve"> is a trademark of Open </w:t>
      </w:r>
      <w:proofErr w:type="spellStart"/>
      <w:r>
        <w:t>DeviceNet</w:t>
      </w:r>
      <w:proofErr w:type="spellEnd"/>
      <w:r>
        <w:t xml:space="preserve"> Vendor association, Inc.</w:t>
      </w:r>
    </w:p>
    <w:p w:rsidR="00155DCA" w:rsidRDefault="00155DCA" w:rsidP="000E0647"/>
    <w:p w:rsidR="000E0647" w:rsidRDefault="000E0647" w:rsidP="000E0647">
      <w:pPr>
        <w:pStyle w:val="Heading2"/>
      </w:pPr>
      <w:r>
        <w:t>Introduction</w:t>
      </w:r>
    </w:p>
    <w:p w:rsidR="00630712" w:rsidRDefault="00C4335A" w:rsidP="000E0647">
      <w:r>
        <w:t>PeerCAN is a simple</w:t>
      </w:r>
      <w:r w:rsidR="00B93C7A">
        <w:t>,</w:t>
      </w:r>
      <w:r>
        <w:t xml:space="preserve"> </w:t>
      </w:r>
      <w:r w:rsidR="00BA2690">
        <w:t xml:space="preserve">peer-to-peer </w:t>
      </w:r>
      <w:r>
        <w:t xml:space="preserve">network protocol for CAN bus. At a fundamental level, </w:t>
      </w:r>
      <w:r w:rsidR="00C649E2">
        <w:t xml:space="preserve">all </w:t>
      </w:r>
      <w:r>
        <w:t xml:space="preserve">PeerCAN </w:t>
      </w:r>
      <w:r w:rsidR="00C649E2">
        <w:t xml:space="preserve">data transactions occur using a system-wide set of </w:t>
      </w:r>
      <w:r>
        <w:t>data registers</w:t>
      </w:r>
      <w:r w:rsidR="00C649E2">
        <w:t xml:space="preserve">.  </w:t>
      </w:r>
      <w:r>
        <w:t xml:space="preserve"> </w:t>
      </w:r>
      <w:r w:rsidR="00C649E2">
        <w:t>The PeerCAN network is presented as a memory space containing 65535 addressable byte registers.</w:t>
      </w:r>
      <w:r>
        <w:t xml:space="preserve"> </w:t>
      </w:r>
      <w:r w:rsidR="00C649E2">
        <w:t xml:space="preserve"> A</w:t>
      </w:r>
      <w:r>
        <w:t>pplication software determines the format of th</w:t>
      </w:r>
      <w:r w:rsidR="00BA2690">
        <w:t xml:space="preserve">e registers, </w:t>
      </w:r>
      <w:r w:rsidR="00BA2690">
        <w:lastRenderedPageBreak/>
        <w:t xml:space="preserve">allowing both </w:t>
      </w:r>
      <w:r>
        <w:t xml:space="preserve">simple and </w:t>
      </w:r>
      <w:r w:rsidR="00BA2690">
        <w:t xml:space="preserve">complex </w:t>
      </w:r>
      <w:r>
        <w:t>data exchanges depending on the system’s r</w:t>
      </w:r>
      <w:r w:rsidR="00BA2690">
        <w:t xml:space="preserve">equirements.  </w:t>
      </w:r>
      <w:r w:rsidR="00630712">
        <w:t>All</w:t>
      </w:r>
      <w:r w:rsidR="0093364E">
        <w:t xml:space="preserve"> PeerCAN</w:t>
      </w:r>
      <w:r w:rsidR="00630712">
        <w:t xml:space="preserve"> operations are register-</w:t>
      </w:r>
      <w:r w:rsidR="0093364E">
        <w:t>centric, rather than node-centric so</w:t>
      </w:r>
      <w:r w:rsidR="00630712">
        <w:t xml:space="preserve"> therefore there is no </w:t>
      </w:r>
      <w:r w:rsidR="0093364E">
        <w:t xml:space="preserve">need to uniquely </w:t>
      </w:r>
      <w:r w:rsidR="00630712">
        <w:t>address</w:t>
      </w:r>
      <w:r w:rsidR="0093364E">
        <w:t xml:space="preserve"> each node in the system</w:t>
      </w:r>
      <w:r w:rsidR="00630712">
        <w:t xml:space="preserve">.  </w:t>
      </w:r>
    </w:p>
    <w:p w:rsidR="00B93C7A" w:rsidRDefault="00B93C7A" w:rsidP="000E0647">
      <w:r>
        <w:object w:dxaOrig="5594" w:dyaOrig="21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8.15pt;height:120.4pt" o:ole="" o:allowoverlap="f">
            <v:imagedata r:id="rId12" o:title=""/>
          </v:shape>
          <o:OLEObject Type="Embed" ProgID="Visio.Drawing.11" ShapeID="_x0000_i1025" DrawAspect="Content" ObjectID="_1461049027" r:id="rId13"/>
        </w:object>
      </w:r>
    </w:p>
    <w:p w:rsidR="005B25C9" w:rsidRDefault="00BA2690" w:rsidP="000E0647">
      <w:r>
        <w:t xml:space="preserve">The PeerCAN software stack can be implemented in almost any microcontroller or microprocessor that has a CAN2.0B controller, but the easiest solution to integrate </w:t>
      </w:r>
      <w:r w:rsidR="00C4335A">
        <w:t>is</w:t>
      </w:r>
      <w:r>
        <w:t xml:space="preserve"> to use a dedicated PeerCAN controller.  The PeerCAN controller</w:t>
      </w:r>
      <w:r w:rsidR="00C4335A">
        <w:t xml:space="preserve"> connects via I</w:t>
      </w:r>
      <w:r w:rsidR="00C4335A" w:rsidRPr="00A53435">
        <w:rPr>
          <w:vertAlign w:val="superscript"/>
        </w:rPr>
        <w:t>2</w:t>
      </w:r>
      <w:r w:rsidR="00C4335A">
        <w:t>C</w:t>
      </w:r>
      <w:r w:rsidR="00612492">
        <w:t xml:space="preserve"> or UART</w:t>
      </w:r>
      <w:r w:rsidR="00C4335A">
        <w:t xml:space="preserve"> to the host MCU.  This off-loads CAN bus management from the host MCU and makes PeerCAN a good fit for</w:t>
      </w:r>
      <w:r>
        <w:t xml:space="preserve"> both</w:t>
      </w:r>
      <w:r w:rsidR="00C4335A">
        <w:t xml:space="preserve"> </w:t>
      </w:r>
      <w:r>
        <w:t xml:space="preserve">simple and legacy embedded </w:t>
      </w:r>
      <w:r w:rsidR="00612492">
        <w:t>systems</w:t>
      </w:r>
      <w:r w:rsidR="00C4335A">
        <w:t>.</w:t>
      </w:r>
    </w:p>
    <w:p w:rsidR="0093364E" w:rsidRDefault="0093364E" w:rsidP="000E0647">
      <w:r>
        <w:t>PeerCAN is architected to support UART-over-CAN and I</w:t>
      </w:r>
      <w:r w:rsidRPr="00A53435">
        <w:rPr>
          <w:vertAlign w:val="superscript"/>
        </w:rPr>
        <w:t>2</w:t>
      </w:r>
      <w:r>
        <w:t>C-over-CAN with minimal additional configuration or software.</w:t>
      </w:r>
    </w:p>
    <w:p w:rsidR="00F14552" w:rsidRDefault="00F14552" w:rsidP="00F14552">
      <w:pPr>
        <w:pStyle w:val="Heading2"/>
      </w:pPr>
      <w:r>
        <w:t>BACKGROUND</w:t>
      </w:r>
    </w:p>
    <w:p w:rsidR="000E4F27" w:rsidRDefault="00C4335A" w:rsidP="00F14552">
      <w:r>
        <w:t>CAN is a well-established multi-</w:t>
      </w:r>
      <w:r w:rsidR="00BA2690">
        <w:t>master</w:t>
      </w:r>
      <w:r>
        <w:t xml:space="preserve"> </w:t>
      </w:r>
      <w:r w:rsidR="00BA2690">
        <w:t xml:space="preserve">serial </w:t>
      </w:r>
      <w:r>
        <w:t>network protocol</w:t>
      </w:r>
      <w:r w:rsidR="00C62AB1">
        <w:t>, widely adopted in automotive and industrial applications.  CAN is increasingly popular for use within systems – effectively filling the gap between I2C and Ethernet for multi-master communication.  The challenge has been that most CAN protocols are moderately complicated – a necessity given the criticality of the target systems.</w:t>
      </w:r>
    </w:p>
    <w:p w:rsidR="00C62AB1" w:rsidRDefault="00C62AB1" w:rsidP="00F14552">
      <w:r>
        <w:t>PeerCAN seeks to provide a simple application-defined way to control distributed I/O systems.</w:t>
      </w:r>
      <w:r w:rsidR="00B44D39">
        <w:t xml:space="preserve">  It builds on a fundamental element of the CAN protocol: all CAN nodes receive and acknowledge every message on the bus.</w:t>
      </w:r>
    </w:p>
    <w:p w:rsidR="00F14552" w:rsidRDefault="000E4F27" w:rsidP="00F14552">
      <w:r>
        <w:t xml:space="preserve"> The pre-requisites </w:t>
      </w:r>
      <w:r w:rsidR="00C62AB1">
        <w:t xml:space="preserve">when </w:t>
      </w:r>
      <w:r w:rsidR="00373987">
        <w:t>defining the</w:t>
      </w:r>
      <w:r>
        <w:t xml:space="preserve"> </w:t>
      </w:r>
      <w:r w:rsidR="00C62AB1">
        <w:t>PeerCAN protocol were</w:t>
      </w:r>
      <w:r>
        <w:t>:</w:t>
      </w:r>
    </w:p>
    <w:p w:rsidR="00000498" w:rsidRDefault="00373987" w:rsidP="00373987">
      <w:pPr>
        <w:pStyle w:val="ListParagraph"/>
        <w:numPr>
          <w:ilvl w:val="0"/>
          <w:numId w:val="13"/>
        </w:numPr>
      </w:pPr>
      <w:r>
        <w:t>Utilize the broadcast nature of CAN, where all nodes receive the packet and can generate an acknowledgement.</w:t>
      </w:r>
    </w:p>
    <w:p w:rsidR="00373987" w:rsidRDefault="00B44D39" w:rsidP="00373987">
      <w:pPr>
        <w:pStyle w:val="ListParagraph"/>
        <w:numPr>
          <w:ilvl w:val="0"/>
          <w:numId w:val="13"/>
        </w:numPr>
      </w:pPr>
      <w:r>
        <w:t>Simple enough to replace discrete wiring within system (i.e. Super I</w:t>
      </w:r>
      <w:r w:rsidRPr="00A53435">
        <w:rPr>
          <w:vertAlign w:val="superscript"/>
        </w:rPr>
        <w:t>2</w:t>
      </w:r>
      <w:r>
        <w:t>C).</w:t>
      </w:r>
    </w:p>
    <w:p w:rsidR="00B44D39" w:rsidRDefault="00B44D39" w:rsidP="00373987">
      <w:pPr>
        <w:pStyle w:val="ListParagraph"/>
        <w:numPr>
          <w:ilvl w:val="0"/>
          <w:numId w:val="13"/>
        </w:numPr>
      </w:pPr>
      <w:r>
        <w:t>True Peer-to-peer communication so t</w:t>
      </w:r>
      <w:r w:rsidR="00F00F9E">
        <w:t xml:space="preserve">hat a designated Master </w:t>
      </w:r>
      <w:r w:rsidR="00B93C7A">
        <w:t>(</w:t>
      </w:r>
      <w:r w:rsidR="00F00F9E">
        <w:t>or Masters</w:t>
      </w:r>
      <w:r w:rsidR="00B93C7A">
        <w:t>)</w:t>
      </w:r>
      <w:r w:rsidR="00F00F9E">
        <w:t xml:space="preserve"> </w:t>
      </w:r>
      <w:proofErr w:type="gramStart"/>
      <w:r w:rsidR="00F00F9E">
        <w:t>are</w:t>
      </w:r>
      <w:proofErr w:type="gramEnd"/>
      <w:r>
        <w:t xml:space="preserve"> not required.</w:t>
      </w:r>
    </w:p>
    <w:p w:rsidR="0093364E" w:rsidRDefault="0093364E" w:rsidP="00373987">
      <w:pPr>
        <w:pStyle w:val="ListParagraph"/>
        <w:numPr>
          <w:ilvl w:val="0"/>
          <w:numId w:val="13"/>
        </w:numPr>
      </w:pPr>
      <w:r>
        <w:t>Data updates can be sent asynchronously, without the overhead of polling.</w:t>
      </w:r>
    </w:p>
    <w:p w:rsidR="00C2638F" w:rsidRDefault="00C2638F" w:rsidP="00C2638F">
      <w:pPr>
        <w:pStyle w:val="Heading2"/>
      </w:pPr>
      <w:r>
        <w:t>FEATURES</w:t>
      </w:r>
    </w:p>
    <w:p w:rsidR="00C2638F" w:rsidRDefault="00E83BC5" w:rsidP="00E83BC5">
      <w:pPr>
        <w:pStyle w:val="ListParagraph"/>
        <w:numPr>
          <w:ilvl w:val="0"/>
          <w:numId w:val="17"/>
        </w:numPr>
      </w:pPr>
      <w:r>
        <w:t>Uses CAN 2.0B</w:t>
      </w:r>
      <w:r w:rsidR="00B93C7A">
        <w:t xml:space="preserve"> and standard CAN transceivers</w:t>
      </w:r>
    </w:p>
    <w:p w:rsidR="00B93C7A" w:rsidRDefault="00B93C7A" w:rsidP="00B93C7A">
      <w:pPr>
        <w:pStyle w:val="ListParagraph"/>
        <w:numPr>
          <w:ilvl w:val="1"/>
          <w:numId w:val="17"/>
        </w:numPr>
      </w:pPr>
      <w:r>
        <w:t>29-bit identifier</w:t>
      </w:r>
    </w:p>
    <w:p w:rsidR="00E83BC5" w:rsidRDefault="00B93C7A" w:rsidP="00E83BC5">
      <w:pPr>
        <w:pStyle w:val="ListParagraph"/>
        <w:numPr>
          <w:ilvl w:val="1"/>
          <w:numId w:val="17"/>
        </w:numPr>
      </w:pPr>
      <w:r>
        <w:t>High n</w:t>
      </w:r>
      <w:r w:rsidR="00E83BC5">
        <w:t>oise immunity</w:t>
      </w:r>
    </w:p>
    <w:p w:rsidR="00E83BC5" w:rsidRDefault="00B93C7A" w:rsidP="00E83BC5">
      <w:pPr>
        <w:pStyle w:val="ListParagraph"/>
        <w:numPr>
          <w:ilvl w:val="1"/>
          <w:numId w:val="17"/>
        </w:numPr>
      </w:pPr>
      <w:r>
        <w:t>Up to 5</w:t>
      </w:r>
      <w:r w:rsidR="00E83BC5">
        <w:t>000m bus length</w:t>
      </w:r>
    </w:p>
    <w:p w:rsidR="00E83BC5" w:rsidRDefault="00E83BC5" w:rsidP="00E83BC5">
      <w:pPr>
        <w:pStyle w:val="ListParagraph"/>
        <w:numPr>
          <w:ilvl w:val="0"/>
          <w:numId w:val="17"/>
        </w:numPr>
      </w:pPr>
      <w:r>
        <w:t xml:space="preserve">True Peer-to-peer.  </w:t>
      </w:r>
    </w:p>
    <w:p w:rsidR="00E83BC5" w:rsidRDefault="0093364E" w:rsidP="00E83BC5">
      <w:pPr>
        <w:pStyle w:val="ListParagraph"/>
        <w:numPr>
          <w:ilvl w:val="1"/>
          <w:numId w:val="17"/>
        </w:numPr>
      </w:pPr>
      <w:r>
        <w:t>No master needed.  Data transfer</w:t>
      </w:r>
      <w:r w:rsidR="00884B6D">
        <w:t>s</w:t>
      </w:r>
      <w:r>
        <w:t xml:space="preserve"> occur</w:t>
      </w:r>
      <w:r w:rsidR="00E83BC5">
        <w:t xml:space="preserve"> directly</w:t>
      </w:r>
      <w:r>
        <w:t xml:space="preserve"> between system nodes.</w:t>
      </w:r>
    </w:p>
    <w:p w:rsidR="00E83BC5" w:rsidRDefault="00E83BC5" w:rsidP="00E83BC5">
      <w:pPr>
        <w:pStyle w:val="ListParagraph"/>
        <w:numPr>
          <w:ilvl w:val="0"/>
          <w:numId w:val="17"/>
        </w:numPr>
      </w:pPr>
      <w:r>
        <w:lastRenderedPageBreak/>
        <w:t>Simple to learn</w:t>
      </w:r>
    </w:p>
    <w:p w:rsidR="0093364E" w:rsidRDefault="00E83BC5" w:rsidP="0093364E">
      <w:pPr>
        <w:pStyle w:val="ListParagraph"/>
        <w:numPr>
          <w:ilvl w:val="1"/>
          <w:numId w:val="17"/>
        </w:numPr>
      </w:pPr>
      <w:r>
        <w:t xml:space="preserve">All operations use a simple </w:t>
      </w:r>
      <w:r w:rsidR="0093364E">
        <w:t xml:space="preserve">hardware-centric register </w:t>
      </w:r>
      <w:r>
        <w:t>model</w:t>
      </w:r>
      <w:r w:rsidR="0093364E">
        <w:t>.</w:t>
      </w:r>
    </w:p>
    <w:p w:rsidR="00E83BC5" w:rsidRDefault="00E83BC5" w:rsidP="00E83BC5">
      <w:pPr>
        <w:pStyle w:val="ListParagraph"/>
        <w:numPr>
          <w:ilvl w:val="0"/>
          <w:numId w:val="17"/>
        </w:numPr>
      </w:pPr>
      <w:r>
        <w:t>Easy to deploy</w:t>
      </w:r>
    </w:p>
    <w:p w:rsidR="00E83BC5" w:rsidRDefault="00E83BC5" w:rsidP="00E83BC5">
      <w:pPr>
        <w:pStyle w:val="ListParagraph"/>
        <w:numPr>
          <w:ilvl w:val="1"/>
          <w:numId w:val="17"/>
        </w:numPr>
      </w:pPr>
      <w:r>
        <w:t>Adapts easily for differing system requirements</w:t>
      </w:r>
    </w:p>
    <w:p w:rsidR="00E83BC5" w:rsidRDefault="00E83BC5" w:rsidP="00E83BC5">
      <w:pPr>
        <w:pStyle w:val="ListParagraph"/>
        <w:numPr>
          <w:ilvl w:val="1"/>
          <w:numId w:val="17"/>
        </w:numPr>
      </w:pPr>
      <w:r>
        <w:t>PeerCAN Modules accelerate development and integration</w:t>
      </w:r>
    </w:p>
    <w:p w:rsidR="000E0647" w:rsidRDefault="004C173B" w:rsidP="004C173B">
      <w:pPr>
        <w:pStyle w:val="Heading2"/>
      </w:pPr>
      <w:r>
        <w:t>COMPARISON TO OTHER PROTOCOLS</w:t>
      </w:r>
    </w:p>
    <w:p w:rsidR="00E61D2C" w:rsidRDefault="00155DCA" w:rsidP="00155DCA">
      <w:pPr>
        <w:pStyle w:val="ListParagraph"/>
        <w:ind w:left="0"/>
      </w:pPr>
      <w:proofErr w:type="spellStart"/>
      <w:r>
        <w:t>CANopen</w:t>
      </w:r>
      <w:proofErr w:type="spellEnd"/>
      <w:r>
        <w:t xml:space="preserve"> and </w:t>
      </w:r>
      <w:proofErr w:type="spellStart"/>
      <w:r>
        <w:t>DeviceNET</w:t>
      </w:r>
      <w:proofErr w:type="spellEnd"/>
      <w:r>
        <w:t xml:space="preserve"> are widely established CAN protocols. The following table generalizes the differences between the protocols.</w:t>
      </w:r>
    </w:p>
    <w:p w:rsidR="00155DCA" w:rsidRDefault="00155DCA" w:rsidP="00155DCA">
      <w:pPr>
        <w:pStyle w:val="ListParagraph"/>
        <w:ind w:left="576"/>
      </w:pPr>
    </w:p>
    <w:tbl>
      <w:tblPr>
        <w:tblStyle w:val="MediumList2-Accent1"/>
        <w:tblW w:w="0" w:type="auto"/>
        <w:tblLook w:val="04A0" w:firstRow="1" w:lastRow="0" w:firstColumn="1" w:lastColumn="0" w:noHBand="0" w:noVBand="1"/>
      </w:tblPr>
      <w:tblGrid>
        <w:gridCol w:w="2394"/>
        <w:gridCol w:w="2394"/>
        <w:gridCol w:w="2394"/>
        <w:gridCol w:w="2394"/>
      </w:tblGrid>
      <w:tr w:rsidR="00ED534C" w:rsidTr="00155DC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94" w:type="dxa"/>
          </w:tcPr>
          <w:p w:rsidR="00E61D2C" w:rsidRDefault="00ED534C" w:rsidP="00E828FF">
            <w:pPr>
              <w:pStyle w:val="ListParagraph"/>
              <w:ind w:left="0"/>
            </w:pPr>
            <w:r>
              <w:t>Attribute</w:t>
            </w:r>
          </w:p>
        </w:tc>
        <w:tc>
          <w:tcPr>
            <w:tcW w:w="2394" w:type="dxa"/>
          </w:tcPr>
          <w:p w:rsidR="00E61D2C" w:rsidRDefault="00ED534C" w:rsidP="00E828FF">
            <w:pPr>
              <w:pStyle w:val="ListParagraph"/>
              <w:ind w:left="0"/>
              <w:cnfStyle w:val="100000000000" w:firstRow="1" w:lastRow="0" w:firstColumn="0" w:lastColumn="0" w:oddVBand="0" w:evenVBand="0" w:oddHBand="0" w:evenHBand="0" w:firstRowFirstColumn="0" w:firstRowLastColumn="0" w:lastRowFirstColumn="0" w:lastRowLastColumn="0"/>
            </w:pPr>
            <w:r>
              <w:t>PeerCAN</w:t>
            </w:r>
          </w:p>
        </w:tc>
        <w:tc>
          <w:tcPr>
            <w:tcW w:w="2394" w:type="dxa"/>
          </w:tcPr>
          <w:p w:rsidR="00E61D2C" w:rsidRDefault="00ED534C" w:rsidP="00E828FF">
            <w:pPr>
              <w:pStyle w:val="ListParagraph"/>
              <w:ind w:left="0"/>
              <w:cnfStyle w:val="100000000000" w:firstRow="1" w:lastRow="0" w:firstColumn="0" w:lastColumn="0" w:oddVBand="0" w:evenVBand="0" w:oddHBand="0" w:evenHBand="0" w:firstRowFirstColumn="0" w:firstRowLastColumn="0" w:lastRowFirstColumn="0" w:lastRowLastColumn="0"/>
            </w:pPr>
            <w:proofErr w:type="spellStart"/>
            <w:r>
              <w:t>CANopen</w:t>
            </w:r>
            <w:proofErr w:type="spellEnd"/>
          </w:p>
        </w:tc>
        <w:tc>
          <w:tcPr>
            <w:tcW w:w="2394" w:type="dxa"/>
          </w:tcPr>
          <w:p w:rsidR="00E61D2C" w:rsidRDefault="00ED534C" w:rsidP="00E828FF">
            <w:pPr>
              <w:pStyle w:val="ListParagraph"/>
              <w:ind w:left="0"/>
              <w:cnfStyle w:val="100000000000" w:firstRow="1" w:lastRow="0" w:firstColumn="0" w:lastColumn="0" w:oddVBand="0" w:evenVBand="0" w:oddHBand="0" w:evenHBand="0" w:firstRowFirstColumn="0" w:firstRowLastColumn="0" w:lastRowFirstColumn="0" w:lastRowLastColumn="0"/>
            </w:pPr>
            <w:proofErr w:type="spellStart"/>
            <w:r>
              <w:t>DeviceNET</w:t>
            </w:r>
            <w:proofErr w:type="spellEnd"/>
          </w:p>
        </w:tc>
      </w:tr>
      <w:tr w:rsidR="00ED534C" w:rsidTr="00155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E61D2C" w:rsidRDefault="00ED534C" w:rsidP="00E828FF">
            <w:pPr>
              <w:pStyle w:val="ListParagraph"/>
              <w:ind w:left="0"/>
            </w:pPr>
            <w:r>
              <w:t>Architecture</w:t>
            </w:r>
          </w:p>
        </w:tc>
        <w:tc>
          <w:tcPr>
            <w:tcW w:w="2394" w:type="dxa"/>
          </w:tcPr>
          <w:p w:rsidR="00E61D2C" w:rsidRDefault="00ED534C" w:rsidP="00E828FF">
            <w:pPr>
              <w:pStyle w:val="ListParagraph"/>
              <w:ind w:left="0"/>
              <w:cnfStyle w:val="000000100000" w:firstRow="0" w:lastRow="0" w:firstColumn="0" w:lastColumn="0" w:oddVBand="0" w:evenVBand="0" w:oddHBand="1" w:evenHBand="0" w:firstRowFirstColumn="0" w:firstRowLastColumn="0" w:lastRowFirstColumn="0" w:lastRowLastColumn="0"/>
            </w:pPr>
            <w:r>
              <w:t>Peer to Peer</w:t>
            </w:r>
          </w:p>
        </w:tc>
        <w:tc>
          <w:tcPr>
            <w:tcW w:w="2394" w:type="dxa"/>
          </w:tcPr>
          <w:p w:rsidR="00E61D2C" w:rsidRDefault="00ED534C" w:rsidP="00E828FF">
            <w:pPr>
              <w:pStyle w:val="ListParagraph"/>
              <w:ind w:left="0"/>
              <w:cnfStyle w:val="000000100000" w:firstRow="0" w:lastRow="0" w:firstColumn="0" w:lastColumn="0" w:oddVBand="0" w:evenVBand="0" w:oddHBand="1" w:evenHBand="0" w:firstRowFirstColumn="0" w:firstRowLastColumn="0" w:lastRowFirstColumn="0" w:lastRowLastColumn="0"/>
            </w:pPr>
            <w:r>
              <w:t xml:space="preserve">Primarily Master/Slave </w:t>
            </w:r>
          </w:p>
          <w:p w:rsidR="00ED534C" w:rsidRDefault="00ED534C" w:rsidP="00E828FF">
            <w:pPr>
              <w:pStyle w:val="ListParagraph"/>
              <w:ind w:left="0"/>
              <w:cnfStyle w:val="000000100000" w:firstRow="0" w:lastRow="0" w:firstColumn="0" w:lastColumn="0" w:oddVBand="0" w:evenVBand="0" w:oddHBand="1" w:evenHBand="0" w:firstRowFirstColumn="0" w:firstRowLastColumn="0" w:lastRowFirstColumn="0" w:lastRowLastColumn="0"/>
            </w:pPr>
            <w:r>
              <w:t>Also, Client/Server and Producer/Consumer</w:t>
            </w:r>
          </w:p>
        </w:tc>
        <w:tc>
          <w:tcPr>
            <w:tcW w:w="2394" w:type="dxa"/>
          </w:tcPr>
          <w:p w:rsidR="00E61D2C" w:rsidRDefault="00D66DC8" w:rsidP="00E828FF">
            <w:pPr>
              <w:pStyle w:val="ListParagraph"/>
              <w:ind w:left="0"/>
              <w:cnfStyle w:val="000000100000" w:firstRow="0" w:lastRow="0" w:firstColumn="0" w:lastColumn="0" w:oddVBand="0" w:evenVBand="0" w:oddHBand="1" w:evenHBand="0" w:firstRowFirstColumn="0" w:firstRowLastColumn="0" w:lastRowFirstColumn="0" w:lastRowLastColumn="0"/>
            </w:pPr>
            <w:r>
              <w:t>Master/Slave with Peer messaging to a limited extent</w:t>
            </w:r>
          </w:p>
        </w:tc>
      </w:tr>
      <w:tr w:rsidR="00155DCA" w:rsidTr="00155DCA">
        <w:tc>
          <w:tcPr>
            <w:cnfStyle w:val="001000000000" w:firstRow="0" w:lastRow="0" w:firstColumn="1" w:lastColumn="0" w:oddVBand="0" w:evenVBand="0" w:oddHBand="0" w:evenHBand="0" w:firstRowFirstColumn="0" w:firstRowLastColumn="0" w:lastRowFirstColumn="0" w:lastRowLastColumn="0"/>
            <w:tcW w:w="2394" w:type="dxa"/>
          </w:tcPr>
          <w:p w:rsidR="00155DCA" w:rsidRDefault="00155DCA" w:rsidP="00E828FF">
            <w:pPr>
              <w:pStyle w:val="ListParagraph"/>
              <w:ind w:left="0"/>
            </w:pPr>
            <w:r>
              <w:t>Typical Use</w:t>
            </w:r>
          </w:p>
        </w:tc>
        <w:tc>
          <w:tcPr>
            <w:tcW w:w="2394" w:type="dxa"/>
          </w:tcPr>
          <w:p w:rsidR="00155DCA" w:rsidRDefault="00155DCA" w:rsidP="00E828FF">
            <w:pPr>
              <w:pStyle w:val="ListParagraph"/>
              <w:ind w:left="0"/>
              <w:cnfStyle w:val="000000000000" w:firstRow="0" w:lastRow="0" w:firstColumn="0" w:lastColumn="0" w:oddVBand="0" w:evenVBand="0" w:oddHBand="0" w:evenHBand="0" w:firstRowFirstColumn="0" w:firstRowLastColumn="0" w:lastRowFirstColumn="0" w:lastRowLastColumn="0"/>
            </w:pPr>
            <w:r>
              <w:t>Intra-system communication</w:t>
            </w:r>
          </w:p>
        </w:tc>
        <w:tc>
          <w:tcPr>
            <w:tcW w:w="2394" w:type="dxa"/>
          </w:tcPr>
          <w:p w:rsidR="00155DCA" w:rsidRDefault="00155DCA" w:rsidP="00155DCA">
            <w:pPr>
              <w:pStyle w:val="ListParagraph"/>
              <w:ind w:left="0"/>
              <w:cnfStyle w:val="000000000000" w:firstRow="0" w:lastRow="0" w:firstColumn="0" w:lastColumn="0" w:oddVBand="0" w:evenVBand="0" w:oddHBand="0" w:evenHBand="0" w:firstRowFirstColumn="0" w:firstRowLastColumn="0" w:lastRowFirstColumn="0" w:lastRowLastColumn="0"/>
            </w:pPr>
            <w:r>
              <w:t>Field-installed systems</w:t>
            </w:r>
          </w:p>
        </w:tc>
        <w:tc>
          <w:tcPr>
            <w:tcW w:w="2394" w:type="dxa"/>
          </w:tcPr>
          <w:p w:rsidR="00155DCA" w:rsidRDefault="00155DCA" w:rsidP="00E828FF">
            <w:pPr>
              <w:pStyle w:val="ListParagraph"/>
              <w:ind w:left="0"/>
              <w:cnfStyle w:val="000000000000" w:firstRow="0" w:lastRow="0" w:firstColumn="0" w:lastColumn="0" w:oddVBand="0" w:evenVBand="0" w:oddHBand="0" w:evenHBand="0" w:firstRowFirstColumn="0" w:firstRowLastColumn="0" w:lastRowFirstColumn="0" w:lastRowLastColumn="0"/>
            </w:pPr>
            <w:r>
              <w:t>Field-installed systems</w:t>
            </w:r>
          </w:p>
        </w:tc>
      </w:tr>
      <w:tr w:rsidR="00ED534C" w:rsidTr="00155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E61D2C" w:rsidRDefault="00ED534C" w:rsidP="00155DCA">
            <w:pPr>
              <w:pStyle w:val="ListParagraph"/>
              <w:ind w:left="0"/>
            </w:pPr>
            <w:r>
              <w:t xml:space="preserve">CAN </w:t>
            </w:r>
            <w:r w:rsidR="00155DCA">
              <w:t>Frame format</w:t>
            </w:r>
          </w:p>
        </w:tc>
        <w:tc>
          <w:tcPr>
            <w:tcW w:w="2394" w:type="dxa"/>
          </w:tcPr>
          <w:p w:rsidR="00E61D2C" w:rsidRDefault="00155DCA" w:rsidP="00E828FF">
            <w:pPr>
              <w:pStyle w:val="ListParagraph"/>
              <w:ind w:left="0"/>
              <w:cnfStyle w:val="000000100000" w:firstRow="0" w:lastRow="0" w:firstColumn="0" w:lastColumn="0" w:oddVBand="0" w:evenVBand="0" w:oddHBand="1" w:evenHBand="0" w:firstRowFirstColumn="0" w:firstRowLastColumn="0" w:lastRowFirstColumn="0" w:lastRowLastColumn="0"/>
            </w:pPr>
            <w:r>
              <w:t>Extended frame only</w:t>
            </w:r>
          </w:p>
        </w:tc>
        <w:tc>
          <w:tcPr>
            <w:tcW w:w="2394" w:type="dxa"/>
          </w:tcPr>
          <w:p w:rsidR="00E61D2C" w:rsidRDefault="00155DCA" w:rsidP="00E828FF">
            <w:pPr>
              <w:pStyle w:val="ListParagraph"/>
              <w:ind w:left="0"/>
              <w:cnfStyle w:val="000000100000" w:firstRow="0" w:lastRow="0" w:firstColumn="0" w:lastColumn="0" w:oddVBand="0" w:evenVBand="0" w:oddHBand="1" w:evenHBand="0" w:firstRowFirstColumn="0" w:firstRowLastColumn="0" w:lastRowFirstColumn="0" w:lastRowLastColumn="0"/>
            </w:pPr>
            <w:r>
              <w:t>Standard and extended frames</w:t>
            </w:r>
          </w:p>
        </w:tc>
        <w:tc>
          <w:tcPr>
            <w:tcW w:w="2394" w:type="dxa"/>
          </w:tcPr>
          <w:p w:rsidR="00E61D2C" w:rsidRDefault="00155DCA" w:rsidP="00E828FF">
            <w:pPr>
              <w:pStyle w:val="ListParagraph"/>
              <w:ind w:left="0"/>
              <w:cnfStyle w:val="000000100000" w:firstRow="0" w:lastRow="0" w:firstColumn="0" w:lastColumn="0" w:oddVBand="0" w:evenVBand="0" w:oddHBand="1" w:evenHBand="0" w:firstRowFirstColumn="0" w:firstRowLastColumn="0" w:lastRowFirstColumn="0" w:lastRowLastColumn="0"/>
            </w:pPr>
            <w:r>
              <w:t>Standard and extended frames</w:t>
            </w:r>
          </w:p>
        </w:tc>
      </w:tr>
      <w:tr w:rsidR="00D66DC8" w:rsidTr="00155DCA">
        <w:tc>
          <w:tcPr>
            <w:cnfStyle w:val="001000000000" w:firstRow="0" w:lastRow="0" w:firstColumn="1" w:lastColumn="0" w:oddVBand="0" w:evenVBand="0" w:oddHBand="0" w:evenHBand="0" w:firstRowFirstColumn="0" w:firstRowLastColumn="0" w:lastRowFirstColumn="0" w:lastRowLastColumn="0"/>
            <w:tcW w:w="2394" w:type="dxa"/>
          </w:tcPr>
          <w:p w:rsidR="00D66DC8" w:rsidRDefault="00D66DC8" w:rsidP="00D66DC8">
            <w:pPr>
              <w:pStyle w:val="ListParagraph"/>
              <w:ind w:left="0"/>
            </w:pPr>
            <w:r>
              <w:t>Data encapsulation</w:t>
            </w:r>
          </w:p>
        </w:tc>
        <w:tc>
          <w:tcPr>
            <w:tcW w:w="2394" w:type="dxa"/>
          </w:tcPr>
          <w:p w:rsidR="00D66DC8" w:rsidRDefault="00D66DC8" w:rsidP="00E828FF">
            <w:pPr>
              <w:pStyle w:val="ListParagraph"/>
              <w:ind w:left="0"/>
              <w:cnfStyle w:val="000000000000" w:firstRow="0" w:lastRow="0" w:firstColumn="0" w:lastColumn="0" w:oddVBand="0" w:evenVBand="0" w:oddHBand="0" w:evenHBand="0" w:firstRowFirstColumn="0" w:firstRowLastColumn="0" w:lastRowFirstColumn="0" w:lastRowLastColumn="0"/>
            </w:pPr>
            <w:r>
              <w:t>Registers</w:t>
            </w:r>
          </w:p>
        </w:tc>
        <w:tc>
          <w:tcPr>
            <w:tcW w:w="2394" w:type="dxa"/>
          </w:tcPr>
          <w:p w:rsidR="00D66DC8" w:rsidRDefault="00D66DC8" w:rsidP="00E828FF">
            <w:pPr>
              <w:pStyle w:val="ListParagraph"/>
              <w:ind w:left="0"/>
              <w:cnfStyle w:val="000000000000" w:firstRow="0" w:lastRow="0" w:firstColumn="0" w:lastColumn="0" w:oddVBand="0" w:evenVBand="0" w:oddHBand="0" w:evenHBand="0" w:firstRowFirstColumn="0" w:firstRowLastColumn="0" w:lastRowFirstColumn="0" w:lastRowLastColumn="0"/>
            </w:pPr>
            <w:r>
              <w:t>Objects</w:t>
            </w:r>
          </w:p>
        </w:tc>
        <w:tc>
          <w:tcPr>
            <w:tcW w:w="2394" w:type="dxa"/>
          </w:tcPr>
          <w:p w:rsidR="00D66DC8" w:rsidRDefault="00D66DC8" w:rsidP="00E828FF">
            <w:pPr>
              <w:pStyle w:val="ListParagraph"/>
              <w:ind w:left="0"/>
              <w:cnfStyle w:val="000000000000" w:firstRow="0" w:lastRow="0" w:firstColumn="0" w:lastColumn="0" w:oddVBand="0" w:evenVBand="0" w:oddHBand="0" w:evenHBand="0" w:firstRowFirstColumn="0" w:firstRowLastColumn="0" w:lastRowFirstColumn="0" w:lastRowLastColumn="0"/>
            </w:pPr>
            <w:r>
              <w:t>Objects</w:t>
            </w:r>
          </w:p>
        </w:tc>
      </w:tr>
      <w:tr w:rsidR="00155DCA" w:rsidTr="00155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55DCA" w:rsidRDefault="00155DCA" w:rsidP="00D66DC8">
            <w:pPr>
              <w:pStyle w:val="ListParagraph"/>
              <w:ind w:left="0"/>
            </w:pPr>
            <w:r>
              <w:t>Error Handling</w:t>
            </w:r>
          </w:p>
        </w:tc>
        <w:tc>
          <w:tcPr>
            <w:tcW w:w="2394" w:type="dxa"/>
          </w:tcPr>
          <w:p w:rsidR="00155DCA" w:rsidRDefault="00155DCA" w:rsidP="00E828FF">
            <w:pPr>
              <w:pStyle w:val="ListParagraph"/>
              <w:ind w:left="0"/>
              <w:cnfStyle w:val="000000100000" w:firstRow="0" w:lastRow="0" w:firstColumn="0" w:lastColumn="0" w:oddVBand="0" w:evenVBand="0" w:oddHBand="1" w:evenHBand="0" w:firstRowFirstColumn="0" w:firstRowLastColumn="0" w:lastRowFirstColumn="0" w:lastRowLastColumn="0"/>
            </w:pPr>
            <w:r>
              <w:t>At application level</w:t>
            </w:r>
          </w:p>
        </w:tc>
        <w:tc>
          <w:tcPr>
            <w:tcW w:w="2394" w:type="dxa"/>
          </w:tcPr>
          <w:p w:rsidR="00155DCA" w:rsidRDefault="00155DCA" w:rsidP="00E828FF">
            <w:pPr>
              <w:pStyle w:val="ListParagraph"/>
              <w:ind w:left="0"/>
              <w:cnfStyle w:val="000000100000" w:firstRow="0" w:lastRow="0" w:firstColumn="0" w:lastColumn="0" w:oddVBand="0" w:evenVBand="0" w:oddHBand="1" w:evenHBand="0" w:firstRowFirstColumn="0" w:firstRowLastColumn="0" w:lastRowFirstColumn="0" w:lastRowLastColumn="0"/>
            </w:pPr>
            <w:r>
              <w:t>Yes</w:t>
            </w:r>
          </w:p>
        </w:tc>
        <w:tc>
          <w:tcPr>
            <w:tcW w:w="2394" w:type="dxa"/>
          </w:tcPr>
          <w:p w:rsidR="00155DCA" w:rsidRDefault="00155DCA" w:rsidP="00E828FF">
            <w:pPr>
              <w:pStyle w:val="ListParagraph"/>
              <w:ind w:left="0"/>
              <w:cnfStyle w:val="000000100000" w:firstRow="0" w:lastRow="0" w:firstColumn="0" w:lastColumn="0" w:oddVBand="0" w:evenVBand="0" w:oddHBand="1" w:evenHBand="0" w:firstRowFirstColumn="0" w:firstRowLastColumn="0" w:lastRowFirstColumn="0" w:lastRowLastColumn="0"/>
            </w:pPr>
            <w:r>
              <w:t>Yes</w:t>
            </w:r>
          </w:p>
        </w:tc>
      </w:tr>
      <w:tr w:rsidR="00ED534C" w:rsidTr="00155DCA">
        <w:tc>
          <w:tcPr>
            <w:cnfStyle w:val="001000000000" w:firstRow="0" w:lastRow="0" w:firstColumn="1" w:lastColumn="0" w:oddVBand="0" w:evenVBand="0" w:oddHBand="0" w:evenHBand="0" w:firstRowFirstColumn="0" w:firstRowLastColumn="0" w:lastRowFirstColumn="0" w:lastRowLastColumn="0"/>
            <w:tcW w:w="2394" w:type="dxa"/>
          </w:tcPr>
          <w:p w:rsidR="00E61D2C" w:rsidRDefault="001B3211" w:rsidP="00E828FF">
            <w:pPr>
              <w:pStyle w:val="ListParagraph"/>
              <w:ind w:left="0"/>
            </w:pPr>
            <w:r>
              <w:t>Vendor ID license required</w:t>
            </w:r>
          </w:p>
        </w:tc>
        <w:tc>
          <w:tcPr>
            <w:tcW w:w="2394" w:type="dxa"/>
          </w:tcPr>
          <w:p w:rsidR="00E61D2C" w:rsidRDefault="001B3211" w:rsidP="00E828FF">
            <w:pPr>
              <w:pStyle w:val="ListParagraph"/>
              <w:ind w:left="0"/>
              <w:cnfStyle w:val="000000000000" w:firstRow="0" w:lastRow="0" w:firstColumn="0" w:lastColumn="0" w:oddVBand="0" w:evenVBand="0" w:oddHBand="0" w:evenHBand="0" w:firstRowFirstColumn="0" w:firstRowLastColumn="0" w:lastRowFirstColumn="0" w:lastRowLastColumn="0"/>
            </w:pPr>
            <w:r>
              <w:t>No</w:t>
            </w:r>
          </w:p>
        </w:tc>
        <w:tc>
          <w:tcPr>
            <w:tcW w:w="2394" w:type="dxa"/>
          </w:tcPr>
          <w:p w:rsidR="00E61D2C" w:rsidRDefault="001B3211" w:rsidP="00E828FF">
            <w:pPr>
              <w:pStyle w:val="ListParagraph"/>
              <w:ind w:left="0"/>
              <w:cnfStyle w:val="000000000000" w:firstRow="0" w:lastRow="0" w:firstColumn="0" w:lastColumn="0" w:oddVBand="0" w:evenVBand="0" w:oddHBand="0" w:evenHBand="0" w:firstRowFirstColumn="0" w:firstRowLastColumn="0" w:lastRowFirstColumn="0" w:lastRowLastColumn="0"/>
            </w:pPr>
            <w:r>
              <w:t xml:space="preserve">Yes </w:t>
            </w:r>
          </w:p>
        </w:tc>
        <w:tc>
          <w:tcPr>
            <w:tcW w:w="2394" w:type="dxa"/>
          </w:tcPr>
          <w:p w:rsidR="00E61D2C" w:rsidRDefault="00E61D2C" w:rsidP="00E828FF">
            <w:pPr>
              <w:pStyle w:val="ListParagraph"/>
              <w:ind w:left="0"/>
              <w:cnfStyle w:val="000000000000" w:firstRow="0" w:lastRow="0" w:firstColumn="0" w:lastColumn="0" w:oddVBand="0" w:evenVBand="0" w:oddHBand="0" w:evenHBand="0" w:firstRowFirstColumn="0" w:firstRowLastColumn="0" w:lastRowFirstColumn="0" w:lastRowLastColumn="0"/>
            </w:pPr>
          </w:p>
        </w:tc>
      </w:tr>
      <w:tr w:rsidR="00ED534C" w:rsidTr="00155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E61D2C" w:rsidRDefault="001B3211" w:rsidP="00E828FF">
            <w:pPr>
              <w:pStyle w:val="ListParagraph"/>
              <w:ind w:left="0"/>
            </w:pPr>
            <w:r>
              <w:t>Specification pages</w:t>
            </w:r>
          </w:p>
        </w:tc>
        <w:tc>
          <w:tcPr>
            <w:tcW w:w="2394" w:type="dxa"/>
          </w:tcPr>
          <w:p w:rsidR="00E61D2C" w:rsidRDefault="00D66DC8" w:rsidP="00E828FF">
            <w:pPr>
              <w:pStyle w:val="ListParagraph"/>
              <w:ind w:left="0"/>
              <w:cnfStyle w:val="000000100000" w:firstRow="0" w:lastRow="0" w:firstColumn="0" w:lastColumn="0" w:oddVBand="0" w:evenVBand="0" w:oddHBand="1" w:evenHBand="0" w:firstRowFirstColumn="0" w:firstRowLastColumn="0" w:lastRowFirstColumn="0" w:lastRowLastColumn="0"/>
            </w:pPr>
            <w:r>
              <w:t>~10</w:t>
            </w:r>
          </w:p>
        </w:tc>
        <w:tc>
          <w:tcPr>
            <w:tcW w:w="2394" w:type="dxa"/>
          </w:tcPr>
          <w:p w:rsidR="00E61D2C" w:rsidRDefault="00155DCA" w:rsidP="00E828FF">
            <w:pPr>
              <w:pStyle w:val="ListParagraph"/>
              <w:ind w:left="0"/>
              <w:cnfStyle w:val="000000100000" w:firstRow="0" w:lastRow="0" w:firstColumn="0" w:lastColumn="0" w:oddVBand="0" w:evenVBand="0" w:oddHBand="1" w:evenHBand="0" w:firstRowFirstColumn="0" w:firstRowLastColumn="0" w:lastRowFirstColumn="0" w:lastRowLastColumn="0"/>
            </w:pPr>
            <w:r>
              <w:t>1000+</w:t>
            </w:r>
          </w:p>
        </w:tc>
        <w:tc>
          <w:tcPr>
            <w:tcW w:w="2394" w:type="dxa"/>
          </w:tcPr>
          <w:p w:rsidR="00E61D2C" w:rsidRDefault="001B3211" w:rsidP="00E828FF">
            <w:pPr>
              <w:pStyle w:val="ListParagraph"/>
              <w:ind w:left="0"/>
              <w:cnfStyle w:val="000000100000" w:firstRow="0" w:lastRow="0" w:firstColumn="0" w:lastColumn="0" w:oddVBand="0" w:evenVBand="0" w:oddHBand="1" w:evenHBand="0" w:firstRowFirstColumn="0" w:firstRowLastColumn="0" w:lastRowFirstColumn="0" w:lastRowLastColumn="0"/>
            </w:pPr>
            <w:r>
              <w:t>200+</w:t>
            </w:r>
          </w:p>
        </w:tc>
      </w:tr>
      <w:tr w:rsidR="00ED534C" w:rsidTr="00155DCA">
        <w:tc>
          <w:tcPr>
            <w:cnfStyle w:val="001000000000" w:firstRow="0" w:lastRow="0" w:firstColumn="1" w:lastColumn="0" w:oddVBand="0" w:evenVBand="0" w:oddHBand="0" w:evenHBand="0" w:firstRowFirstColumn="0" w:firstRowLastColumn="0" w:lastRowFirstColumn="0" w:lastRowLastColumn="0"/>
            <w:tcW w:w="2394" w:type="dxa"/>
          </w:tcPr>
          <w:p w:rsidR="00E61D2C" w:rsidRDefault="003A25D6" w:rsidP="00E828FF">
            <w:pPr>
              <w:pStyle w:val="ListParagraph"/>
              <w:ind w:left="0"/>
            </w:pPr>
            <w:r>
              <w:t>Maximum nodes</w:t>
            </w:r>
          </w:p>
        </w:tc>
        <w:tc>
          <w:tcPr>
            <w:tcW w:w="2394" w:type="dxa"/>
          </w:tcPr>
          <w:p w:rsidR="00E61D2C" w:rsidRDefault="003A25D6" w:rsidP="00E828FF">
            <w:pPr>
              <w:pStyle w:val="ListParagraph"/>
              <w:ind w:left="0"/>
              <w:cnfStyle w:val="000000000000" w:firstRow="0" w:lastRow="0" w:firstColumn="0" w:lastColumn="0" w:oddVBand="0" w:evenVBand="0" w:oddHBand="0" w:evenHBand="0" w:firstRowFirstColumn="0" w:firstRowLastColumn="0" w:lastRowFirstColumn="0" w:lastRowLastColumn="0"/>
            </w:pPr>
            <w:r>
              <w:t xml:space="preserve">Only limited by bus </w:t>
            </w:r>
            <w:r w:rsidR="00B93C7A">
              <w:t>characteristics</w:t>
            </w:r>
          </w:p>
        </w:tc>
        <w:tc>
          <w:tcPr>
            <w:tcW w:w="2394" w:type="dxa"/>
          </w:tcPr>
          <w:p w:rsidR="00E61D2C" w:rsidRDefault="003A25D6" w:rsidP="00E828FF">
            <w:pPr>
              <w:pStyle w:val="ListParagraph"/>
              <w:ind w:left="0"/>
              <w:cnfStyle w:val="000000000000" w:firstRow="0" w:lastRow="0" w:firstColumn="0" w:lastColumn="0" w:oddVBand="0" w:evenVBand="0" w:oddHBand="0" w:evenHBand="0" w:firstRowFirstColumn="0" w:firstRowLastColumn="0" w:lastRowFirstColumn="0" w:lastRowLastColumn="0"/>
            </w:pPr>
            <w:r>
              <w:t>127</w:t>
            </w:r>
          </w:p>
        </w:tc>
        <w:tc>
          <w:tcPr>
            <w:tcW w:w="2394" w:type="dxa"/>
          </w:tcPr>
          <w:p w:rsidR="00E61D2C" w:rsidRDefault="003A25D6" w:rsidP="00E828FF">
            <w:pPr>
              <w:pStyle w:val="ListParagraph"/>
              <w:ind w:left="0"/>
              <w:cnfStyle w:val="000000000000" w:firstRow="0" w:lastRow="0" w:firstColumn="0" w:lastColumn="0" w:oddVBand="0" w:evenVBand="0" w:oddHBand="0" w:evenHBand="0" w:firstRowFirstColumn="0" w:firstRowLastColumn="0" w:lastRowFirstColumn="0" w:lastRowLastColumn="0"/>
            </w:pPr>
            <w:r>
              <w:t>64</w:t>
            </w:r>
          </w:p>
        </w:tc>
      </w:tr>
      <w:tr w:rsidR="00ED534C" w:rsidTr="00155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E61D2C" w:rsidRDefault="00E61D2C" w:rsidP="00E828FF">
            <w:pPr>
              <w:pStyle w:val="ListParagraph"/>
              <w:ind w:left="0"/>
            </w:pPr>
          </w:p>
        </w:tc>
        <w:tc>
          <w:tcPr>
            <w:tcW w:w="2394" w:type="dxa"/>
          </w:tcPr>
          <w:p w:rsidR="00E61D2C" w:rsidRDefault="00E61D2C" w:rsidP="00E828FF">
            <w:pPr>
              <w:pStyle w:val="ListParagraph"/>
              <w:ind w:left="0"/>
              <w:cnfStyle w:val="000000100000" w:firstRow="0" w:lastRow="0" w:firstColumn="0" w:lastColumn="0" w:oddVBand="0" w:evenVBand="0" w:oddHBand="1" w:evenHBand="0" w:firstRowFirstColumn="0" w:firstRowLastColumn="0" w:lastRowFirstColumn="0" w:lastRowLastColumn="0"/>
            </w:pPr>
          </w:p>
        </w:tc>
        <w:tc>
          <w:tcPr>
            <w:tcW w:w="2394" w:type="dxa"/>
          </w:tcPr>
          <w:p w:rsidR="00E61D2C" w:rsidRDefault="00E61D2C" w:rsidP="00E828FF">
            <w:pPr>
              <w:pStyle w:val="ListParagraph"/>
              <w:ind w:left="0"/>
              <w:cnfStyle w:val="000000100000" w:firstRow="0" w:lastRow="0" w:firstColumn="0" w:lastColumn="0" w:oddVBand="0" w:evenVBand="0" w:oddHBand="1" w:evenHBand="0" w:firstRowFirstColumn="0" w:firstRowLastColumn="0" w:lastRowFirstColumn="0" w:lastRowLastColumn="0"/>
            </w:pPr>
          </w:p>
        </w:tc>
        <w:tc>
          <w:tcPr>
            <w:tcW w:w="2394" w:type="dxa"/>
          </w:tcPr>
          <w:p w:rsidR="00E61D2C" w:rsidRDefault="00E61D2C" w:rsidP="00E828FF">
            <w:pPr>
              <w:pStyle w:val="ListParagraph"/>
              <w:ind w:left="0"/>
              <w:cnfStyle w:val="000000100000" w:firstRow="0" w:lastRow="0" w:firstColumn="0" w:lastColumn="0" w:oddVBand="0" w:evenVBand="0" w:oddHBand="1" w:evenHBand="0" w:firstRowFirstColumn="0" w:firstRowLastColumn="0" w:lastRowFirstColumn="0" w:lastRowLastColumn="0"/>
            </w:pPr>
          </w:p>
        </w:tc>
      </w:tr>
    </w:tbl>
    <w:p w:rsidR="00630712" w:rsidRDefault="00630712" w:rsidP="00630712"/>
    <w:p w:rsidR="00630712" w:rsidRDefault="00630712" w:rsidP="00630712">
      <w:pPr>
        <w:pStyle w:val="Heading2"/>
      </w:pPr>
      <w:r>
        <w:t>DATA FORMAT</w:t>
      </w:r>
    </w:p>
    <w:p w:rsidR="00630712" w:rsidRDefault="00630712" w:rsidP="00630712">
      <w:r>
        <w:t xml:space="preserve">Unlike other CAN protocols, PeerCAN does not have defined data types.  PeerCAN data transfers are on the basis of the size of the data type, not the contents or range of values.  For example, a single precision floating point number (4 bytes) and an unsigned 32 bit integer (also 4 bytes) are treated identically by PeerCAN.  </w:t>
      </w:r>
    </w:p>
    <w:p w:rsidR="00630712" w:rsidRDefault="00630712" w:rsidP="004C7555">
      <w:r>
        <w:t>Although the low-level protocol does not define or enforce data-types, the PeerCAN configuration file includes a data-type field for application level referencing.  The possible types are INTEGER_, UNSIGNED_, REAL_</w:t>
      </w:r>
      <w:proofErr w:type="gramStart"/>
      <w:r>
        <w:t>,  and</w:t>
      </w:r>
      <w:proofErr w:type="gramEnd"/>
      <w:r>
        <w:t xml:space="preserve"> STRING.  Integers may be 8, 16, or 32-bits. Real can be 32 (single-precision) or 64-bits (double-precision).  There is no BOOLEAN data type as Boolean values are grouped and transferred as single or multi-byte integers at the application level.</w:t>
      </w:r>
    </w:p>
    <w:p w:rsidR="002E6E7A" w:rsidRDefault="002E6E7A" w:rsidP="004C7555">
      <w:r>
        <w:t>PeerCAN is little-endian.  That is, the least significant byte is stored at the lowest address.</w:t>
      </w:r>
    </w:p>
    <w:p w:rsidR="002E6E7A" w:rsidRDefault="002E6E7A" w:rsidP="004C7555">
      <w:r>
        <w:t>Similarly, PeerCAN packets send the least significant byte as the first byte in the PeerCAN data field.</w:t>
      </w:r>
    </w:p>
    <w:p w:rsidR="004C7555" w:rsidRDefault="004C7555" w:rsidP="004C7555">
      <w:pPr>
        <w:pStyle w:val="Heading2"/>
      </w:pPr>
      <w:r>
        <w:t>TRANSFER</w:t>
      </w:r>
    </w:p>
    <w:p w:rsidR="004C7555" w:rsidRDefault="004C7555" w:rsidP="004C7555">
      <w:r>
        <w:lastRenderedPageBreak/>
        <w:t xml:space="preserve">Normally data transfers are initiated by the Sender as determined by the application software. An event or timer might typically result in a register send. Receivers should always receive the register update and make it available to the application software on the receiver end. </w:t>
      </w:r>
      <w:r w:rsidR="00D956F1">
        <w:t xml:space="preserve">The default behavior is for the new register value to immediately update the old value.  </w:t>
      </w:r>
      <w:r>
        <w:t xml:space="preserve">The PeerCAN protocol relies on the CAN frame ACK </w:t>
      </w:r>
      <w:r w:rsidR="00D956F1">
        <w:t>to acknowledge the transfer.</w:t>
      </w:r>
    </w:p>
    <w:p w:rsidR="00D956F1" w:rsidRDefault="00D956F1" w:rsidP="004C7555">
      <w:r>
        <w:t>PeerCAN supports buffered transfers through the use of XON/OFF packets. Buffered transfers provide lossless transmission of data, and can be applied selectively to registers for transferring text, files, and other critical data.</w:t>
      </w:r>
    </w:p>
    <w:p w:rsidR="00612492" w:rsidRDefault="00612492" w:rsidP="00612492"/>
    <w:p w:rsidR="00612492" w:rsidRDefault="0083618C" w:rsidP="00612492">
      <w:pPr>
        <w:pStyle w:val="Heading2"/>
      </w:pPr>
      <w:r>
        <w:t>MESSAGE FRAME</w:t>
      </w:r>
    </w:p>
    <w:p w:rsidR="00FE3F5F" w:rsidRDefault="00FE3F5F" w:rsidP="00612492">
      <w:r>
        <w:t>The primary PeerCAN message is the register message. Register messages are initiated by a Sender and carry a payload of up to 8 bytes of data.  E</w:t>
      </w:r>
      <w:r w:rsidR="00612492">
        <w:t xml:space="preserve">ach packet </w:t>
      </w:r>
      <w:r>
        <w:t>also includes</w:t>
      </w:r>
      <w:r w:rsidR="00612492">
        <w:t xml:space="preserve"> a 29-bit </w:t>
      </w:r>
      <w:r w:rsidR="0094233D">
        <w:t xml:space="preserve">(extended) </w:t>
      </w:r>
      <w:r w:rsidR="00612492">
        <w:t>i</w:t>
      </w:r>
      <w:r w:rsidR="00A54869">
        <w:t>dentifier</w:t>
      </w:r>
      <w:r>
        <w:t>. The identifier contains the destination register, data size information, and a PeerCAN CRC.</w:t>
      </w:r>
    </w:p>
    <w:p w:rsidR="00612492" w:rsidRDefault="00A54869" w:rsidP="00612492">
      <w:r>
        <w:t xml:space="preserve">A PeerCAN </w:t>
      </w:r>
      <w:r w:rsidR="00F00F9E">
        <w:t>message</w:t>
      </w:r>
      <w:r w:rsidR="0094233D">
        <w:t xml:space="preserve">, aligned under a </w:t>
      </w:r>
      <w:r w:rsidR="00FE3F5F">
        <w:t xml:space="preserve">standard </w:t>
      </w:r>
      <w:r w:rsidR="0094233D">
        <w:t xml:space="preserve">CAN packet, </w:t>
      </w:r>
      <w:r>
        <w:t>looks like this:</w:t>
      </w:r>
    </w:p>
    <w:tbl>
      <w:tblPr>
        <w:tblStyle w:val="TableGrid"/>
        <w:tblW w:w="9918" w:type="dxa"/>
        <w:tblLayout w:type="fixed"/>
        <w:tblLook w:val="04A0" w:firstRow="1" w:lastRow="0" w:firstColumn="1" w:lastColumn="0" w:noHBand="0" w:noVBand="1"/>
      </w:tblPr>
      <w:tblGrid>
        <w:gridCol w:w="378"/>
        <w:gridCol w:w="1080"/>
        <w:gridCol w:w="360"/>
        <w:gridCol w:w="360"/>
        <w:gridCol w:w="990"/>
        <w:gridCol w:w="270"/>
        <w:gridCol w:w="270"/>
        <w:gridCol w:w="990"/>
        <w:gridCol w:w="360"/>
        <w:gridCol w:w="450"/>
        <w:gridCol w:w="450"/>
        <w:gridCol w:w="360"/>
        <w:gridCol w:w="1890"/>
        <w:gridCol w:w="720"/>
        <w:gridCol w:w="360"/>
        <w:gridCol w:w="360"/>
        <w:gridCol w:w="270"/>
      </w:tblGrid>
      <w:tr w:rsidR="00CB67F6" w:rsidTr="00D059CF">
        <w:tc>
          <w:tcPr>
            <w:tcW w:w="378" w:type="dxa"/>
          </w:tcPr>
          <w:p w:rsidR="00A54869" w:rsidRDefault="00A54869" w:rsidP="00612492">
            <w:r>
              <w:t>SOF</w:t>
            </w:r>
          </w:p>
        </w:tc>
        <w:tc>
          <w:tcPr>
            <w:tcW w:w="1080" w:type="dxa"/>
          </w:tcPr>
          <w:p w:rsidR="00A54869" w:rsidRDefault="00A54869" w:rsidP="00612492">
            <w:r>
              <w:t>11-bit identifier</w:t>
            </w:r>
            <w:r w:rsidR="00C07D7E">
              <w:t xml:space="preserve"> (ID)</w:t>
            </w:r>
          </w:p>
        </w:tc>
        <w:tc>
          <w:tcPr>
            <w:tcW w:w="360" w:type="dxa"/>
          </w:tcPr>
          <w:p w:rsidR="00A54869" w:rsidRDefault="00A54869" w:rsidP="00612492">
            <w:r>
              <w:t>SRR</w:t>
            </w:r>
          </w:p>
        </w:tc>
        <w:tc>
          <w:tcPr>
            <w:tcW w:w="360" w:type="dxa"/>
          </w:tcPr>
          <w:p w:rsidR="00A54869" w:rsidRDefault="00A54869" w:rsidP="00612492">
            <w:r>
              <w:t>IDE</w:t>
            </w:r>
          </w:p>
        </w:tc>
        <w:tc>
          <w:tcPr>
            <w:tcW w:w="2520" w:type="dxa"/>
            <w:gridSpan w:val="4"/>
          </w:tcPr>
          <w:p w:rsidR="00A54869" w:rsidRDefault="00A54869" w:rsidP="00612492">
            <w:r>
              <w:t>18-bit Identifier</w:t>
            </w:r>
            <w:r w:rsidR="00C07D7E">
              <w:t xml:space="preserve"> (ID)</w:t>
            </w:r>
          </w:p>
        </w:tc>
        <w:tc>
          <w:tcPr>
            <w:tcW w:w="360" w:type="dxa"/>
          </w:tcPr>
          <w:p w:rsidR="00A54869" w:rsidRDefault="00A54869" w:rsidP="00612492">
            <w:r>
              <w:t>RTR</w:t>
            </w:r>
          </w:p>
        </w:tc>
        <w:tc>
          <w:tcPr>
            <w:tcW w:w="450" w:type="dxa"/>
          </w:tcPr>
          <w:p w:rsidR="00A54869" w:rsidRDefault="00A54869" w:rsidP="00612492">
            <w:r>
              <w:t>r1</w:t>
            </w:r>
          </w:p>
        </w:tc>
        <w:tc>
          <w:tcPr>
            <w:tcW w:w="450" w:type="dxa"/>
          </w:tcPr>
          <w:p w:rsidR="00A54869" w:rsidRDefault="00A54869" w:rsidP="00612492">
            <w:r>
              <w:t>r0</w:t>
            </w:r>
          </w:p>
        </w:tc>
        <w:tc>
          <w:tcPr>
            <w:tcW w:w="360" w:type="dxa"/>
          </w:tcPr>
          <w:p w:rsidR="00A54869" w:rsidRDefault="00A54869" w:rsidP="00612492">
            <w:r>
              <w:t>DLC</w:t>
            </w:r>
          </w:p>
        </w:tc>
        <w:tc>
          <w:tcPr>
            <w:tcW w:w="1890" w:type="dxa"/>
          </w:tcPr>
          <w:p w:rsidR="00A54869" w:rsidRDefault="00FA4EB4" w:rsidP="00612492">
            <w:r>
              <w:t>0</w:t>
            </w:r>
            <w:r w:rsidR="00A54869">
              <w:t>..8 Bytes of Data</w:t>
            </w:r>
          </w:p>
        </w:tc>
        <w:tc>
          <w:tcPr>
            <w:tcW w:w="720" w:type="dxa"/>
          </w:tcPr>
          <w:p w:rsidR="00A54869" w:rsidRDefault="00A54869" w:rsidP="00612492">
            <w:r>
              <w:t>CRC</w:t>
            </w:r>
          </w:p>
        </w:tc>
        <w:tc>
          <w:tcPr>
            <w:tcW w:w="360" w:type="dxa"/>
          </w:tcPr>
          <w:p w:rsidR="00A54869" w:rsidRDefault="00A54869" w:rsidP="00612492">
            <w:r>
              <w:t>ACK</w:t>
            </w:r>
          </w:p>
        </w:tc>
        <w:tc>
          <w:tcPr>
            <w:tcW w:w="360" w:type="dxa"/>
          </w:tcPr>
          <w:p w:rsidR="00A54869" w:rsidRDefault="00A54869" w:rsidP="00612492">
            <w:r>
              <w:t>EOF</w:t>
            </w:r>
          </w:p>
        </w:tc>
        <w:tc>
          <w:tcPr>
            <w:tcW w:w="270" w:type="dxa"/>
          </w:tcPr>
          <w:p w:rsidR="00A54869" w:rsidRDefault="00A54869" w:rsidP="00612492">
            <w:r>
              <w:t>IFS</w:t>
            </w:r>
          </w:p>
        </w:tc>
      </w:tr>
      <w:tr w:rsidR="00CB67F6" w:rsidTr="00D059CF">
        <w:tc>
          <w:tcPr>
            <w:tcW w:w="378" w:type="dxa"/>
          </w:tcPr>
          <w:p w:rsidR="00CB67F6" w:rsidRDefault="00CB67F6" w:rsidP="00612492">
            <w:r>
              <w:t>SOF</w:t>
            </w:r>
          </w:p>
        </w:tc>
        <w:tc>
          <w:tcPr>
            <w:tcW w:w="1080" w:type="dxa"/>
          </w:tcPr>
          <w:p w:rsidR="00CB67F6" w:rsidRDefault="00CB67F6" w:rsidP="00CB67F6">
            <w:r>
              <w:t xml:space="preserve">Register </w:t>
            </w:r>
            <w:proofErr w:type="spellStart"/>
            <w:r w:rsidR="00316E35">
              <w:t>Addres</w:t>
            </w:r>
            <w:proofErr w:type="spellEnd"/>
            <w:r w:rsidR="00316E35">
              <w:t xml:space="preserve"> </w:t>
            </w:r>
            <w:r>
              <w:t>(11-bits)</w:t>
            </w:r>
          </w:p>
        </w:tc>
        <w:tc>
          <w:tcPr>
            <w:tcW w:w="360" w:type="dxa"/>
          </w:tcPr>
          <w:p w:rsidR="00CB67F6" w:rsidRDefault="00CB67F6" w:rsidP="00D059CF">
            <w:r>
              <w:t>SRR</w:t>
            </w:r>
          </w:p>
        </w:tc>
        <w:tc>
          <w:tcPr>
            <w:tcW w:w="360" w:type="dxa"/>
          </w:tcPr>
          <w:p w:rsidR="00CB67F6" w:rsidRDefault="00CB67F6" w:rsidP="00D059CF">
            <w:r>
              <w:t>IDE</w:t>
            </w:r>
          </w:p>
        </w:tc>
        <w:tc>
          <w:tcPr>
            <w:tcW w:w="990" w:type="dxa"/>
          </w:tcPr>
          <w:p w:rsidR="00CB67F6" w:rsidRDefault="00CB67F6" w:rsidP="00612492">
            <w:r>
              <w:t>Register</w:t>
            </w:r>
            <w:r w:rsidR="00316E35">
              <w:t xml:space="preserve"> Address</w:t>
            </w:r>
            <w:r>
              <w:t xml:space="preserve"> (5-bits)</w:t>
            </w:r>
          </w:p>
        </w:tc>
        <w:tc>
          <w:tcPr>
            <w:tcW w:w="270" w:type="dxa"/>
          </w:tcPr>
          <w:p w:rsidR="00CB67F6" w:rsidRDefault="00CB67F6" w:rsidP="00D059CF">
            <w:r>
              <w:t>S1</w:t>
            </w:r>
          </w:p>
        </w:tc>
        <w:tc>
          <w:tcPr>
            <w:tcW w:w="270" w:type="dxa"/>
          </w:tcPr>
          <w:p w:rsidR="00CB67F6" w:rsidRDefault="00CB67F6" w:rsidP="00612492">
            <w:r>
              <w:t>S0</w:t>
            </w:r>
          </w:p>
        </w:tc>
        <w:tc>
          <w:tcPr>
            <w:tcW w:w="990" w:type="dxa"/>
          </w:tcPr>
          <w:p w:rsidR="00CB67F6" w:rsidRDefault="00CB67F6" w:rsidP="005C3860">
            <w:r>
              <w:t>PeerCAN</w:t>
            </w:r>
          </w:p>
          <w:p w:rsidR="00CB67F6" w:rsidRDefault="00CB67F6" w:rsidP="005C3860">
            <w:r>
              <w:t>CRC-11</w:t>
            </w:r>
          </w:p>
        </w:tc>
        <w:tc>
          <w:tcPr>
            <w:tcW w:w="360" w:type="dxa"/>
          </w:tcPr>
          <w:p w:rsidR="00CB67F6" w:rsidRDefault="002E18A3" w:rsidP="00D059CF">
            <w:r>
              <w:t>0</w:t>
            </w:r>
          </w:p>
        </w:tc>
        <w:tc>
          <w:tcPr>
            <w:tcW w:w="450" w:type="dxa"/>
          </w:tcPr>
          <w:p w:rsidR="00CB67F6" w:rsidRDefault="00884B6D" w:rsidP="00D059CF">
            <w:r>
              <w:t>0</w:t>
            </w:r>
          </w:p>
        </w:tc>
        <w:tc>
          <w:tcPr>
            <w:tcW w:w="450" w:type="dxa"/>
          </w:tcPr>
          <w:p w:rsidR="00CB67F6" w:rsidRDefault="00884B6D" w:rsidP="00D059CF">
            <w:r>
              <w:t>0</w:t>
            </w:r>
          </w:p>
        </w:tc>
        <w:tc>
          <w:tcPr>
            <w:tcW w:w="360" w:type="dxa"/>
          </w:tcPr>
          <w:p w:rsidR="00CB67F6" w:rsidRDefault="00CB67F6" w:rsidP="00D059CF">
            <w:r>
              <w:t>DLC</w:t>
            </w:r>
          </w:p>
        </w:tc>
        <w:tc>
          <w:tcPr>
            <w:tcW w:w="1890" w:type="dxa"/>
          </w:tcPr>
          <w:p w:rsidR="00CB67F6" w:rsidRDefault="00CB67F6" w:rsidP="00D059CF">
            <w:r>
              <w:t>1..8 Bytes of Data</w:t>
            </w:r>
          </w:p>
        </w:tc>
        <w:tc>
          <w:tcPr>
            <w:tcW w:w="720" w:type="dxa"/>
          </w:tcPr>
          <w:p w:rsidR="00CB67F6" w:rsidRDefault="00CB67F6" w:rsidP="00D059CF">
            <w:r>
              <w:t>CRC</w:t>
            </w:r>
          </w:p>
        </w:tc>
        <w:tc>
          <w:tcPr>
            <w:tcW w:w="360" w:type="dxa"/>
          </w:tcPr>
          <w:p w:rsidR="00CB67F6" w:rsidRDefault="00CB67F6" w:rsidP="00D059CF">
            <w:r>
              <w:t>ACK</w:t>
            </w:r>
          </w:p>
        </w:tc>
        <w:tc>
          <w:tcPr>
            <w:tcW w:w="360" w:type="dxa"/>
          </w:tcPr>
          <w:p w:rsidR="00CB67F6" w:rsidRDefault="00CB67F6" w:rsidP="00D059CF">
            <w:r>
              <w:t>EOF</w:t>
            </w:r>
          </w:p>
        </w:tc>
        <w:tc>
          <w:tcPr>
            <w:tcW w:w="270" w:type="dxa"/>
          </w:tcPr>
          <w:p w:rsidR="00CB67F6" w:rsidRDefault="00CB67F6" w:rsidP="00FE3F5F">
            <w:pPr>
              <w:keepNext/>
            </w:pPr>
            <w:r>
              <w:t>IFS</w:t>
            </w:r>
          </w:p>
        </w:tc>
      </w:tr>
    </w:tbl>
    <w:p w:rsidR="00FE3F5F" w:rsidRDefault="00FE3F5F">
      <w:pPr>
        <w:pStyle w:val="Caption"/>
      </w:pPr>
      <w:r>
        <w:t xml:space="preserve">Figure </w:t>
      </w:r>
      <w:r w:rsidR="00EC6F14">
        <w:fldChar w:fldCharType="begin"/>
      </w:r>
      <w:r w:rsidR="00EC6F14">
        <w:instrText xml:space="preserve"> SEQ Figure \* ARABIC </w:instrText>
      </w:r>
      <w:r w:rsidR="00EC6F14">
        <w:fldChar w:fldCharType="separate"/>
      </w:r>
      <w:r>
        <w:rPr>
          <w:noProof/>
        </w:rPr>
        <w:t>1</w:t>
      </w:r>
      <w:r w:rsidR="00EC6F14">
        <w:rPr>
          <w:noProof/>
        </w:rPr>
        <w:fldChar w:fldCharType="end"/>
      </w:r>
      <w:r>
        <w:t xml:space="preserve"> PeerCAN Register Message</w:t>
      </w:r>
    </w:p>
    <w:p w:rsidR="00C07D7E" w:rsidRDefault="009A6022" w:rsidP="00612492">
      <w:r>
        <w:t xml:space="preserve">The register address is located in the identifier to enable defined arbitration.  </w:t>
      </w:r>
      <w:r w:rsidR="00B93C7A">
        <w:t>The supported range is 1</w:t>
      </w:r>
      <w:proofErr w:type="gramStart"/>
      <w:r w:rsidR="00316E35">
        <w:t>..65535</w:t>
      </w:r>
      <w:proofErr w:type="gramEnd"/>
      <w:r w:rsidR="00316E35">
        <w:t xml:space="preserve">.  </w:t>
      </w:r>
      <w:r>
        <w:t>Every register has a</w:t>
      </w:r>
      <w:r w:rsidR="00316E35">
        <w:t>n</w:t>
      </w:r>
      <w:r>
        <w:t xml:space="preserve"> </w:t>
      </w:r>
      <w:r w:rsidR="00316E35">
        <w:t xml:space="preserve">intrinsic </w:t>
      </w:r>
      <w:r>
        <w:t>priority level based on its address, with lower addresses having the highest prior</w:t>
      </w:r>
      <w:r w:rsidR="00602B4D">
        <w:t>ity.</w:t>
      </w:r>
      <w:r w:rsidR="00316E35">
        <w:t xml:space="preserve"> If two PeerCAN transfers initiate simultaneously, the message to the lower-address will win arbitration while the CAN controller will automatically re-try the higher-address once the lower-address transfer is complete.</w:t>
      </w:r>
    </w:p>
    <w:p w:rsidR="002E18A3" w:rsidRDefault="00C07D7E" w:rsidP="00612492">
      <w:r>
        <w:t xml:space="preserve">The recommended system configuration is to have only one sender assigned to each register address.  In this configuration </w:t>
      </w:r>
      <w:r w:rsidR="00B1351F">
        <w:t>all messages will be sent to different addresses so there is no possibility of arbitration needing to e</w:t>
      </w:r>
      <w:r>
        <w:t>xtend past the</w:t>
      </w:r>
      <w:r w:rsidR="00B1351F">
        <w:t xml:space="preserve"> </w:t>
      </w:r>
      <w:r>
        <w:t xml:space="preserve">first </w:t>
      </w:r>
      <w:r w:rsidR="00B1351F">
        <w:t>16-bits</w:t>
      </w:r>
      <w:r>
        <w:t xml:space="preserve"> of the ID field</w:t>
      </w:r>
      <w:r w:rsidR="00B1351F">
        <w:t xml:space="preserve">.  </w:t>
      </w:r>
    </w:p>
    <w:p w:rsidR="00C07D7E" w:rsidRDefault="002E18A3" w:rsidP="00612492">
      <w:r>
        <w:t>Multiple receivers can be mapped to a register, so broadcasts from a single node are supported without restriction.</w:t>
      </w:r>
    </w:p>
    <w:p w:rsidR="009A6022" w:rsidRDefault="00B1351F" w:rsidP="00612492">
      <w:r>
        <w:t>PeerCAN does</w:t>
      </w:r>
      <w:r w:rsidR="00933FE6">
        <w:t xml:space="preserve"> not prohibit </w:t>
      </w:r>
      <w:r>
        <w:t xml:space="preserve">two </w:t>
      </w:r>
      <w:r w:rsidR="00316E35">
        <w:t xml:space="preserve">or more </w:t>
      </w:r>
      <w:r>
        <w:t>senders to send to the same register, so atypically, arbitration could continue into the S1/S0 field and beyond.  At this point the CRC-11 field of the data values is highly likely to resolve arbitration between the two messages (the data payload is different).  At this point there is a 1 in 1000 possibility that arbi</w:t>
      </w:r>
      <w:r w:rsidR="00FA4FB6">
        <w:t xml:space="preserve">tration fails and a BIT ERROR is recognized.  The CAN controller </w:t>
      </w:r>
      <w:r w:rsidR="00BF04D5">
        <w:t>will</w:t>
      </w:r>
      <w:r w:rsidR="00FA4FB6">
        <w:t xml:space="preserve"> generate an active ERROR frame at this point.  Both nodes</w:t>
      </w:r>
      <w:r w:rsidR="00F00F9E">
        <w:t xml:space="preserve"> will then attempt to retransmit.  </w:t>
      </w:r>
      <w:r w:rsidR="0042035A">
        <w:t>This can lead to a non-ideal situation where the nodes repeatedly retransmit and then generate bit</w:t>
      </w:r>
      <w:r w:rsidR="00485FF1">
        <w:t xml:space="preserve"> errors.  The PeerCAN node should detect repeat errors as soon as possible (using a warning interrupt from the CAN controller error counter).  If detect</w:t>
      </w:r>
      <w:r w:rsidR="002E5FAA">
        <w:t>ed, each node should cancel the transmit operation and delay for a random interval (range TBD) before resending.</w:t>
      </w:r>
    </w:p>
    <w:p w:rsidR="00F00F9E" w:rsidRDefault="00F00F9E" w:rsidP="00612492">
      <w:r>
        <w:t>It is possible that two senders simultaneously send an identical message to the same register address.  The message operation will complete with errors, which is both expected and preferred.</w:t>
      </w:r>
    </w:p>
    <w:p w:rsidR="00A54869" w:rsidRDefault="008E69B7" w:rsidP="00612492">
      <w:r>
        <w:lastRenderedPageBreak/>
        <w:t xml:space="preserve">EID16 and EID17 specify the </w:t>
      </w:r>
      <w:r w:rsidR="005C3860">
        <w:t xml:space="preserve">register width. </w:t>
      </w:r>
      <w:r w:rsidR="0094233D">
        <w:t>This allows multiple registers updates to be included in a single message.  This is typically o</w:t>
      </w:r>
      <w:r w:rsidR="00933FE6">
        <w:t>nly used for buffered registers. In non-buffered registers the subsequent value will over-write the previous value.</w:t>
      </w:r>
    </w:p>
    <w:tbl>
      <w:tblPr>
        <w:tblStyle w:val="LightList-Accent1"/>
        <w:tblW w:w="0" w:type="auto"/>
        <w:tblInd w:w="108" w:type="dxa"/>
        <w:tblLook w:val="04A0" w:firstRow="1" w:lastRow="0" w:firstColumn="1" w:lastColumn="0" w:noHBand="0" w:noVBand="1"/>
      </w:tblPr>
      <w:tblGrid>
        <w:gridCol w:w="2520"/>
        <w:gridCol w:w="2772"/>
      </w:tblGrid>
      <w:tr w:rsidR="005C3860" w:rsidTr="00933F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5C3860" w:rsidRDefault="005C3860" w:rsidP="00612492">
            <w:r>
              <w:t>S1, S0 (EID17, EID16)</w:t>
            </w:r>
          </w:p>
        </w:tc>
        <w:tc>
          <w:tcPr>
            <w:tcW w:w="2772" w:type="dxa"/>
          </w:tcPr>
          <w:p w:rsidR="005C3860" w:rsidRDefault="005C3860" w:rsidP="00612492">
            <w:pPr>
              <w:cnfStyle w:val="100000000000" w:firstRow="1" w:lastRow="0" w:firstColumn="0" w:lastColumn="0" w:oddVBand="0" w:evenVBand="0" w:oddHBand="0" w:evenHBand="0" w:firstRowFirstColumn="0" w:firstRowLastColumn="0" w:lastRowFirstColumn="0" w:lastRowLastColumn="0"/>
            </w:pPr>
            <w:r>
              <w:t>Size</w:t>
            </w:r>
          </w:p>
        </w:tc>
      </w:tr>
      <w:tr w:rsidR="005C3860" w:rsidTr="00933F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5C3860" w:rsidRDefault="005C3860" w:rsidP="00612492">
            <w:r>
              <w:t>0,0</w:t>
            </w:r>
          </w:p>
        </w:tc>
        <w:tc>
          <w:tcPr>
            <w:tcW w:w="2772" w:type="dxa"/>
          </w:tcPr>
          <w:p w:rsidR="005C3860" w:rsidRDefault="005C3860" w:rsidP="00612492">
            <w:pPr>
              <w:cnfStyle w:val="000000100000" w:firstRow="0" w:lastRow="0" w:firstColumn="0" w:lastColumn="0" w:oddVBand="0" w:evenVBand="0" w:oddHBand="1" w:evenHBand="0" w:firstRowFirstColumn="0" w:firstRowLastColumn="0" w:lastRowFirstColumn="0" w:lastRowLastColumn="0"/>
            </w:pPr>
            <w:r>
              <w:t>1 byte</w:t>
            </w:r>
          </w:p>
        </w:tc>
      </w:tr>
      <w:tr w:rsidR="005C3860" w:rsidTr="00933FE6">
        <w:tc>
          <w:tcPr>
            <w:cnfStyle w:val="001000000000" w:firstRow="0" w:lastRow="0" w:firstColumn="1" w:lastColumn="0" w:oddVBand="0" w:evenVBand="0" w:oddHBand="0" w:evenHBand="0" w:firstRowFirstColumn="0" w:firstRowLastColumn="0" w:lastRowFirstColumn="0" w:lastRowLastColumn="0"/>
            <w:tcW w:w="2520" w:type="dxa"/>
          </w:tcPr>
          <w:p w:rsidR="005C3860" w:rsidRDefault="005C3860" w:rsidP="00612492">
            <w:r>
              <w:t>0,1</w:t>
            </w:r>
          </w:p>
        </w:tc>
        <w:tc>
          <w:tcPr>
            <w:tcW w:w="2772" w:type="dxa"/>
          </w:tcPr>
          <w:p w:rsidR="005C3860" w:rsidRDefault="005C3860" w:rsidP="00612492">
            <w:pPr>
              <w:cnfStyle w:val="000000000000" w:firstRow="0" w:lastRow="0" w:firstColumn="0" w:lastColumn="0" w:oddVBand="0" w:evenVBand="0" w:oddHBand="0" w:evenHBand="0" w:firstRowFirstColumn="0" w:firstRowLastColumn="0" w:lastRowFirstColumn="0" w:lastRowLastColumn="0"/>
            </w:pPr>
            <w:r>
              <w:t>2 bytes</w:t>
            </w:r>
          </w:p>
        </w:tc>
      </w:tr>
      <w:tr w:rsidR="005C3860" w:rsidTr="00933F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5C3860" w:rsidRDefault="005C3860" w:rsidP="00612492">
            <w:r>
              <w:t>1,0</w:t>
            </w:r>
          </w:p>
        </w:tc>
        <w:tc>
          <w:tcPr>
            <w:tcW w:w="2772" w:type="dxa"/>
          </w:tcPr>
          <w:p w:rsidR="005C3860" w:rsidRDefault="005C3860" w:rsidP="00612492">
            <w:pPr>
              <w:cnfStyle w:val="000000100000" w:firstRow="0" w:lastRow="0" w:firstColumn="0" w:lastColumn="0" w:oddVBand="0" w:evenVBand="0" w:oddHBand="1" w:evenHBand="0" w:firstRowFirstColumn="0" w:firstRowLastColumn="0" w:lastRowFirstColumn="0" w:lastRowLastColumn="0"/>
            </w:pPr>
            <w:r>
              <w:t>4 bytes</w:t>
            </w:r>
          </w:p>
        </w:tc>
      </w:tr>
      <w:tr w:rsidR="005C3860" w:rsidTr="00933FE6">
        <w:tc>
          <w:tcPr>
            <w:cnfStyle w:val="001000000000" w:firstRow="0" w:lastRow="0" w:firstColumn="1" w:lastColumn="0" w:oddVBand="0" w:evenVBand="0" w:oddHBand="0" w:evenHBand="0" w:firstRowFirstColumn="0" w:firstRowLastColumn="0" w:lastRowFirstColumn="0" w:lastRowLastColumn="0"/>
            <w:tcW w:w="2520" w:type="dxa"/>
          </w:tcPr>
          <w:p w:rsidR="005C3860" w:rsidRDefault="005C3860" w:rsidP="00612492">
            <w:r>
              <w:t>1,1</w:t>
            </w:r>
          </w:p>
        </w:tc>
        <w:tc>
          <w:tcPr>
            <w:tcW w:w="2772" w:type="dxa"/>
          </w:tcPr>
          <w:p w:rsidR="005C3860" w:rsidRDefault="005C3860" w:rsidP="00612492">
            <w:pPr>
              <w:cnfStyle w:val="000000000000" w:firstRow="0" w:lastRow="0" w:firstColumn="0" w:lastColumn="0" w:oddVBand="0" w:evenVBand="0" w:oddHBand="0" w:evenHBand="0" w:firstRowFirstColumn="0" w:firstRowLastColumn="0" w:lastRowFirstColumn="0" w:lastRowLastColumn="0"/>
            </w:pPr>
            <w:r>
              <w:t>8 bytes</w:t>
            </w:r>
          </w:p>
        </w:tc>
      </w:tr>
    </w:tbl>
    <w:p w:rsidR="005C3860" w:rsidRDefault="005C3860" w:rsidP="00612492">
      <w:r>
        <w:t>The CAN message data payload size should be a</w:t>
      </w:r>
      <w:r w:rsidR="009A6022">
        <w:t>n integer</w:t>
      </w:r>
      <w:r>
        <w:t xml:space="preserve"> multiple of the EID-specified size.</w:t>
      </w:r>
    </w:p>
    <w:p w:rsidR="005C3860" w:rsidRDefault="002E5FAA" w:rsidP="00612492">
      <w:r>
        <w:t xml:space="preserve">The PeerCAN CRC-11 field is </w:t>
      </w:r>
      <w:r w:rsidR="00B1351F">
        <w:t>the CRC of the data payload and a pre-shared 16-bit key.  The 16-bit key defaults to zero, which makes the authentication scheme optional.</w:t>
      </w:r>
      <w:r w:rsidR="00117853">
        <w:t xml:space="preserve">  The CRC 11 uses the polynomial 0x583 (</w:t>
      </w:r>
      <w:r w:rsidR="00117853" w:rsidRPr="00117853">
        <w:t>x^11 + x^9 + x^8 + x^2 + x + 1</w:t>
      </w:r>
      <w:r w:rsidR="00117853">
        <w:t xml:space="preserve">), which was selected from an excellent CRC polynomial table by Philip </w:t>
      </w:r>
      <w:proofErr w:type="spellStart"/>
      <w:r w:rsidR="00117853">
        <w:t>Koopman</w:t>
      </w:r>
      <w:proofErr w:type="spellEnd"/>
      <w:r w:rsidR="00117853">
        <w:t xml:space="preserve"> at CMU.</w:t>
      </w:r>
    </w:p>
    <w:p w:rsidR="0083618C" w:rsidRDefault="0083618C" w:rsidP="0083618C">
      <w:pPr>
        <w:pStyle w:val="Heading2"/>
      </w:pPr>
      <w:r>
        <w:t>OTHER MESSAGE FRAMES</w:t>
      </w:r>
    </w:p>
    <w:p w:rsidR="00FA4EB4" w:rsidRDefault="006B2A7A" w:rsidP="00FA4EB4">
      <w:pPr>
        <w:pStyle w:val="Heading3"/>
      </w:pPr>
      <w:r>
        <w:t xml:space="preserve">CONTROL </w:t>
      </w:r>
      <w:r w:rsidR="002E18A3">
        <w:t>MESSAGES</w:t>
      </w:r>
    </w:p>
    <w:p w:rsidR="0083618C" w:rsidRDefault="001B4B1E" w:rsidP="0083618C">
      <w:r>
        <w:t>Control messages are sent to register address 0</w:t>
      </w:r>
      <w:r w:rsidR="002E18A3">
        <w:t xml:space="preserve"> using the standard extended frame format (RTR=0)</w:t>
      </w:r>
      <w:r>
        <w:t xml:space="preserve">.  All nodes should enable </w:t>
      </w:r>
      <w:r w:rsidR="00933FE6">
        <w:t xml:space="preserve">CAN controller </w:t>
      </w:r>
      <w:r>
        <w:t xml:space="preserve">ID filters to receive </w:t>
      </w:r>
      <w:r w:rsidR="00933FE6">
        <w:t>messages sent to register 0 (ID.13 to ID.28 are all zeroes).</w:t>
      </w:r>
    </w:p>
    <w:p w:rsidR="00FE3F5F" w:rsidRDefault="00FE3F5F">
      <w:r>
        <w:t>Using Register address 0 for control messages prioritizes control messages over all other PeerCAN messages.</w:t>
      </w:r>
    </w:p>
    <w:tbl>
      <w:tblPr>
        <w:tblStyle w:val="TableGrid"/>
        <w:tblW w:w="9918" w:type="dxa"/>
        <w:tblLayout w:type="fixed"/>
        <w:tblLook w:val="04A0" w:firstRow="1" w:lastRow="0" w:firstColumn="1" w:lastColumn="0" w:noHBand="0" w:noVBand="1"/>
      </w:tblPr>
      <w:tblGrid>
        <w:gridCol w:w="378"/>
        <w:gridCol w:w="1080"/>
        <w:gridCol w:w="360"/>
        <w:gridCol w:w="360"/>
        <w:gridCol w:w="990"/>
        <w:gridCol w:w="270"/>
        <w:gridCol w:w="270"/>
        <w:gridCol w:w="990"/>
        <w:gridCol w:w="360"/>
        <w:gridCol w:w="450"/>
        <w:gridCol w:w="450"/>
        <w:gridCol w:w="360"/>
        <w:gridCol w:w="1890"/>
        <w:gridCol w:w="720"/>
        <w:gridCol w:w="360"/>
        <w:gridCol w:w="360"/>
        <w:gridCol w:w="270"/>
      </w:tblGrid>
      <w:tr w:rsidR="0083618C" w:rsidTr="00A967FA">
        <w:tc>
          <w:tcPr>
            <w:tcW w:w="378" w:type="dxa"/>
          </w:tcPr>
          <w:p w:rsidR="0083618C" w:rsidRDefault="0083618C" w:rsidP="00A967FA">
            <w:r>
              <w:t>SOF</w:t>
            </w:r>
          </w:p>
        </w:tc>
        <w:tc>
          <w:tcPr>
            <w:tcW w:w="1080" w:type="dxa"/>
          </w:tcPr>
          <w:p w:rsidR="0083618C" w:rsidRDefault="0083618C" w:rsidP="00A967FA">
            <w:r>
              <w:t>11-bit identifier (ID)</w:t>
            </w:r>
          </w:p>
        </w:tc>
        <w:tc>
          <w:tcPr>
            <w:tcW w:w="360" w:type="dxa"/>
          </w:tcPr>
          <w:p w:rsidR="0083618C" w:rsidRDefault="0083618C" w:rsidP="00A967FA">
            <w:r>
              <w:t>SRR</w:t>
            </w:r>
          </w:p>
        </w:tc>
        <w:tc>
          <w:tcPr>
            <w:tcW w:w="360" w:type="dxa"/>
          </w:tcPr>
          <w:p w:rsidR="0083618C" w:rsidRDefault="0083618C" w:rsidP="00A967FA">
            <w:r>
              <w:t>IDE</w:t>
            </w:r>
          </w:p>
        </w:tc>
        <w:tc>
          <w:tcPr>
            <w:tcW w:w="2520" w:type="dxa"/>
            <w:gridSpan w:val="4"/>
          </w:tcPr>
          <w:p w:rsidR="0083618C" w:rsidRDefault="0083618C" w:rsidP="00A967FA">
            <w:r>
              <w:t>18-bit Identifier (ID)</w:t>
            </w:r>
          </w:p>
        </w:tc>
        <w:tc>
          <w:tcPr>
            <w:tcW w:w="360" w:type="dxa"/>
          </w:tcPr>
          <w:p w:rsidR="0083618C" w:rsidRDefault="0083618C" w:rsidP="00A967FA">
            <w:r>
              <w:t>RTR</w:t>
            </w:r>
          </w:p>
        </w:tc>
        <w:tc>
          <w:tcPr>
            <w:tcW w:w="450" w:type="dxa"/>
          </w:tcPr>
          <w:p w:rsidR="0083618C" w:rsidRDefault="0083618C" w:rsidP="00A967FA">
            <w:r>
              <w:t>r1</w:t>
            </w:r>
          </w:p>
        </w:tc>
        <w:tc>
          <w:tcPr>
            <w:tcW w:w="450" w:type="dxa"/>
          </w:tcPr>
          <w:p w:rsidR="0083618C" w:rsidRDefault="0083618C" w:rsidP="00A967FA">
            <w:r>
              <w:t>r0</w:t>
            </w:r>
          </w:p>
        </w:tc>
        <w:tc>
          <w:tcPr>
            <w:tcW w:w="360" w:type="dxa"/>
          </w:tcPr>
          <w:p w:rsidR="0083618C" w:rsidRDefault="0083618C" w:rsidP="00A967FA">
            <w:r>
              <w:t>DLC</w:t>
            </w:r>
          </w:p>
        </w:tc>
        <w:tc>
          <w:tcPr>
            <w:tcW w:w="1890" w:type="dxa"/>
          </w:tcPr>
          <w:p w:rsidR="0083618C" w:rsidRDefault="00FA4EB4" w:rsidP="00A967FA">
            <w:r>
              <w:t>0</w:t>
            </w:r>
            <w:r w:rsidR="0083618C">
              <w:t>..8 Bytes of Data</w:t>
            </w:r>
          </w:p>
        </w:tc>
        <w:tc>
          <w:tcPr>
            <w:tcW w:w="720" w:type="dxa"/>
          </w:tcPr>
          <w:p w:rsidR="0083618C" w:rsidRDefault="0083618C" w:rsidP="00A967FA">
            <w:r>
              <w:t>CRC</w:t>
            </w:r>
          </w:p>
        </w:tc>
        <w:tc>
          <w:tcPr>
            <w:tcW w:w="360" w:type="dxa"/>
          </w:tcPr>
          <w:p w:rsidR="0083618C" w:rsidRDefault="0083618C" w:rsidP="00A967FA">
            <w:r>
              <w:t>ACK</w:t>
            </w:r>
          </w:p>
        </w:tc>
        <w:tc>
          <w:tcPr>
            <w:tcW w:w="360" w:type="dxa"/>
          </w:tcPr>
          <w:p w:rsidR="0083618C" w:rsidRDefault="0083618C" w:rsidP="00A967FA">
            <w:r>
              <w:t>EOF</w:t>
            </w:r>
          </w:p>
        </w:tc>
        <w:tc>
          <w:tcPr>
            <w:tcW w:w="270" w:type="dxa"/>
          </w:tcPr>
          <w:p w:rsidR="0083618C" w:rsidRDefault="0083618C" w:rsidP="00A967FA">
            <w:r>
              <w:t>IFS</w:t>
            </w:r>
          </w:p>
        </w:tc>
      </w:tr>
      <w:tr w:rsidR="0083618C" w:rsidTr="00A967FA">
        <w:tc>
          <w:tcPr>
            <w:tcW w:w="378" w:type="dxa"/>
          </w:tcPr>
          <w:p w:rsidR="0083618C" w:rsidRDefault="0083618C" w:rsidP="00A967FA">
            <w:r>
              <w:t>SOF</w:t>
            </w:r>
          </w:p>
        </w:tc>
        <w:tc>
          <w:tcPr>
            <w:tcW w:w="1080" w:type="dxa"/>
          </w:tcPr>
          <w:p w:rsidR="0083618C" w:rsidRDefault="00FF2CB2" w:rsidP="00A967FA">
            <w:r>
              <w:t>0</w:t>
            </w:r>
          </w:p>
        </w:tc>
        <w:tc>
          <w:tcPr>
            <w:tcW w:w="360" w:type="dxa"/>
          </w:tcPr>
          <w:p w:rsidR="0083618C" w:rsidRDefault="0083618C" w:rsidP="00A967FA">
            <w:r>
              <w:t>SRR</w:t>
            </w:r>
          </w:p>
        </w:tc>
        <w:tc>
          <w:tcPr>
            <w:tcW w:w="360" w:type="dxa"/>
          </w:tcPr>
          <w:p w:rsidR="0083618C" w:rsidRDefault="0083618C" w:rsidP="00A967FA">
            <w:r>
              <w:t>IDE</w:t>
            </w:r>
          </w:p>
        </w:tc>
        <w:tc>
          <w:tcPr>
            <w:tcW w:w="990" w:type="dxa"/>
          </w:tcPr>
          <w:p w:rsidR="0083618C" w:rsidRDefault="00FF2CB2" w:rsidP="00A967FA">
            <w:r>
              <w:t>0</w:t>
            </w:r>
          </w:p>
        </w:tc>
        <w:tc>
          <w:tcPr>
            <w:tcW w:w="270" w:type="dxa"/>
          </w:tcPr>
          <w:p w:rsidR="0083618C" w:rsidRDefault="0083618C" w:rsidP="00A967FA">
            <w:r>
              <w:t>S1</w:t>
            </w:r>
          </w:p>
        </w:tc>
        <w:tc>
          <w:tcPr>
            <w:tcW w:w="270" w:type="dxa"/>
          </w:tcPr>
          <w:p w:rsidR="0083618C" w:rsidRDefault="0083618C" w:rsidP="00A967FA">
            <w:r>
              <w:t>S0</w:t>
            </w:r>
          </w:p>
        </w:tc>
        <w:tc>
          <w:tcPr>
            <w:tcW w:w="990" w:type="dxa"/>
          </w:tcPr>
          <w:p w:rsidR="0083618C" w:rsidRDefault="0083618C" w:rsidP="00A967FA">
            <w:r>
              <w:t>PeerCAN</w:t>
            </w:r>
          </w:p>
          <w:p w:rsidR="0083618C" w:rsidRDefault="0083618C" w:rsidP="00A967FA">
            <w:r>
              <w:t>CRC-11</w:t>
            </w:r>
          </w:p>
        </w:tc>
        <w:tc>
          <w:tcPr>
            <w:tcW w:w="360" w:type="dxa"/>
          </w:tcPr>
          <w:p w:rsidR="0083618C" w:rsidRDefault="002E18A3" w:rsidP="00A967FA">
            <w:r>
              <w:t>0</w:t>
            </w:r>
          </w:p>
        </w:tc>
        <w:tc>
          <w:tcPr>
            <w:tcW w:w="450" w:type="dxa"/>
          </w:tcPr>
          <w:p w:rsidR="0083618C" w:rsidRDefault="00884B6D" w:rsidP="00A967FA">
            <w:r>
              <w:t>0</w:t>
            </w:r>
          </w:p>
        </w:tc>
        <w:tc>
          <w:tcPr>
            <w:tcW w:w="450" w:type="dxa"/>
          </w:tcPr>
          <w:p w:rsidR="0083618C" w:rsidRDefault="00884B6D" w:rsidP="00A967FA">
            <w:r>
              <w:t>0</w:t>
            </w:r>
          </w:p>
        </w:tc>
        <w:tc>
          <w:tcPr>
            <w:tcW w:w="360" w:type="dxa"/>
          </w:tcPr>
          <w:p w:rsidR="0083618C" w:rsidRDefault="0083618C" w:rsidP="00A967FA">
            <w:r>
              <w:t>DLC</w:t>
            </w:r>
          </w:p>
        </w:tc>
        <w:tc>
          <w:tcPr>
            <w:tcW w:w="1890" w:type="dxa"/>
          </w:tcPr>
          <w:p w:rsidR="0083618C" w:rsidRDefault="00FA4EB4" w:rsidP="00A967FA">
            <w:r>
              <w:t>2 Data bytes</w:t>
            </w:r>
            <w:r w:rsidR="006B2A7A">
              <w:t xml:space="preserve"> representing the register address</w:t>
            </w:r>
          </w:p>
        </w:tc>
        <w:tc>
          <w:tcPr>
            <w:tcW w:w="720" w:type="dxa"/>
          </w:tcPr>
          <w:p w:rsidR="0083618C" w:rsidRDefault="0083618C" w:rsidP="00A967FA">
            <w:r>
              <w:t>CRC</w:t>
            </w:r>
          </w:p>
        </w:tc>
        <w:tc>
          <w:tcPr>
            <w:tcW w:w="360" w:type="dxa"/>
          </w:tcPr>
          <w:p w:rsidR="0083618C" w:rsidRDefault="0083618C" w:rsidP="00A967FA">
            <w:r>
              <w:t>ACK</w:t>
            </w:r>
          </w:p>
        </w:tc>
        <w:tc>
          <w:tcPr>
            <w:tcW w:w="360" w:type="dxa"/>
          </w:tcPr>
          <w:p w:rsidR="0083618C" w:rsidRDefault="0083618C" w:rsidP="00A967FA">
            <w:r>
              <w:t>EOF</w:t>
            </w:r>
          </w:p>
        </w:tc>
        <w:tc>
          <w:tcPr>
            <w:tcW w:w="270" w:type="dxa"/>
          </w:tcPr>
          <w:p w:rsidR="0083618C" w:rsidRDefault="0083618C" w:rsidP="00FE3F5F">
            <w:pPr>
              <w:keepNext/>
            </w:pPr>
            <w:r>
              <w:t>IFS</w:t>
            </w:r>
          </w:p>
        </w:tc>
      </w:tr>
    </w:tbl>
    <w:p w:rsidR="00FE3F5F" w:rsidRDefault="00FE3F5F">
      <w:pPr>
        <w:pStyle w:val="Caption"/>
      </w:pPr>
      <w:r>
        <w:t xml:space="preserve">Figure </w:t>
      </w:r>
      <w:r w:rsidR="00EC6F14">
        <w:fldChar w:fldCharType="begin"/>
      </w:r>
      <w:r w:rsidR="00EC6F14">
        <w:instrText xml:space="preserve"> SEQ Figure \* ARABIC </w:instrText>
      </w:r>
      <w:r w:rsidR="00EC6F14">
        <w:fldChar w:fldCharType="separate"/>
      </w:r>
      <w:r>
        <w:rPr>
          <w:noProof/>
        </w:rPr>
        <w:t>2</w:t>
      </w:r>
      <w:r w:rsidR="00EC6F14">
        <w:rPr>
          <w:noProof/>
        </w:rPr>
        <w:fldChar w:fldCharType="end"/>
      </w:r>
      <w:r>
        <w:t xml:space="preserve"> PeerCAN Control Message</w:t>
      </w:r>
    </w:p>
    <w:p w:rsidR="00E97656" w:rsidRDefault="00E97656" w:rsidP="00E97656">
      <w:r>
        <w:t xml:space="preserve">Depending on the number of filters available in the CAN controller, some nodes will need to handle all control messages in software.  </w:t>
      </w:r>
      <w:r w:rsidR="00FE3F5F">
        <w:t>However t</w:t>
      </w:r>
      <w:r>
        <w:t>he so</w:t>
      </w:r>
      <w:r w:rsidR="00FE3F5F">
        <w:t>ftware overhead in servicing control</w:t>
      </w:r>
      <w:r>
        <w:t xml:space="preserve"> message</w:t>
      </w:r>
      <w:r w:rsidR="00FE3F5F">
        <w:t>s</w:t>
      </w:r>
      <w:r>
        <w:t xml:space="preserve"> is </w:t>
      </w:r>
      <w:r w:rsidR="00FE3F5F">
        <w:t xml:space="preserve">typically </w:t>
      </w:r>
      <w:r>
        <w:t>very low and can be completed with a few bit test operations.</w:t>
      </w:r>
    </w:p>
    <w:p w:rsidR="00D3548C" w:rsidRDefault="001B4B1E" w:rsidP="00612492">
      <w:r>
        <w:t>The S0, S1, and data payload field definitions change from the standard PeerCAN format.</w:t>
      </w:r>
    </w:p>
    <w:tbl>
      <w:tblPr>
        <w:tblStyle w:val="LightList-Accent1"/>
        <w:tblW w:w="0" w:type="auto"/>
        <w:tblInd w:w="108" w:type="dxa"/>
        <w:tblLook w:val="04A0" w:firstRow="1" w:lastRow="0" w:firstColumn="1" w:lastColumn="0" w:noHBand="0" w:noVBand="1"/>
      </w:tblPr>
      <w:tblGrid>
        <w:gridCol w:w="2520"/>
        <w:gridCol w:w="2772"/>
        <w:gridCol w:w="2772"/>
      </w:tblGrid>
      <w:tr w:rsidR="006B2A7A" w:rsidTr="00933F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6B2A7A" w:rsidRDefault="006B2A7A" w:rsidP="00A967FA">
            <w:r>
              <w:t>S1, S0 (EID17, EID16)</w:t>
            </w:r>
          </w:p>
        </w:tc>
        <w:tc>
          <w:tcPr>
            <w:tcW w:w="2772" w:type="dxa"/>
          </w:tcPr>
          <w:p w:rsidR="006B2A7A" w:rsidRDefault="006B2A7A" w:rsidP="00A967FA">
            <w:pPr>
              <w:cnfStyle w:val="100000000000" w:firstRow="1" w:lastRow="0" w:firstColumn="0" w:lastColumn="0" w:oddVBand="0" w:evenVBand="0" w:oddHBand="0" w:evenHBand="0" w:firstRowFirstColumn="0" w:firstRowLastColumn="0" w:lastRowFirstColumn="0" w:lastRowLastColumn="0"/>
            </w:pPr>
            <w:r>
              <w:t>Function</w:t>
            </w:r>
          </w:p>
        </w:tc>
        <w:tc>
          <w:tcPr>
            <w:tcW w:w="2772" w:type="dxa"/>
          </w:tcPr>
          <w:p w:rsidR="006B2A7A" w:rsidRDefault="006B2A7A" w:rsidP="00A967FA">
            <w:pPr>
              <w:cnfStyle w:val="100000000000" w:firstRow="1" w:lastRow="0" w:firstColumn="0" w:lastColumn="0" w:oddVBand="0" w:evenVBand="0" w:oddHBand="0" w:evenHBand="0" w:firstRowFirstColumn="0" w:firstRowLastColumn="0" w:lastRowFirstColumn="0" w:lastRowLastColumn="0"/>
            </w:pPr>
            <w:r>
              <w:t>Data Payload</w:t>
            </w:r>
          </w:p>
        </w:tc>
      </w:tr>
      <w:tr w:rsidR="006B2A7A" w:rsidTr="00933F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6B2A7A" w:rsidRDefault="006B2A7A" w:rsidP="00A967FA">
            <w:r>
              <w:t>0,0</w:t>
            </w:r>
          </w:p>
        </w:tc>
        <w:tc>
          <w:tcPr>
            <w:tcW w:w="2772" w:type="dxa"/>
          </w:tcPr>
          <w:p w:rsidR="006B2A7A" w:rsidRDefault="006B2A7A" w:rsidP="00A967FA">
            <w:pPr>
              <w:cnfStyle w:val="000000100000" w:firstRow="0" w:lastRow="0" w:firstColumn="0" w:lastColumn="0" w:oddVBand="0" w:evenVBand="0" w:oddHBand="1" w:evenHBand="0" w:firstRowFirstColumn="0" w:firstRowLastColumn="0" w:lastRowFirstColumn="0" w:lastRowLastColumn="0"/>
            </w:pPr>
            <w:r>
              <w:t>XOFF – stop sending data to FIFO register</w:t>
            </w:r>
          </w:p>
        </w:tc>
        <w:tc>
          <w:tcPr>
            <w:tcW w:w="2772" w:type="dxa"/>
          </w:tcPr>
          <w:p w:rsidR="006B2A7A" w:rsidRDefault="006B2A7A" w:rsidP="00A967FA">
            <w:pPr>
              <w:cnfStyle w:val="000000100000" w:firstRow="0" w:lastRow="0" w:firstColumn="0" w:lastColumn="0" w:oddVBand="0" w:evenVBand="0" w:oddHBand="1" w:evenHBand="0" w:firstRowFirstColumn="0" w:firstRowLastColumn="0" w:lastRowFirstColumn="0" w:lastRowLastColumn="0"/>
            </w:pPr>
            <w:r>
              <w:t>Register FIFO for XOFF action (1..65535)</w:t>
            </w:r>
          </w:p>
        </w:tc>
      </w:tr>
      <w:tr w:rsidR="006B2A7A" w:rsidTr="00933FE6">
        <w:tc>
          <w:tcPr>
            <w:cnfStyle w:val="001000000000" w:firstRow="0" w:lastRow="0" w:firstColumn="1" w:lastColumn="0" w:oddVBand="0" w:evenVBand="0" w:oddHBand="0" w:evenHBand="0" w:firstRowFirstColumn="0" w:firstRowLastColumn="0" w:lastRowFirstColumn="0" w:lastRowLastColumn="0"/>
            <w:tcW w:w="2520" w:type="dxa"/>
          </w:tcPr>
          <w:p w:rsidR="006B2A7A" w:rsidRDefault="006B2A7A" w:rsidP="00A967FA">
            <w:r>
              <w:t>0,1</w:t>
            </w:r>
          </w:p>
        </w:tc>
        <w:tc>
          <w:tcPr>
            <w:tcW w:w="2772" w:type="dxa"/>
          </w:tcPr>
          <w:p w:rsidR="006B2A7A" w:rsidRDefault="006B2A7A" w:rsidP="00A967FA">
            <w:pPr>
              <w:cnfStyle w:val="000000000000" w:firstRow="0" w:lastRow="0" w:firstColumn="0" w:lastColumn="0" w:oddVBand="0" w:evenVBand="0" w:oddHBand="0" w:evenHBand="0" w:firstRowFirstColumn="0" w:firstRowLastColumn="0" w:lastRowFirstColumn="0" w:lastRowLastColumn="0"/>
            </w:pPr>
            <w:r>
              <w:t>XON – start sending data to FIFO register</w:t>
            </w:r>
          </w:p>
        </w:tc>
        <w:tc>
          <w:tcPr>
            <w:tcW w:w="2772" w:type="dxa"/>
          </w:tcPr>
          <w:p w:rsidR="006B2A7A" w:rsidRDefault="006B2A7A" w:rsidP="006B2A7A">
            <w:pPr>
              <w:cnfStyle w:val="000000000000" w:firstRow="0" w:lastRow="0" w:firstColumn="0" w:lastColumn="0" w:oddVBand="0" w:evenVBand="0" w:oddHBand="0" w:evenHBand="0" w:firstRowFirstColumn="0" w:firstRowLastColumn="0" w:lastRowFirstColumn="0" w:lastRowLastColumn="0"/>
            </w:pPr>
            <w:r>
              <w:t>Register FIFO for XON action (1..65535)</w:t>
            </w:r>
          </w:p>
        </w:tc>
      </w:tr>
      <w:tr w:rsidR="002E18A3" w:rsidTr="00933F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2E18A3" w:rsidRDefault="002E18A3" w:rsidP="00A967FA">
            <w:r>
              <w:t>1,0</w:t>
            </w:r>
          </w:p>
        </w:tc>
        <w:tc>
          <w:tcPr>
            <w:tcW w:w="2772" w:type="dxa"/>
          </w:tcPr>
          <w:p w:rsidR="002E18A3" w:rsidRDefault="002E18A3" w:rsidP="007F5543">
            <w:pPr>
              <w:cnfStyle w:val="000000100000" w:firstRow="0" w:lastRow="0" w:firstColumn="0" w:lastColumn="0" w:oddVBand="0" w:evenVBand="0" w:oddHBand="1" w:evenHBand="0" w:firstRowFirstColumn="0" w:firstRowLastColumn="0" w:lastRowFirstColumn="0" w:lastRowLastColumn="0"/>
            </w:pPr>
            <w:r>
              <w:t>Register request</w:t>
            </w:r>
          </w:p>
        </w:tc>
        <w:tc>
          <w:tcPr>
            <w:tcW w:w="2772" w:type="dxa"/>
          </w:tcPr>
          <w:p w:rsidR="002E18A3" w:rsidRDefault="002E18A3" w:rsidP="00A967FA">
            <w:pPr>
              <w:cnfStyle w:val="000000100000" w:firstRow="0" w:lastRow="0" w:firstColumn="0" w:lastColumn="0" w:oddVBand="0" w:evenVBand="0" w:oddHBand="1" w:evenHBand="0" w:firstRowFirstColumn="0" w:firstRowLastColumn="0" w:lastRowFirstColumn="0" w:lastRowLastColumn="0"/>
            </w:pPr>
            <w:r>
              <w:t>Specifies the Address of the register being requested (1</w:t>
            </w:r>
            <w:proofErr w:type="gramStart"/>
            <w:r>
              <w:t>..65535</w:t>
            </w:r>
            <w:proofErr w:type="gramEnd"/>
            <w:r>
              <w:t>).</w:t>
            </w:r>
          </w:p>
        </w:tc>
      </w:tr>
      <w:tr w:rsidR="002E18A3" w:rsidTr="00933FE6">
        <w:tc>
          <w:tcPr>
            <w:cnfStyle w:val="001000000000" w:firstRow="0" w:lastRow="0" w:firstColumn="1" w:lastColumn="0" w:oddVBand="0" w:evenVBand="0" w:oddHBand="0" w:evenHBand="0" w:firstRowFirstColumn="0" w:firstRowLastColumn="0" w:lastRowFirstColumn="0" w:lastRowLastColumn="0"/>
            <w:tcW w:w="2520" w:type="dxa"/>
          </w:tcPr>
          <w:p w:rsidR="002E18A3" w:rsidRDefault="002E18A3" w:rsidP="00A967FA">
            <w:r>
              <w:t>1,1</w:t>
            </w:r>
          </w:p>
        </w:tc>
        <w:tc>
          <w:tcPr>
            <w:tcW w:w="2772" w:type="dxa"/>
          </w:tcPr>
          <w:p w:rsidR="002E18A3" w:rsidRDefault="002E18A3" w:rsidP="00A967FA">
            <w:pPr>
              <w:cnfStyle w:val="000000000000" w:firstRow="0" w:lastRow="0" w:firstColumn="0" w:lastColumn="0" w:oddVBand="0" w:evenVBand="0" w:oddHBand="0" w:evenHBand="0" w:firstRowFirstColumn="0" w:firstRowLastColumn="0" w:lastRowFirstColumn="0" w:lastRowLastColumn="0"/>
            </w:pPr>
            <w:r>
              <w:t>Extended control message</w:t>
            </w:r>
          </w:p>
        </w:tc>
        <w:tc>
          <w:tcPr>
            <w:tcW w:w="2772" w:type="dxa"/>
          </w:tcPr>
          <w:p w:rsidR="002E18A3" w:rsidRDefault="002E18A3" w:rsidP="00884B6D">
            <w:pPr>
              <w:cnfStyle w:val="000000000000" w:firstRow="0" w:lastRow="0" w:firstColumn="0" w:lastColumn="0" w:oddVBand="0" w:evenVBand="0" w:oddHBand="0" w:evenHBand="0" w:firstRowFirstColumn="0" w:firstRowLastColumn="0" w:lastRowFirstColumn="0" w:lastRowLastColumn="0"/>
            </w:pPr>
            <w:r>
              <w:t>See extended control message definition</w:t>
            </w:r>
          </w:p>
        </w:tc>
      </w:tr>
    </w:tbl>
    <w:p w:rsidR="006B2A7A" w:rsidRDefault="006B2A7A" w:rsidP="006B2A7A">
      <w:pPr>
        <w:pStyle w:val="Heading5"/>
      </w:pPr>
      <w:r>
        <w:lastRenderedPageBreak/>
        <w:t>FLOW CONTROL FOR FIFO REGISTERS</w:t>
      </w:r>
    </w:p>
    <w:p w:rsidR="006B2A7A" w:rsidRDefault="006B2A7A" w:rsidP="00612492">
      <w:r>
        <w:t>XON and XOFF control is initiated by the receiver when the receive buffer is full or almost full.</w:t>
      </w:r>
      <w:r w:rsidR="00FE3F5F">
        <w:t xml:space="preserve"> The threshold for an XOFF message is normally when the buffer has </w:t>
      </w:r>
      <w:r w:rsidR="007F5543">
        <w:t xml:space="preserve">space for </w:t>
      </w:r>
      <w:r w:rsidR="00FE3F5F">
        <w:t>8 or fewer bytes</w:t>
      </w:r>
      <w:r w:rsidR="007F5543">
        <w:t xml:space="preserve">. This allows for one additional PeerCAN register message to be received before the </w:t>
      </w:r>
      <w:r w:rsidR="00FE3F5F">
        <w:t xml:space="preserve">XOFF message </w:t>
      </w:r>
      <w:r w:rsidR="007F5543">
        <w:t xml:space="preserve">is sent.  XOFF </w:t>
      </w:r>
      <w:r w:rsidR="00FE3F5F">
        <w:t>must be queued in the CAN controller</w:t>
      </w:r>
      <w:r w:rsidR="007F5543">
        <w:t xml:space="preserve"> before the end of the additional PeerCAN register.</w:t>
      </w:r>
    </w:p>
    <w:p w:rsidR="00FF2CB2" w:rsidRDefault="00FA4EB4" w:rsidP="00612492">
      <w:r>
        <w:t>The data payload is the 16-bi</w:t>
      </w:r>
      <w:r w:rsidR="00E11EB9">
        <w:t>t register address of the FIFO register</w:t>
      </w:r>
      <w:r>
        <w:t>.</w:t>
      </w:r>
      <w:r w:rsidR="007F5543">
        <w:t xml:space="preserve"> The sender will use this value to identifier the buffer stream for action.</w:t>
      </w:r>
    </w:p>
    <w:p w:rsidR="00FA4EB4" w:rsidRDefault="00FA4EB4" w:rsidP="00612492">
      <w:r>
        <w:t>Upon receiving an XOFF frame, the sender should cease transmission to that register until an XON message is received.</w:t>
      </w:r>
      <w:r w:rsidR="006B2A7A">
        <w:t xml:space="preserve"> The default state is XOFF, so an XON message is required to initiate communication.</w:t>
      </w:r>
    </w:p>
    <w:p w:rsidR="006B2A7A" w:rsidRDefault="006B2A7A" w:rsidP="006B2A7A">
      <w:pPr>
        <w:pStyle w:val="Heading5"/>
      </w:pPr>
      <w:r>
        <w:t>REGISTER REQUEST</w:t>
      </w:r>
    </w:p>
    <w:p w:rsidR="006B2A7A" w:rsidRDefault="0012195B" w:rsidP="006B2A7A">
      <w:r>
        <w:t>The Register request message is</w:t>
      </w:r>
      <w:r w:rsidR="006B2A7A">
        <w:t xml:space="preserve"> used by a node to request a register update from the sender of a register.  The data payload is the</w:t>
      </w:r>
      <w:r w:rsidR="007F5543">
        <w:t xml:space="preserve"> 16-bit register address being requested. While register requests are supported, asynchronous transfers should be used whenever possible to reduce bus traffic and unnecessary overhead on nodes.</w:t>
      </w:r>
    </w:p>
    <w:p w:rsidR="002E18A3" w:rsidRDefault="002E18A3" w:rsidP="002E18A3">
      <w:pPr>
        <w:pStyle w:val="Heading5"/>
      </w:pPr>
      <w:r>
        <w:t>EXTENDED CONTROL MESSAGE</w:t>
      </w:r>
    </w:p>
    <w:p w:rsidR="00884B6D" w:rsidRDefault="002E18A3" w:rsidP="002E18A3">
      <w:r>
        <w:t xml:space="preserve">Extended control messages are normally used only for debugging.  The extended control messages support the transfer of register configuration information, so that a debug device can observe </w:t>
      </w:r>
      <w:r w:rsidR="00BD6A7E">
        <w:t xml:space="preserve">and understand </w:t>
      </w:r>
      <w:r>
        <w:t>the entire network</w:t>
      </w:r>
      <w:r w:rsidR="00BD6A7E">
        <w:t xml:space="preserve">. </w:t>
      </w:r>
    </w:p>
    <w:tbl>
      <w:tblPr>
        <w:tblStyle w:val="LightGrid-Accent1"/>
        <w:tblW w:w="0" w:type="auto"/>
        <w:tblInd w:w="108" w:type="dxa"/>
        <w:tblLook w:val="04A0" w:firstRow="1" w:lastRow="0" w:firstColumn="1" w:lastColumn="0" w:noHBand="0" w:noVBand="1"/>
      </w:tblPr>
      <w:tblGrid>
        <w:gridCol w:w="1329"/>
        <w:gridCol w:w="1765"/>
        <w:gridCol w:w="1697"/>
        <w:gridCol w:w="1671"/>
        <w:gridCol w:w="1395"/>
        <w:gridCol w:w="1395"/>
      </w:tblGrid>
      <w:tr w:rsidR="00BD6A7E" w:rsidTr="00081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tcPr>
          <w:p w:rsidR="00BD6A7E" w:rsidRDefault="00BD6A7E" w:rsidP="002E18A3">
            <w:r>
              <w:t>Data byte</w:t>
            </w:r>
          </w:p>
        </w:tc>
        <w:tc>
          <w:tcPr>
            <w:tcW w:w="1765" w:type="dxa"/>
          </w:tcPr>
          <w:p w:rsidR="00BD6A7E" w:rsidRDefault="00BD6A7E" w:rsidP="002E18A3">
            <w:pPr>
              <w:cnfStyle w:val="100000000000" w:firstRow="1" w:lastRow="0" w:firstColumn="0" w:lastColumn="0" w:oddVBand="0" w:evenVBand="0" w:oddHBand="0" w:evenHBand="0" w:firstRowFirstColumn="0" w:firstRowLastColumn="0" w:lastRowFirstColumn="0" w:lastRowLastColumn="0"/>
            </w:pPr>
            <w:r>
              <w:t>0</w:t>
            </w:r>
          </w:p>
        </w:tc>
        <w:tc>
          <w:tcPr>
            <w:tcW w:w="1697" w:type="dxa"/>
          </w:tcPr>
          <w:p w:rsidR="00BD6A7E" w:rsidRDefault="00BD6A7E" w:rsidP="002E18A3">
            <w:pPr>
              <w:cnfStyle w:val="100000000000" w:firstRow="1" w:lastRow="0" w:firstColumn="0" w:lastColumn="0" w:oddVBand="0" w:evenVBand="0" w:oddHBand="0" w:evenHBand="0" w:firstRowFirstColumn="0" w:firstRowLastColumn="0" w:lastRowFirstColumn="0" w:lastRowLastColumn="0"/>
            </w:pPr>
            <w:r>
              <w:t>1</w:t>
            </w:r>
          </w:p>
        </w:tc>
        <w:tc>
          <w:tcPr>
            <w:tcW w:w="1671" w:type="dxa"/>
          </w:tcPr>
          <w:p w:rsidR="00BD6A7E" w:rsidRDefault="00BD6A7E" w:rsidP="002E18A3">
            <w:pPr>
              <w:cnfStyle w:val="100000000000" w:firstRow="1" w:lastRow="0" w:firstColumn="0" w:lastColumn="0" w:oddVBand="0" w:evenVBand="0" w:oddHBand="0" w:evenHBand="0" w:firstRowFirstColumn="0" w:firstRowLastColumn="0" w:lastRowFirstColumn="0" w:lastRowLastColumn="0"/>
            </w:pPr>
            <w:r>
              <w:t>2</w:t>
            </w:r>
          </w:p>
        </w:tc>
        <w:tc>
          <w:tcPr>
            <w:tcW w:w="1395" w:type="dxa"/>
          </w:tcPr>
          <w:p w:rsidR="00BD6A7E" w:rsidRDefault="00BD6A7E" w:rsidP="002E18A3">
            <w:pPr>
              <w:cnfStyle w:val="100000000000" w:firstRow="1" w:lastRow="0" w:firstColumn="0" w:lastColumn="0" w:oddVBand="0" w:evenVBand="0" w:oddHBand="0" w:evenHBand="0" w:firstRowFirstColumn="0" w:firstRowLastColumn="0" w:lastRowFirstColumn="0" w:lastRowLastColumn="0"/>
            </w:pPr>
            <w:r>
              <w:t>3</w:t>
            </w:r>
          </w:p>
        </w:tc>
        <w:tc>
          <w:tcPr>
            <w:tcW w:w="1395" w:type="dxa"/>
          </w:tcPr>
          <w:p w:rsidR="00BD6A7E" w:rsidRDefault="00BD6A7E" w:rsidP="002E18A3">
            <w:pPr>
              <w:cnfStyle w:val="100000000000" w:firstRow="1" w:lastRow="0" w:firstColumn="0" w:lastColumn="0" w:oddVBand="0" w:evenVBand="0" w:oddHBand="0" w:evenHBand="0" w:firstRowFirstColumn="0" w:firstRowLastColumn="0" w:lastRowFirstColumn="0" w:lastRowLastColumn="0"/>
            </w:pPr>
            <w:r>
              <w:t>4</w:t>
            </w:r>
          </w:p>
        </w:tc>
      </w:tr>
      <w:tr w:rsidR="00BD6A7E" w:rsidTr="00081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tcPr>
          <w:p w:rsidR="00BD6A7E" w:rsidRDefault="00BD6A7E" w:rsidP="002E18A3">
            <w:r>
              <w:t>Function</w:t>
            </w:r>
          </w:p>
        </w:tc>
        <w:tc>
          <w:tcPr>
            <w:tcW w:w="1765" w:type="dxa"/>
          </w:tcPr>
          <w:p w:rsidR="00BD6A7E" w:rsidRDefault="00BD6A7E" w:rsidP="002E18A3">
            <w:pPr>
              <w:cnfStyle w:val="000000100000" w:firstRow="0" w:lastRow="0" w:firstColumn="0" w:lastColumn="0" w:oddVBand="0" w:evenVBand="0" w:oddHBand="1" w:evenHBand="0" w:firstRowFirstColumn="0" w:firstRowLastColumn="0" w:lastRowFirstColumn="0" w:lastRowLastColumn="0"/>
            </w:pPr>
            <w:r>
              <w:t>Register Address High-byte</w:t>
            </w:r>
          </w:p>
        </w:tc>
        <w:tc>
          <w:tcPr>
            <w:tcW w:w="1697" w:type="dxa"/>
          </w:tcPr>
          <w:p w:rsidR="00BD6A7E" w:rsidRDefault="00BD6A7E" w:rsidP="002E18A3">
            <w:pPr>
              <w:cnfStyle w:val="000000100000" w:firstRow="0" w:lastRow="0" w:firstColumn="0" w:lastColumn="0" w:oddVBand="0" w:evenVBand="0" w:oddHBand="1" w:evenHBand="0" w:firstRowFirstColumn="0" w:firstRowLastColumn="0" w:lastRowFirstColumn="0" w:lastRowLastColumn="0"/>
            </w:pPr>
            <w:r>
              <w:t>Register Address Low-byte</w:t>
            </w:r>
          </w:p>
        </w:tc>
        <w:tc>
          <w:tcPr>
            <w:tcW w:w="1671" w:type="dxa"/>
          </w:tcPr>
          <w:p w:rsidR="00BD6A7E" w:rsidRDefault="00BD6A7E" w:rsidP="002E18A3">
            <w:pPr>
              <w:cnfStyle w:val="000000100000" w:firstRow="0" w:lastRow="0" w:firstColumn="0" w:lastColumn="0" w:oddVBand="0" w:evenVBand="0" w:oddHBand="1" w:evenHBand="0" w:firstRowFirstColumn="0" w:firstRowLastColumn="0" w:lastRowFirstColumn="0" w:lastRowLastColumn="0"/>
            </w:pPr>
            <w:r>
              <w:t>Control Code</w:t>
            </w:r>
          </w:p>
        </w:tc>
        <w:tc>
          <w:tcPr>
            <w:tcW w:w="1395" w:type="dxa"/>
          </w:tcPr>
          <w:p w:rsidR="00BD6A7E" w:rsidRDefault="00D10C92" w:rsidP="002E18A3">
            <w:pPr>
              <w:cnfStyle w:val="000000100000" w:firstRow="0" w:lastRow="0" w:firstColumn="0" w:lastColumn="0" w:oddVBand="0" w:evenVBand="0" w:oddHBand="1" w:evenHBand="0" w:firstRowFirstColumn="0" w:firstRowLastColumn="0" w:lastRowFirstColumn="0" w:lastRowLastColumn="0"/>
            </w:pPr>
            <w:r>
              <w:t>Receive</w:t>
            </w:r>
            <w:r w:rsidR="00E97656">
              <w:t xml:space="preserve"> Address (High-byte)</w:t>
            </w:r>
          </w:p>
        </w:tc>
        <w:tc>
          <w:tcPr>
            <w:tcW w:w="1395" w:type="dxa"/>
          </w:tcPr>
          <w:p w:rsidR="00BD6A7E" w:rsidRDefault="00D10C92" w:rsidP="002E18A3">
            <w:pPr>
              <w:cnfStyle w:val="000000100000" w:firstRow="0" w:lastRow="0" w:firstColumn="0" w:lastColumn="0" w:oddVBand="0" w:evenVBand="0" w:oddHBand="1" w:evenHBand="0" w:firstRowFirstColumn="0" w:firstRowLastColumn="0" w:lastRowFirstColumn="0" w:lastRowLastColumn="0"/>
            </w:pPr>
            <w:r>
              <w:t>Receive</w:t>
            </w:r>
            <w:r w:rsidR="00E97656">
              <w:t xml:space="preserve"> Address (Low-byte)</w:t>
            </w:r>
          </w:p>
        </w:tc>
      </w:tr>
    </w:tbl>
    <w:p w:rsidR="002E18A3" w:rsidRDefault="00BD6A7E" w:rsidP="002E18A3">
      <w:r>
        <w:t>Control codes are:</w:t>
      </w:r>
    </w:p>
    <w:tbl>
      <w:tblPr>
        <w:tblStyle w:val="LightList-Accent1"/>
        <w:tblW w:w="0" w:type="auto"/>
        <w:tblInd w:w="108" w:type="dxa"/>
        <w:tblLook w:val="04A0" w:firstRow="1" w:lastRow="0" w:firstColumn="1" w:lastColumn="0" w:noHBand="0" w:noVBand="1"/>
      </w:tblPr>
      <w:tblGrid>
        <w:gridCol w:w="4464"/>
        <w:gridCol w:w="4788"/>
      </w:tblGrid>
      <w:tr w:rsidR="00BD6A7E" w:rsidTr="00081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4" w:type="dxa"/>
          </w:tcPr>
          <w:p w:rsidR="00BD6A7E" w:rsidRDefault="00BD6A7E" w:rsidP="002E18A3">
            <w:r>
              <w:t>Code</w:t>
            </w:r>
          </w:p>
        </w:tc>
        <w:tc>
          <w:tcPr>
            <w:tcW w:w="4788" w:type="dxa"/>
          </w:tcPr>
          <w:p w:rsidR="00BD6A7E" w:rsidRDefault="00BD6A7E" w:rsidP="002E18A3">
            <w:pPr>
              <w:cnfStyle w:val="100000000000" w:firstRow="1" w:lastRow="0" w:firstColumn="0" w:lastColumn="0" w:oddVBand="0" w:evenVBand="0" w:oddHBand="0" w:evenHBand="0" w:firstRowFirstColumn="0" w:firstRowLastColumn="0" w:lastRowFirstColumn="0" w:lastRowLastColumn="0"/>
            </w:pPr>
            <w:r>
              <w:t>Action</w:t>
            </w:r>
          </w:p>
        </w:tc>
      </w:tr>
      <w:tr w:rsidR="00BD6A7E" w:rsidTr="00081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4" w:type="dxa"/>
          </w:tcPr>
          <w:p w:rsidR="00BD6A7E" w:rsidRDefault="00BD6A7E" w:rsidP="002E18A3">
            <w:r>
              <w:t>0</w:t>
            </w:r>
          </w:p>
        </w:tc>
        <w:tc>
          <w:tcPr>
            <w:tcW w:w="4788" w:type="dxa"/>
          </w:tcPr>
          <w:p w:rsidR="00BD6A7E" w:rsidRDefault="00BD6A7E" w:rsidP="002E18A3">
            <w:pPr>
              <w:cnfStyle w:val="000000100000" w:firstRow="0" w:lastRow="0" w:firstColumn="0" w:lastColumn="0" w:oddVBand="0" w:evenVBand="0" w:oddHBand="1" w:evenHBand="0" w:firstRowFirstColumn="0" w:firstRowLastColumn="0" w:lastRowFirstColumn="0" w:lastRowLastColumn="0"/>
            </w:pPr>
            <w:r>
              <w:t>Terminate request/action</w:t>
            </w:r>
          </w:p>
        </w:tc>
      </w:tr>
      <w:tr w:rsidR="00BD6A7E" w:rsidTr="00081E5E">
        <w:tc>
          <w:tcPr>
            <w:cnfStyle w:val="001000000000" w:firstRow="0" w:lastRow="0" w:firstColumn="1" w:lastColumn="0" w:oddVBand="0" w:evenVBand="0" w:oddHBand="0" w:evenHBand="0" w:firstRowFirstColumn="0" w:firstRowLastColumn="0" w:lastRowFirstColumn="0" w:lastRowLastColumn="0"/>
            <w:tcW w:w="4464" w:type="dxa"/>
          </w:tcPr>
          <w:p w:rsidR="00BD6A7E" w:rsidRDefault="00BD6A7E" w:rsidP="002E18A3">
            <w:r>
              <w:t>1</w:t>
            </w:r>
          </w:p>
        </w:tc>
        <w:tc>
          <w:tcPr>
            <w:tcW w:w="4788" w:type="dxa"/>
          </w:tcPr>
          <w:p w:rsidR="00BD6A7E" w:rsidRDefault="00BD6A7E" w:rsidP="002E18A3">
            <w:pPr>
              <w:cnfStyle w:val="000000000000" w:firstRow="0" w:lastRow="0" w:firstColumn="0" w:lastColumn="0" w:oddVBand="0" w:evenVBand="0" w:oddHBand="0" w:evenHBand="0" w:firstRowFirstColumn="0" w:firstRowLastColumn="0" w:lastRowFirstColumn="0" w:lastRowLastColumn="0"/>
            </w:pPr>
            <w:r>
              <w:t>Request register configuration (omit optional fields)</w:t>
            </w:r>
          </w:p>
        </w:tc>
      </w:tr>
      <w:tr w:rsidR="00BD6A7E" w:rsidTr="00081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4" w:type="dxa"/>
          </w:tcPr>
          <w:p w:rsidR="00BD6A7E" w:rsidRDefault="00BD6A7E" w:rsidP="002E18A3">
            <w:r>
              <w:t>2</w:t>
            </w:r>
          </w:p>
        </w:tc>
        <w:tc>
          <w:tcPr>
            <w:tcW w:w="4788" w:type="dxa"/>
          </w:tcPr>
          <w:p w:rsidR="00BD6A7E" w:rsidRDefault="00BD6A7E" w:rsidP="002E18A3">
            <w:pPr>
              <w:cnfStyle w:val="000000100000" w:firstRow="0" w:lastRow="0" w:firstColumn="0" w:lastColumn="0" w:oddVBand="0" w:evenVBand="0" w:oddHBand="1" w:evenHBand="0" w:firstRowFirstColumn="0" w:firstRowLastColumn="0" w:lastRowFirstColumn="0" w:lastRowLastColumn="0"/>
            </w:pPr>
            <w:r>
              <w:t>Request register configuration (all fields)</w:t>
            </w:r>
          </w:p>
        </w:tc>
      </w:tr>
      <w:tr w:rsidR="00BD6A7E" w:rsidTr="00081E5E">
        <w:tc>
          <w:tcPr>
            <w:cnfStyle w:val="001000000000" w:firstRow="0" w:lastRow="0" w:firstColumn="1" w:lastColumn="0" w:oddVBand="0" w:evenVBand="0" w:oddHBand="0" w:evenHBand="0" w:firstRowFirstColumn="0" w:firstRowLastColumn="0" w:lastRowFirstColumn="0" w:lastRowLastColumn="0"/>
            <w:tcW w:w="4464" w:type="dxa"/>
          </w:tcPr>
          <w:p w:rsidR="00BD6A7E" w:rsidRDefault="00BD6A7E" w:rsidP="007F5543">
            <w:r>
              <w:t>3</w:t>
            </w:r>
          </w:p>
        </w:tc>
        <w:tc>
          <w:tcPr>
            <w:tcW w:w="4788" w:type="dxa"/>
          </w:tcPr>
          <w:p w:rsidR="00BD6A7E" w:rsidRDefault="00BD6A7E" w:rsidP="00BD6A7E">
            <w:pPr>
              <w:cnfStyle w:val="000000000000" w:firstRow="0" w:lastRow="0" w:firstColumn="0" w:lastColumn="0" w:oddVBand="0" w:evenVBand="0" w:oddHBand="0" w:evenHBand="0" w:firstRowFirstColumn="0" w:firstRowLastColumn="0" w:lastRowFirstColumn="0" w:lastRowLastColumn="0"/>
            </w:pPr>
            <w:r>
              <w:t>Request node configuration (omit optional fields)</w:t>
            </w:r>
          </w:p>
        </w:tc>
      </w:tr>
      <w:tr w:rsidR="00BD6A7E" w:rsidTr="00081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4" w:type="dxa"/>
          </w:tcPr>
          <w:p w:rsidR="00BD6A7E" w:rsidRDefault="00BD6A7E" w:rsidP="007F5543">
            <w:r>
              <w:t>4</w:t>
            </w:r>
          </w:p>
        </w:tc>
        <w:tc>
          <w:tcPr>
            <w:tcW w:w="4788" w:type="dxa"/>
          </w:tcPr>
          <w:p w:rsidR="00BD6A7E" w:rsidRDefault="00BD6A7E" w:rsidP="007F5543">
            <w:pPr>
              <w:cnfStyle w:val="000000100000" w:firstRow="0" w:lastRow="0" w:firstColumn="0" w:lastColumn="0" w:oddVBand="0" w:evenVBand="0" w:oddHBand="1" w:evenHBand="0" w:firstRowFirstColumn="0" w:firstRowLastColumn="0" w:lastRowFirstColumn="0" w:lastRowLastColumn="0"/>
            </w:pPr>
            <w:r>
              <w:t>Request node configuration (all fields)</w:t>
            </w:r>
          </w:p>
        </w:tc>
      </w:tr>
      <w:tr w:rsidR="00BD6A7E" w:rsidTr="00081E5E">
        <w:tc>
          <w:tcPr>
            <w:cnfStyle w:val="001000000000" w:firstRow="0" w:lastRow="0" w:firstColumn="1" w:lastColumn="0" w:oddVBand="0" w:evenVBand="0" w:oddHBand="0" w:evenHBand="0" w:firstRowFirstColumn="0" w:firstRowLastColumn="0" w:lastRowFirstColumn="0" w:lastRowLastColumn="0"/>
            <w:tcW w:w="4464" w:type="dxa"/>
          </w:tcPr>
          <w:p w:rsidR="00BD6A7E" w:rsidRDefault="00BD6A7E" w:rsidP="007F5543">
            <w:r>
              <w:t>5..255</w:t>
            </w:r>
          </w:p>
        </w:tc>
        <w:tc>
          <w:tcPr>
            <w:tcW w:w="4788" w:type="dxa"/>
          </w:tcPr>
          <w:p w:rsidR="00BD6A7E" w:rsidRDefault="00BD6A7E" w:rsidP="007F5543">
            <w:pPr>
              <w:cnfStyle w:val="000000000000" w:firstRow="0" w:lastRow="0" w:firstColumn="0" w:lastColumn="0" w:oddVBand="0" w:evenVBand="0" w:oddHBand="0" w:evenHBand="0" w:firstRowFirstColumn="0" w:firstRowLastColumn="0" w:lastRowFirstColumn="0" w:lastRowLastColumn="0"/>
            </w:pPr>
            <w:r>
              <w:t>Reserved</w:t>
            </w:r>
          </w:p>
        </w:tc>
      </w:tr>
    </w:tbl>
    <w:p w:rsidR="00D10C92" w:rsidRDefault="00E97656" w:rsidP="002E18A3">
      <w:r>
        <w:t>Control codes 1</w:t>
      </w:r>
      <w:proofErr w:type="gramStart"/>
      <w:r>
        <w:t>..4</w:t>
      </w:r>
      <w:proofErr w:type="gramEnd"/>
      <w:r>
        <w:t xml:space="preserve"> request a transfer of the configuration information, formatted as an ASCII text message to the specified send-to FIFO. </w:t>
      </w:r>
      <w:r w:rsidR="00D10C92">
        <w:t>These are temporary requests and the FIFO channel is closed once the transfer is complete.  Multiple simultaneous configuration requests may be initiated but the</w:t>
      </w:r>
      <w:r w:rsidR="00690F85">
        <w:t xml:space="preserve"> node/register is not required to fulfill the request.</w:t>
      </w:r>
    </w:p>
    <w:p w:rsidR="00BD6A7E" w:rsidRDefault="00E97656" w:rsidP="002E18A3">
      <w:r>
        <w:t xml:space="preserve">PeerCAN JSON format is used, although support of this extended message is optional. Nodes or registers that do not support this message should respond by sending </w:t>
      </w:r>
      <w:r w:rsidR="00D10C92">
        <w:t>EOF (ASCII 0x04) to the specified FIFO receive register</w:t>
      </w:r>
      <w:r w:rsidR="00690F85">
        <w:t>. An EOF can also be sent if a node or register is busy handling another request.</w:t>
      </w:r>
    </w:p>
    <w:p w:rsidR="00BD6A7E" w:rsidRDefault="00BD6A7E" w:rsidP="002E18A3"/>
    <w:p w:rsidR="00D3548C" w:rsidRDefault="00D3548C" w:rsidP="00D3548C">
      <w:pPr>
        <w:pStyle w:val="Heading2"/>
      </w:pPr>
      <w:r>
        <w:t>VARIANCES FROM CAN 2.0 SPEC</w:t>
      </w:r>
      <w:r>
        <w:tab/>
      </w:r>
    </w:p>
    <w:p w:rsidR="00D3548C" w:rsidRDefault="00D3548C" w:rsidP="00612492">
      <w:r>
        <w:t>PeerCAN has the following variances from the CAN specification:</w:t>
      </w:r>
    </w:p>
    <w:p w:rsidR="00D3548C" w:rsidRDefault="00D3548C" w:rsidP="00D3548C">
      <w:pPr>
        <w:pStyle w:val="ListParagraph"/>
        <w:numPr>
          <w:ilvl w:val="0"/>
          <w:numId w:val="18"/>
        </w:numPr>
      </w:pPr>
      <w:r>
        <w:t>The requirement that the first 7 bits of the identifier not be dominant (‘1’) is ignored to allow full 16-bit address range. This requirement was a limitation of early CAN controllers made by Intel and is not relevant to PeerCAN. Never-the-less, PeerCAN compatibility with a CAN controller should be confirmed.</w:t>
      </w:r>
    </w:p>
    <w:p w:rsidR="007A51AF" w:rsidRDefault="007A51AF" w:rsidP="007A51AF"/>
    <w:p w:rsidR="007A51AF" w:rsidRDefault="00E61D2C" w:rsidP="007A51AF">
      <w:pPr>
        <w:pStyle w:val="Heading2"/>
      </w:pPr>
      <w:r>
        <w:t>REGISTERS</w:t>
      </w:r>
    </w:p>
    <w:p w:rsidR="00CF35A7" w:rsidRDefault="00CF35A7" w:rsidP="007A51AF">
      <w:r>
        <w:t xml:space="preserve">The entire 16-bit address range is available for register allocation except for </w:t>
      </w:r>
      <w:r w:rsidR="00FF2CB2">
        <w:t>address 0 which is reserved for XON/XOFF commands.</w:t>
      </w:r>
      <w:r>
        <w:t xml:space="preserve"> </w:t>
      </w:r>
    </w:p>
    <w:p w:rsidR="007A51AF" w:rsidRDefault="00E61D2C" w:rsidP="007A51AF">
      <w:r>
        <w:t>Although it’s permissible to random</w:t>
      </w:r>
      <w:r w:rsidR="00CF35A7">
        <w:t>ly assign registers inside the 1</w:t>
      </w:r>
      <w:proofErr w:type="gramStart"/>
      <w:r>
        <w:t>..65535</w:t>
      </w:r>
      <w:proofErr w:type="gramEnd"/>
      <w:r>
        <w:t xml:space="preserve"> address range, the preferred method is to group the registers based on the receiver.  That is, any registers that a node is receiving should be in a continuous block to allow the CAN controller to effectively apply message filtering.  This substantially reduces the overhead of interrupting on every CAN message.</w:t>
      </w:r>
    </w:p>
    <w:p w:rsidR="00E61D2C" w:rsidRDefault="007F5543" w:rsidP="007A51AF">
      <w:r>
        <w:t>Up to 3</w:t>
      </w:r>
      <w:r w:rsidR="00E61D2C">
        <w:t xml:space="preserve"> blocks of registers are defined, each of which has a separate ID mask applied </w:t>
      </w:r>
      <w:r>
        <w:t>by the CAN controller.  Having 3</w:t>
      </w:r>
      <w:r w:rsidR="00E61D2C">
        <w:t xml:space="preserve"> blocks prioritization of each block </w:t>
      </w:r>
      <w:r w:rsidR="00C333A5">
        <w:t xml:space="preserve">(high, medium and low) allows </w:t>
      </w:r>
      <w:r w:rsidR="00E61D2C">
        <w:t>relative to each other and, more importantly, to other messages in the system.</w:t>
      </w:r>
    </w:p>
    <w:p w:rsidR="00E61D2C" w:rsidRDefault="00CF35A7" w:rsidP="007A51AF">
      <w:r>
        <w:t>Optimally</w:t>
      </w:r>
      <w:r w:rsidR="00E61D2C">
        <w:t xml:space="preserve">, allocated register blocks should start at a </w:t>
      </w:r>
      <w:proofErr w:type="gramStart"/>
      <w:r w:rsidR="00E61D2C">
        <w:t>2</w:t>
      </w:r>
      <w:r w:rsidR="00E61D2C" w:rsidRPr="00E61D2C">
        <w:rPr>
          <w:vertAlign w:val="superscript"/>
        </w:rPr>
        <w:t xml:space="preserve">n </w:t>
      </w:r>
      <w:r w:rsidR="00E61D2C">
        <w:rPr>
          <w:vertAlign w:val="superscript"/>
        </w:rPr>
        <w:t xml:space="preserve"> </w:t>
      </w:r>
      <w:r w:rsidR="00E61D2C">
        <w:t>boundary</w:t>
      </w:r>
      <w:proofErr w:type="gramEnd"/>
      <w:r w:rsidR="00E61D2C">
        <w:t xml:space="preserve"> (i.e. 256) and finish at 2</w:t>
      </w:r>
      <w:r w:rsidR="00E61D2C">
        <w:rPr>
          <w:vertAlign w:val="superscript"/>
        </w:rPr>
        <w:t>(n+1)</w:t>
      </w:r>
      <w:r w:rsidR="00E61D2C">
        <w:t>-1 (i.e. 511) so that the CAN controller can fully mask any non-relevant CAN operation</w:t>
      </w:r>
      <w:r>
        <w:t>s.  Practically, the PeerCAN stack</w:t>
      </w:r>
      <w:r w:rsidR="00E61D2C">
        <w:t xml:space="preserve"> should accommodate blocks starting at any location, even if the ID mask requires a second level of software-based filtering.</w:t>
      </w:r>
    </w:p>
    <w:p w:rsidR="00964282" w:rsidRDefault="00964282" w:rsidP="00964282"/>
    <w:p w:rsidR="00964282" w:rsidRDefault="00964282" w:rsidP="00964282">
      <w:pPr>
        <w:pStyle w:val="Heading2"/>
      </w:pPr>
      <w:r>
        <w:t>PEERCAN CONFIGURATION</w:t>
      </w:r>
    </w:p>
    <w:p w:rsidR="00964282" w:rsidRDefault="00964282" w:rsidP="007A51AF">
      <w:r>
        <w:t xml:space="preserve">A PeerCAN definition file </w:t>
      </w:r>
      <w:r w:rsidR="00C022C3">
        <w:t>has two sections.  The first defines a few key parameters for the node. The second section defines the register configuration.</w:t>
      </w:r>
    </w:p>
    <w:p w:rsidR="000A1DB8" w:rsidRDefault="000A1DB8" w:rsidP="007A51AF">
      <w:r>
        <w:t>Node configuration fields:</w:t>
      </w:r>
    </w:p>
    <w:tbl>
      <w:tblPr>
        <w:tblStyle w:val="LightGrid-Accent1"/>
        <w:tblW w:w="4944" w:type="pct"/>
        <w:tblLook w:val="04A0" w:firstRow="1" w:lastRow="0" w:firstColumn="1" w:lastColumn="0" w:noHBand="0" w:noVBand="1"/>
      </w:tblPr>
      <w:tblGrid>
        <w:gridCol w:w="1186"/>
        <w:gridCol w:w="1260"/>
        <w:gridCol w:w="1432"/>
        <w:gridCol w:w="1294"/>
        <w:gridCol w:w="1294"/>
        <w:gridCol w:w="1534"/>
        <w:gridCol w:w="1469"/>
      </w:tblGrid>
      <w:tr w:rsidR="000A1DB8" w:rsidRPr="00BB248C" w:rsidTr="00081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rsidR="000A1DB8" w:rsidRPr="00221D86" w:rsidRDefault="000A1DB8" w:rsidP="00A967FA">
            <w:pPr>
              <w:rPr>
                <w:b w:val="0"/>
                <w:sz w:val="18"/>
                <w:szCs w:val="18"/>
              </w:rPr>
            </w:pPr>
            <w:r>
              <w:rPr>
                <w:sz w:val="18"/>
                <w:szCs w:val="18"/>
              </w:rPr>
              <w:t xml:space="preserve">Field </w:t>
            </w:r>
          </w:p>
        </w:tc>
        <w:tc>
          <w:tcPr>
            <w:tcW w:w="673" w:type="pct"/>
          </w:tcPr>
          <w:p w:rsidR="000A1DB8" w:rsidRPr="00BB248C" w:rsidRDefault="000A1DB8" w:rsidP="000A1DB8">
            <w:pPr>
              <w:cnfStyle w:val="100000000000" w:firstRow="1" w:lastRow="0" w:firstColumn="0" w:lastColumn="0" w:oddVBand="0" w:evenVBand="0" w:oddHBand="0" w:evenHBand="0" w:firstRowFirstColumn="0" w:firstRowLastColumn="0" w:lastRowFirstColumn="0" w:lastRowLastColumn="0"/>
              <w:rPr>
                <w:sz w:val="18"/>
                <w:szCs w:val="18"/>
              </w:rPr>
            </w:pPr>
            <w:proofErr w:type="spellStart"/>
            <w:r>
              <w:rPr>
                <w:sz w:val="18"/>
                <w:szCs w:val="18"/>
              </w:rPr>
              <w:t>NodeName</w:t>
            </w:r>
            <w:proofErr w:type="spellEnd"/>
          </w:p>
        </w:tc>
        <w:tc>
          <w:tcPr>
            <w:tcW w:w="764" w:type="pct"/>
          </w:tcPr>
          <w:p w:rsidR="000A1DB8" w:rsidRPr="00BB248C" w:rsidRDefault="000A1DB8" w:rsidP="00135013">
            <w:pPr>
              <w:cnfStyle w:val="100000000000" w:firstRow="1" w:lastRow="0" w:firstColumn="0" w:lastColumn="0" w:oddVBand="0" w:evenVBand="0" w:oddHBand="0" w:evenHBand="0" w:firstRowFirstColumn="0" w:firstRowLastColumn="0" w:lastRowFirstColumn="0" w:lastRowLastColumn="0"/>
              <w:rPr>
                <w:sz w:val="18"/>
                <w:szCs w:val="18"/>
              </w:rPr>
            </w:pPr>
            <w:proofErr w:type="spellStart"/>
            <w:r>
              <w:rPr>
                <w:sz w:val="18"/>
                <w:szCs w:val="18"/>
              </w:rPr>
              <w:t>SystemKey</w:t>
            </w:r>
            <w:proofErr w:type="spellEnd"/>
          </w:p>
        </w:tc>
        <w:tc>
          <w:tcPr>
            <w:tcW w:w="691" w:type="pct"/>
          </w:tcPr>
          <w:p w:rsidR="000A1DB8" w:rsidRPr="00BB248C" w:rsidRDefault="00135013" w:rsidP="00135013">
            <w:pPr>
              <w:cnfStyle w:val="100000000000" w:firstRow="1" w:lastRow="0" w:firstColumn="0" w:lastColumn="0" w:oddVBand="0" w:evenVBand="0" w:oddHBand="0" w:evenHBand="0" w:firstRowFirstColumn="0" w:firstRowLastColumn="0" w:lastRowFirstColumn="0" w:lastRowLastColumn="0"/>
              <w:rPr>
                <w:sz w:val="18"/>
                <w:szCs w:val="18"/>
              </w:rPr>
            </w:pPr>
            <w:proofErr w:type="spellStart"/>
            <w:r>
              <w:rPr>
                <w:sz w:val="18"/>
                <w:szCs w:val="18"/>
              </w:rPr>
              <w:t>BitR</w:t>
            </w:r>
            <w:r w:rsidR="00A967FA">
              <w:rPr>
                <w:sz w:val="18"/>
                <w:szCs w:val="18"/>
              </w:rPr>
              <w:t>ate</w:t>
            </w:r>
            <w:proofErr w:type="spellEnd"/>
          </w:p>
        </w:tc>
        <w:tc>
          <w:tcPr>
            <w:tcW w:w="691" w:type="pct"/>
          </w:tcPr>
          <w:p w:rsidR="000A1DB8" w:rsidRDefault="00135013" w:rsidP="00135013">
            <w:pPr>
              <w:cnfStyle w:val="100000000000" w:firstRow="1" w:lastRow="0" w:firstColumn="0" w:lastColumn="0" w:oddVBand="0" w:evenVBand="0" w:oddHBand="0" w:evenHBand="0" w:firstRowFirstColumn="0" w:firstRowLastColumn="0" w:lastRowFirstColumn="0" w:lastRowLastColumn="0"/>
              <w:rPr>
                <w:sz w:val="18"/>
                <w:szCs w:val="18"/>
              </w:rPr>
            </w:pPr>
            <w:proofErr w:type="spellStart"/>
            <w:r>
              <w:rPr>
                <w:sz w:val="18"/>
                <w:szCs w:val="18"/>
              </w:rPr>
              <w:t>SamplePoint</w:t>
            </w:r>
            <w:proofErr w:type="spellEnd"/>
          </w:p>
        </w:tc>
        <w:tc>
          <w:tcPr>
            <w:tcW w:w="818" w:type="pct"/>
          </w:tcPr>
          <w:p w:rsidR="000A1DB8" w:rsidRPr="00BB248C" w:rsidRDefault="000A1DB8" w:rsidP="00A967FA">
            <w:pPr>
              <w:cnfStyle w:val="100000000000" w:firstRow="1" w:lastRow="0" w:firstColumn="0" w:lastColumn="0" w:oddVBand="0" w:evenVBand="0" w:oddHBand="0" w:evenHBand="0" w:firstRowFirstColumn="0" w:firstRowLastColumn="0" w:lastRowFirstColumn="0" w:lastRowLastColumn="0"/>
              <w:rPr>
                <w:sz w:val="18"/>
                <w:szCs w:val="18"/>
              </w:rPr>
            </w:pPr>
          </w:p>
        </w:tc>
        <w:tc>
          <w:tcPr>
            <w:tcW w:w="783" w:type="pct"/>
          </w:tcPr>
          <w:p w:rsidR="000A1DB8" w:rsidRPr="00BB248C" w:rsidRDefault="000A1DB8" w:rsidP="00A967FA">
            <w:pPr>
              <w:cnfStyle w:val="100000000000" w:firstRow="1" w:lastRow="0" w:firstColumn="0" w:lastColumn="0" w:oddVBand="0" w:evenVBand="0" w:oddHBand="0" w:evenHBand="0" w:firstRowFirstColumn="0" w:firstRowLastColumn="0" w:lastRowFirstColumn="0" w:lastRowLastColumn="0"/>
              <w:rPr>
                <w:sz w:val="18"/>
                <w:szCs w:val="18"/>
              </w:rPr>
            </w:pPr>
          </w:p>
        </w:tc>
      </w:tr>
      <w:tr w:rsidR="000A1DB8" w:rsidRPr="00BB248C" w:rsidTr="00081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rsidR="000A1DB8" w:rsidRPr="00221D86" w:rsidRDefault="000A1DB8" w:rsidP="00A967FA">
            <w:pPr>
              <w:rPr>
                <w:b w:val="0"/>
                <w:sz w:val="18"/>
                <w:szCs w:val="18"/>
              </w:rPr>
            </w:pPr>
            <w:r>
              <w:rPr>
                <w:sz w:val="18"/>
                <w:szCs w:val="18"/>
              </w:rPr>
              <w:t>Description</w:t>
            </w:r>
          </w:p>
        </w:tc>
        <w:tc>
          <w:tcPr>
            <w:tcW w:w="673" w:type="pct"/>
          </w:tcPr>
          <w:p w:rsidR="000A1DB8" w:rsidRPr="00BB248C" w:rsidRDefault="000A1DB8" w:rsidP="00A967F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Name for this node (optional)</w:t>
            </w:r>
          </w:p>
        </w:tc>
        <w:tc>
          <w:tcPr>
            <w:tcW w:w="764" w:type="pct"/>
          </w:tcPr>
          <w:p w:rsidR="000A1DB8" w:rsidRPr="00BB248C" w:rsidRDefault="00D42887" w:rsidP="00A967F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16-bit value unique to the system</w:t>
            </w:r>
          </w:p>
        </w:tc>
        <w:tc>
          <w:tcPr>
            <w:tcW w:w="691" w:type="pct"/>
          </w:tcPr>
          <w:p w:rsidR="000A1DB8" w:rsidRPr="00BB248C" w:rsidRDefault="00A967FA" w:rsidP="00A967F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Bit rate code (see table)</w:t>
            </w:r>
          </w:p>
        </w:tc>
        <w:tc>
          <w:tcPr>
            <w:tcW w:w="691" w:type="pct"/>
          </w:tcPr>
          <w:p w:rsidR="000A1DB8" w:rsidRPr="00BB248C" w:rsidRDefault="00A967FA" w:rsidP="00A967F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Sets the CAN bit sample point in 16</w:t>
            </w:r>
            <w:r w:rsidRPr="00A967FA">
              <w:rPr>
                <w:sz w:val="18"/>
                <w:szCs w:val="18"/>
                <w:vertAlign w:val="superscript"/>
              </w:rPr>
              <w:t>th</w:t>
            </w:r>
            <w:r>
              <w:rPr>
                <w:sz w:val="18"/>
                <w:szCs w:val="18"/>
              </w:rPr>
              <w:t xml:space="preserve"> of a bit time.</w:t>
            </w:r>
          </w:p>
        </w:tc>
        <w:tc>
          <w:tcPr>
            <w:tcW w:w="818" w:type="pct"/>
          </w:tcPr>
          <w:p w:rsidR="000A1DB8" w:rsidRPr="00BB248C" w:rsidRDefault="000A1DB8" w:rsidP="00A967FA">
            <w:pPr>
              <w:cnfStyle w:val="000000100000" w:firstRow="0" w:lastRow="0" w:firstColumn="0" w:lastColumn="0" w:oddVBand="0" w:evenVBand="0" w:oddHBand="1" w:evenHBand="0" w:firstRowFirstColumn="0" w:firstRowLastColumn="0" w:lastRowFirstColumn="0" w:lastRowLastColumn="0"/>
              <w:rPr>
                <w:sz w:val="18"/>
                <w:szCs w:val="18"/>
              </w:rPr>
            </w:pPr>
          </w:p>
        </w:tc>
        <w:tc>
          <w:tcPr>
            <w:tcW w:w="783" w:type="pct"/>
          </w:tcPr>
          <w:p w:rsidR="000A1DB8" w:rsidRPr="00BB248C" w:rsidRDefault="000A1DB8" w:rsidP="00A967FA">
            <w:pPr>
              <w:cnfStyle w:val="000000100000" w:firstRow="0" w:lastRow="0" w:firstColumn="0" w:lastColumn="0" w:oddVBand="0" w:evenVBand="0" w:oddHBand="1" w:evenHBand="0" w:firstRowFirstColumn="0" w:firstRowLastColumn="0" w:lastRowFirstColumn="0" w:lastRowLastColumn="0"/>
              <w:rPr>
                <w:sz w:val="18"/>
                <w:szCs w:val="18"/>
              </w:rPr>
            </w:pPr>
          </w:p>
        </w:tc>
      </w:tr>
      <w:tr w:rsidR="00D42887" w:rsidRPr="00BB248C" w:rsidTr="00081E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rsidR="00D42887" w:rsidRDefault="00D42887" w:rsidP="00A967FA">
            <w:pPr>
              <w:rPr>
                <w:b w:val="0"/>
                <w:sz w:val="18"/>
                <w:szCs w:val="18"/>
              </w:rPr>
            </w:pPr>
            <w:r>
              <w:rPr>
                <w:sz w:val="18"/>
                <w:szCs w:val="18"/>
              </w:rPr>
              <w:t>Default</w:t>
            </w:r>
          </w:p>
        </w:tc>
        <w:tc>
          <w:tcPr>
            <w:tcW w:w="673" w:type="pct"/>
          </w:tcPr>
          <w:p w:rsidR="00D42887" w:rsidRDefault="00D42887" w:rsidP="00A967FA">
            <w:pP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NULL</w:t>
            </w:r>
          </w:p>
        </w:tc>
        <w:tc>
          <w:tcPr>
            <w:tcW w:w="764" w:type="pct"/>
          </w:tcPr>
          <w:p w:rsidR="00D42887" w:rsidRDefault="00D42887" w:rsidP="00A967FA">
            <w:pP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0</w:t>
            </w:r>
          </w:p>
        </w:tc>
        <w:tc>
          <w:tcPr>
            <w:tcW w:w="691" w:type="pct"/>
          </w:tcPr>
          <w:p w:rsidR="00D42887" w:rsidRPr="00BB248C" w:rsidRDefault="00A967FA" w:rsidP="00A967FA">
            <w:pP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8</w:t>
            </w:r>
          </w:p>
        </w:tc>
        <w:tc>
          <w:tcPr>
            <w:tcW w:w="691" w:type="pct"/>
          </w:tcPr>
          <w:p w:rsidR="00D42887" w:rsidRDefault="00A967FA" w:rsidP="00A967FA">
            <w:pP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14</w:t>
            </w:r>
          </w:p>
        </w:tc>
        <w:tc>
          <w:tcPr>
            <w:tcW w:w="818" w:type="pct"/>
          </w:tcPr>
          <w:p w:rsidR="00D42887" w:rsidRPr="00BB248C" w:rsidRDefault="00D42887" w:rsidP="00A967FA">
            <w:pPr>
              <w:cnfStyle w:val="000000010000" w:firstRow="0" w:lastRow="0" w:firstColumn="0" w:lastColumn="0" w:oddVBand="0" w:evenVBand="0" w:oddHBand="0" w:evenHBand="1" w:firstRowFirstColumn="0" w:firstRowLastColumn="0" w:lastRowFirstColumn="0" w:lastRowLastColumn="0"/>
              <w:rPr>
                <w:sz w:val="18"/>
                <w:szCs w:val="18"/>
              </w:rPr>
            </w:pPr>
          </w:p>
        </w:tc>
        <w:tc>
          <w:tcPr>
            <w:tcW w:w="783" w:type="pct"/>
          </w:tcPr>
          <w:p w:rsidR="00D42887" w:rsidRPr="00BB248C" w:rsidRDefault="00D42887" w:rsidP="00A967FA">
            <w:pPr>
              <w:cnfStyle w:val="000000010000" w:firstRow="0" w:lastRow="0" w:firstColumn="0" w:lastColumn="0" w:oddVBand="0" w:evenVBand="0" w:oddHBand="0" w:evenHBand="1" w:firstRowFirstColumn="0" w:firstRowLastColumn="0" w:lastRowFirstColumn="0" w:lastRowLastColumn="0"/>
              <w:rPr>
                <w:sz w:val="18"/>
                <w:szCs w:val="18"/>
              </w:rPr>
            </w:pPr>
          </w:p>
        </w:tc>
      </w:tr>
      <w:tr w:rsidR="000A1DB8" w:rsidRPr="00BB248C" w:rsidTr="00081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rsidR="000A1DB8" w:rsidRPr="00221D86" w:rsidRDefault="000A1DB8" w:rsidP="00A967FA">
            <w:pPr>
              <w:rPr>
                <w:b w:val="0"/>
                <w:sz w:val="18"/>
                <w:szCs w:val="18"/>
              </w:rPr>
            </w:pPr>
            <w:r w:rsidRPr="00221D86">
              <w:rPr>
                <w:sz w:val="18"/>
                <w:szCs w:val="18"/>
              </w:rPr>
              <w:t>Range</w:t>
            </w:r>
          </w:p>
        </w:tc>
        <w:tc>
          <w:tcPr>
            <w:tcW w:w="673" w:type="pct"/>
          </w:tcPr>
          <w:p w:rsidR="000A1DB8" w:rsidRPr="00BB248C" w:rsidRDefault="000A1DB8" w:rsidP="00A967F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STRING</w:t>
            </w:r>
            <w:r w:rsidR="004B0196">
              <w:rPr>
                <w:sz w:val="18"/>
                <w:szCs w:val="18"/>
              </w:rPr>
              <w:t>[40]</w:t>
            </w:r>
          </w:p>
        </w:tc>
        <w:tc>
          <w:tcPr>
            <w:tcW w:w="764" w:type="pct"/>
          </w:tcPr>
          <w:p w:rsidR="000A1DB8" w:rsidRPr="00BB248C" w:rsidRDefault="004B0196" w:rsidP="00A967F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0..65535</w:t>
            </w:r>
          </w:p>
        </w:tc>
        <w:tc>
          <w:tcPr>
            <w:tcW w:w="691" w:type="pct"/>
          </w:tcPr>
          <w:p w:rsidR="000A1DB8" w:rsidRPr="00BB248C" w:rsidRDefault="000A1DB8" w:rsidP="00A967F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1..8</w:t>
            </w:r>
          </w:p>
        </w:tc>
        <w:tc>
          <w:tcPr>
            <w:tcW w:w="691" w:type="pct"/>
          </w:tcPr>
          <w:p w:rsidR="000A1DB8" w:rsidRPr="00BB248C" w:rsidRDefault="00A967FA" w:rsidP="00A967F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8..15</w:t>
            </w:r>
          </w:p>
        </w:tc>
        <w:tc>
          <w:tcPr>
            <w:tcW w:w="818" w:type="pct"/>
          </w:tcPr>
          <w:p w:rsidR="000A1DB8" w:rsidRPr="00BB248C" w:rsidRDefault="000A1DB8" w:rsidP="00A967FA">
            <w:pPr>
              <w:cnfStyle w:val="000000100000" w:firstRow="0" w:lastRow="0" w:firstColumn="0" w:lastColumn="0" w:oddVBand="0" w:evenVBand="0" w:oddHBand="1" w:evenHBand="0" w:firstRowFirstColumn="0" w:firstRowLastColumn="0" w:lastRowFirstColumn="0" w:lastRowLastColumn="0"/>
              <w:rPr>
                <w:sz w:val="18"/>
                <w:szCs w:val="18"/>
              </w:rPr>
            </w:pPr>
          </w:p>
        </w:tc>
        <w:tc>
          <w:tcPr>
            <w:tcW w:w="783" w:type="pct"/>
          </w:tcPr>
          <w:p w:rsidR="000A1DB8" w:rsidRPr="00BB248C" w:rsidRDefault="000A1DB8" w:rsidP="00A967FA">
            <w:pPr>
              <w:cnfStyle w:val="000000100000" w:firstRow="0" w:lastRow="0" w:firstColumn="0" w:lastColumn="0" w:oddVBand="0" w:evenVBand="0" w:oddHBand="1" w:evenHBand="0" w:firstRowFirstColumn="0" w:firstRowLastColumn="0" w:lastRowFirstColumn="0" w:lastRowLastColumn="0"/>
              <w:rPr>
                <w:sz w:val="18"/>
                <w:szCs w:val="18"/>
              </w:rPr>
            </w:pPr>
          </w:p>
        </w:tc>
      </w:tr>
    </w:tbl>
    <w:p w:rsidR="00A967FA" w:rsidRDefault="004B0196" w:rsidP="007A51AF">
      <w:r>
        <w:t>Structure size in bytes = 44</w:t>
      </w:r>
    </w:p>
    <w:tbl>
      <w:tblPr>
        <w:tblStyle w:val="LightList-Accent1"/>
        <w:tblW w:w="0" w:type="auto"/>
        <w:tblLook w:val="04A0" w:firstRow="1" w:lastRow="0" w:firstColumn="1" w:lastColumn="0" w:noHBand="0" w:noVBand="1"/>
      </w:tblPr>
      <w:tblGrid>
        <w:gridCol w:w="1098"/>
        <w:gridCol w:w="990"/>
      </w:tblGrid>
      <w:tr w:rsidR="00A967FA" w:rsidRPr="008F3DFE" w:rsidTr="00A967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hideMark/>
          </w:tcPr>
          <w:p w:rsidR="00A967FA" w:rsidRPr="008F3DFE" w:rsidRDefault="00A967FA" w:rsidP="00A967FA">
            <w:pPr>
              <w:spacing w:before="168"/>
              <w:rPr>
                <w:rFonts w:ascii="Arial Unicode MS" w:eastAsia="Arial Unicode MS" w:hAnsi="Arial Unicode MS" w:cs="Arial Unicode MS"/>
                <w:color w:val="000000"/>
                <w:sz w:val="19"/>
                <w:szCs w:val="19"/>
              </w:rPr>
            </w:pPr>
            <w:r w:rsidRPr="008F3DFE">
              <w:rPr>
                <w:rFonts w:ascii="Arial Unicode MS" w:eastAsia="Arial Unicode MS" w:hAnsi="Arial Unicode MS" w:cs="Arial Unicode MS" w:hint="eastAsia"/>
                <w:color w:val="000000"/>
                <w:sz w:val="19"/>
                <w:szCs w:val="19"/>
              </w:rPr>
              <w:lastRenderedPageBreak/>
              <w:t>Bit rate</w:t>
            </w:r>
          </w:p>
        </w:tc>
        <w:tc>
          <w:tcPr>
            <w:tcW w:w="990" w:type="dxa"/>
            <w:hideMark/>
          </w:tcPr>
          <w:p w:rsidR="00A967FA" w:rsidRPr="008F3DFE" w:rsidRDefault="00A967FA" w:rsidP="00A967FA">
            <w:pPr>
              <w:spacing w:before="168"/>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 w:val="19"/>
                <w:szCs w:val="19"/>
              </w:rPr>
            </w:pPr>
            <w:r>
              <w:rPr>
                <w:rFonts w:ascii="Arial Unicode MS" w:eastAsia="Arial Unicode MS" w:hAnsi="Arial Unicode MS" w:cs="Arial Unicode MS"/>
                <w:color w:val="000000"/>
                <w:sz w:val="19"/>
                <w:szCs w:val="19"/>
              </w:rPr>
              <w:t>Code</w:t>
            </w:r>
          </w:p>
        </w:tc>
      </w:tr>
      <w:tr w:rsidR="00A967FA" w:rsidRPr="008F3DFE" w:rsidTr="00A96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hideMark/>
          </w:tcPr>
          <w:p w:rsidR="00A967FA" w:rsidRPr="008F3DFE" w:rsidRDefault="00A967FA" w:rsidP="00A967FA">
            <w:pPr>
              <w:spacing w:before="168"/>
              <w:rPr>
                <w:rFonts w:ascii="Arial Unicode MS" w:eastAsia="Arial Unicode MS" w:hAnsi="Arial Unicode MS" w:cs="Arial Unicode MS"/>
                <w:color w:val="000000"/>
                <w:sz w:val="19"/>
                <w:szCs w:val="19"/>
              </w:rPr>
            </w:pPr>
            <w:r w:rsidRPr="008F3DFE">
              <w:rPr>
                <w:rFonts w:ascii="Arial Unicode MS" w:eastAsia="Arial Unicode MS" w:hAnsi="Arial Unicode MS" w:cs="Arial Unicode MS" w:hint="eastAsia"/>
                <w:color w:val="000000"/>
                <w:sz w:val="19"/>
                <w:szCs w:val="19"/>
              </w:rPr>
              <w:t>1 Mbit/s</w:t>
            </w:r>
          </w:p>
        </w:tc>
        <w:tc>
          <w:tcPr>
            <w:tcW w:w="990" w:type="dxa"/>
            <w:hideMark/>
          </w:tcPr>
          <w:p w:rsidR="00A967FA" w:rsidRPr="008F3DFE" w:rsidRDefault="00A967FA" w:rsidP="00A967FA">
            <w:pPr>
              <w:spacing w:before="168"/>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sz w:val="19"/>
                <w:szCs w:val="19"/>
              </w:rPr>
            </w:pPr>
            <w:r>
              <w:rPr>
                <w:rFonts w:ascii="Arial Unicode MS" w:eastAsia="Arial Unicode MS" w:hAnsi="Arial Unicode MS" w:cs="Arial Unicode MS"/>
                <w:color w:val="000000"/>
                <w:sz w:val="19"/>
                <w:szCs w:val="19"/>
              </w:rPr>
              <w:t>8</w:t>
            </w:r>
          </w:p>
        </w:tc>
      </w:tr>
      <w:tr w:rsidR="00A967FA" w:rsidRPr="008F3DFE" w:rsidTr="00A967FA">
        <w:tc>
          <w:tcPr>
            <w:cnfStyle w:val="001000000000" w:firstRow="0" w:lastRow="0" w:firstColumn="1" w:lastColumn="0" w:oddVBand="0" w:evenVBand="0" w:oddHBand="0" w:evenHBand="0" w:firstRowFirstColumn="0" w:firstRowLastColumn="0" w:lastRowFirstColumn="0" w:lastRowLastColumn="0"/>
            <w:tcW w:w="1098" w:type="dxa"/>
            <w:hideMark/>
          </w:tcPr>
          <w:p w:rsidR="00A967FA" w:rsidRPr="008F3DFE" w:rsidRDefault="00A967FA" w:rsidP="00A967FA">
            <w:pPr>
              <w:spacing w:before="168"/>
              <w:rPr>
                <w:rFonts w:ascii="Arial Unicode MS" w:eastAsia="Arial Unicode MS" w:hAnsi="Arial Unicode MS" w:cs="Arial Unicode MS"/>
                <w:color w:val="000000"/>
                <w:sz w:val="19"/>
                <w:szCs w:val="19"/>
              </w:rPr>
            </w:pPr>
            <w:r w:rsidRPr="008F3DFE">
              <w:rPr>
                <w:rFonts w:ascii="Arial Unicode MS" w:eastAsia="Arial Unicode MS" w:hAnsi="Arial Unicode MS" w:cs="Arial Unicode MS" w:hint="eastAsia"/>
                <w:color w:val="000000"/>
                <w:sz w:val="19"/>
                <w:szCs w:val="19"/>
              </w:rPr>
              <w:t>800 </w:t>
            </w:r>
            <w:proofErr w:type="spellStart"/>
            <w:r w:rsidRPr="008F3DFE">
              <w:rPr>
                <w:rFonts w:ascii="Arial Unicode MS" w:eastAsia="Arial Unicode MS" w:hAnsi="Arial Unicode MS" w:cs="Arial Unicode MS" w:hint="eastAsia"/>
                <w:color w:val="000000"/>
                <w:sz w:val="19"/>
                <w:szCs w:val="19"/>
              </w:rPr>
              <w:t>kbit</w:t>
            </w:r>
            <w:proofErr w:type="spellEnd"/>
            <w:r w:rsidRPr="008F3DFE">
              <w:rPr>
                <w:rFonts w:ascii="Arial Unicode MS" w:eastAsia="Arial Unicode MS" w:hAnsi="Arial Unicode MS" w:cs="Arial Unicode MS" w:hint="eastAsia"/>
                <w:color w:val="000000"/>
                <w:sz w:val="19"/>
                <w:szCs w:val="19"/>
              </w:rPr>
              <w:t>/s</w:t>
            </w:r>
          </w:p>
        </w:tc>
        <w:tc>
          <w:tcPr>
            <w:tcW w:w="990" w:type="dxa"/>
            <w:hideMark/>
          </w:tcPr>
          <w:p w:rsidR="00A967FA" w:rsidRPr="008F3DFE" w:rsidRDefault="00A967FA" w:rsidP="00A967FA">
            <w:pPr>
              <w:spacing w:before="168"/>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 w:val="19"/>
                <w:szCs w:val="19"/>
              </w:rPr>
            </w:pPr>
            <w:r>
              <w:rPr>
                <w:rFonts w:ascii="Arial Unicode MS" w:eastAsia="Arial Unicode MS" w:hAnsi="Arial Unicode MS" w:cs="Arial Unicode MS"/>
                <w:color w:val="000000"/>
                <w:sz w:val="19"/>
                <w:szCs w:val="19"/>
              </w:rPr>
              <w:t>7</w:t>
            </w:r>
          </w:p>
        </w:tc>
      </w:tr>
      <w:tr w:rsidR="00A967FA" w:rsidRPr="008F3DFE" w:rsidTr="00A96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hideMark/>
          </w:tcPr>
          <w:p w:rsidR="00A967FA" w:rsidRPr="008F3DFE" w:rsidRDefault="00A967FA" w:rsidP="00A967FA">
            <w:pPr>
              <w:spacing w:before="168"/>
              <w:rPr>
                <w:rFonts w:ascii="Arial Unicode MS" w:eastAsia="Arial Unicode MS" w:hAnsi="Arial Unicode MS" w:cs="Arial Unicode MS"/>
                <w:color w:val="000000"/>
                <w:sz w:val="19"/>
                <w:szCs w:val="19"/>
              </w:rPr>
            </w:pPr>
            <w:r w:rsidRPr="008F3DFE">
              <w:rPr>
                <w:rFonts w:ascii="Arial Unicode MS" w:eastAsia="Arial Unicode MS" w:hAnsi="Arial Unicode MS" w:cs="Arial Unicode MS" w:hint="eastAsia"/>
                <w:color w:val="000000"/>
                <w:sz w:val="19"/>
                <w:szCs w:val="19"/>
              </w:rPr>
              <w:t xml:space="preserve">500 </w:t>
            </w:r>
            <w:proofErr w:type="spellStart"/>
            <w:r w:rsidRPr="008F3DFE">
              <w:rPr>
                <w:rFonts w:ascii="Arial Unicode MS" w:eastAsia="Arial Unicode MS" w:hAnsi="Arial Unicode MS" w:cs="Arial Unicode MS" w:hint="eastAsia"/>
                <w:color w:val="000000"/>
                <w:sz w:val="19"/>
                <w:szCs w:val="19"/>
              </w:rPr>
              <w:t>kbit</w:t>
            </w:r>
            <w:proofErr w:type="spellEnd"/>
            <w:r w:rsidRPr="008F3DFE">
              <w:rPr>
                <w:rFonts w:ascii="Arial Unicode MS" w:eastAsia="Arial Unicode MS" w:hAnsi="Arial Unicode MS" w:cs="Arial Unicode MS" w:hint="eastAsia"/>
                <w:color w:val="000000"/>
                <w:sz w:val="19"/>
                <w:szCs w:val="19"/>
              </w:rPr>
              <w:t>/s</w:t>
            </w:r>
          </w:p>
        </w:tc>
        <w:tc>
          <w:tcPr>
            <w:tcW w:w="990" w:type="dxa"/>
            <w:hideMark/>
          </w:tcPr>
          <w:p w:rsidR="00A967FA" w:rsidRPr="008F3DFE" w:rsidRDefault="00A967FA" w:rsidP="00A967FA">
            <w:pPr>
              <w:spacing w:before="168"/>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sz w:val="19"/>
                <w:szCs w:val="19"/>
              </w:rPr>
            </w:pPr>
            <w:r>
              <w:rPr>
                <w:rFonts w:ascii="Arial Unicode MS" w:eastAsia="Arial Unicode MS" w:hAnsi="Arial Unicode MS" w:cs="Arial Unicode MS"/>
                <w:color w:val="000000"/>
                <w:sz w:val="19"/>
                <w:szCs w:val="19"/>
              </w:rPr>
              <w:t>6</w:t>
            </w:r>
          </w:p>
        </w:tc>
      </w:tr>
      <w:tr w:rsidR="00A967FA" w:rsidRPr="008F3DFE" w:rsidTr="00A967FA">
        <w:tc>
          <w:tcPr>
            <w:cnfStyle w:val="001000000000" w:firstRow="0" w:lastRow="0" w:firstColumn="1" w:lastColumn="0" w:oddVBand="0" w:evenVBand="0" w:oddHBand="0" w:evenHBand="0" w:firstRowFirstColumn="0" w:firstRowLastColumn="0" w:lastRowFirstColumn="0" w:lastRowLastColumn="0"/>
            <w:tcW w:w="1098" w:type="dxa"/>
            <w:hideMark/>
          </w:tcPr>
          <w:p w:rsidR="00A967FA" w:rsidRPr="008F3DFE" w:rsidRDefault="00A967FA" w:rsidP="00A967FA">
            <w:pPr>
              <w:spacing w:before="168"/>
              <w:rPr>
                <w:rFonts w:ascii="Arial Unicode MS" w:eastAsia="Arial Unicode MS" w:hAnsi="Arial Unicode MS" w:cs="Arial Unicode MS"/>
                <w:color w:val="000000"/>
                <w:sz w:val="19"/>
                <w:szCs w:val="19"/>
              </w:rPr>
            </w:pPr>
            <w:r w:rsidRPr="008F3DFE">
              <w:rPr>
                <w:rFonts w:ascii="Arial Unicode MS" w:eastAsia="Arial Unicode MS" w:hAnsi="Arial Unicode MS" w:cs="Arial Unicode MS" w:hint="eastAsia"/>
                <w:color w:val="000000"/>
                <w:sz w:val="19"/>
                <w:szCs w:val="19"/>
              </w:rPr>
              <w:t xml:space="preserve">250 </w:t>
            </w:r>
            <w:proofErr w:type="spellStart"/>
            <w:r w:rsidRPr="008F3DFE">
              <w:rPr>
                <w:rFonts w:ascii="Arial Unicode MS" w:eastAsia="Arial Unicode MS" w:hAnsi="Arial Unicode MS" w:cs="Arial Unicode MS" w:hint="eastAsia"/>
                <w:color w:val="000000"/>
                <w:sz w:val="19"/>
                <w:szCs w:val="19"/>
              </w:rPr>
              <w:t>kbit</w:t>
            </w:r>
            <w:proofErr w:type="spellEnd"/>
            <w:r w:rsidRPr="008F3DFE">
              <w:rPr>
                <w:rFonts w:ascii="Arial Unicode MS" w:eastAsia="Arial Unicode MS" w:hAnsi="Arial Unicode MS" w:cs="Arial Unicode MS" w:hint="eastAsia"/>
                <w:color w:val="000000"/>
                <w:sz w:val="19"/>
                <w:szCs w:val="19"/>
              </w:rPr>
              <w:t>/s</w:t>
            </w:r>
          </w:p>
        </w:tc>
        <w:tc>
          <w:tcPr>
            <w:tcW w:w="990" w:type="dxa"/>
            <w:hideMark/>
          </w:tcPr>
          <w:p w:rsidR="00A967FA" w:rsidRPr="008F3DFE" w:rsidRDefault="00A967FA" w:rsidP="00A967FA">
            <w:pPr>
              <w:spacing w:before="168"/>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 w:val="19"/>
                <w:szCs w:val="19"/>
              </w:rPr>
            </w:pPr>
            <w:r>
              <w:rPr>
                <w:rFonts w:ascii="Arial Unicode MS" w:eastAsia="Arial Unicode MS" w:hAnsi="Arial Unicode MS" w:cs="Arial Unicode MS"/>
                <w:color w:val="000000"/>
                <w:sz w:val="19"/>
                <w:szCs w:val="19"/>
              </w:rPr>
              <w:t>5</w:t>
            </w:r>
          </w:p>
        </w:tc>
      </w:tr>
      <w:tr w:rsidR="00A967FA" w:rsidRPr="008F3DFE" w:rsidTr="00A96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hideMark/>
          </w:tcPr>
          <w:p w:rsidR="00A967FA" w:rsidRPr="008F3DFE" w:rsidRDefault="00A967FA" w:rsidP="00A967FA">
            <w:pPr>
              <w:spacing w:before="168"/>
              <w:rPr>
                <w:rFonts w:ascii="Arial Unicode MS" w:eastAsia="Arial Unicode MS" w:hAnsi="Arial Unicode MS" w:cs="Arial Unicode MS"/>
                <w:color w:val="000000"/>
                <w:sz w:val="19"/>
                <w:szCs w:val="19"/>
              </w:rPr>
            </w:pPr>
            <w:r w:rsidRPr="008F3DFE">
              <w:rPr>
                <w:rFonts w:ascii="Arial Unicode MS" w:eastAsia="Arial Unicode MS" w:hAnsi="Arial Unicode MS" w:cs="Arial Unicode MS" w:hint="eastAsia"/>
                <w:color w:val="000000"/>
                <w:sz w:val="19"/>
                <w:szCs w:val="19"/>
              </w:rPr>
              <w:t xml:space="preserve">125 </w:t>
            </w:r>
            <w:proofErr w:type="spellStart"/>
            <w:r w:rsidRPr="008F3DFE">
              <w:rPr>
                <w:rFonts w:ascii="Arial Unicode MS" w:eastAsia="Arial Unicode MS" w:hAnsi="Arial Unicode MS" w:cs="Arial Unicode MS" w:hint="eastAsia"/>
                <w:color w:val="000000"/>
                <w:sz w:val="19"/>
                <w:szCs w:val="19"/>
              </w:rPr>
              <w:t>kbit</w:t>
            </w:r>
            <w:proofErr w:type="spellEnd"/>
            <w:r w:rsidRPr="008F3DFE">
              <w:rPr>
                <w:rFonts w:ascii="Arial Unicode MS" w:eastAsia="Arial Unicode MS" w:hAnsi="Arial Unicode MS" w:cs="Arial Unicode MS" w:hint="eastAsia"/>
                <w:color w:val="000000"/>
                <w:sz w:val="19"/>
                <w:szCs w:val="19"/>
              </w:rPr>
              <w:t>/s</w:t>
            </w:r>
          </w:p>
        </w:tc>
        <w:tc>
          <w:tcPr>
            <w:tcW w:w="990" w:type="dxa"/>
            <w:hideMark/>
          </w:tcPr>
          <w:p w:rsidR="00A967FA" w:rsidRPr="008F3DFE" w:rsidRDefault="00A967FA" w:rsidP="00A967FA">
            <w:pPr>
              <w:spacing w:before="168"/>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sz w:val="19"/>
                <w:szCs w:val="19"/>
              </w:rPr>
            </w:pPr>
            <w:r>
              <w:rPr>
                <w:rFonts w:ascii="Arial Unicode MS" w:eastAsia="Arial Unicode MS" w:hAnsi="Arial Unicode MS" w:cs="Arial Unicode MS"/>
                <w:color w:val="000000"/>
                <w:sz w:val="19"/>
                <w:szCs w:val="19"/>
              </w:rPr>
              <w:t>4</w:t>
            </w:r>
          </w:p>
        </w:tc>
      </w:tr>
      <w:tr w:rsidR="00A967FA" w:rsidRPr="008F3DFE" w:rsidTr="00A967FA">
        <w:tc>
          <w:tcPr>
            <w:cnfStyle w:val="001000000000" w:firstRow="0" w:lastRow="0" w:firstColumn="1" w:lastColumn="0" w:oddVBand="0" w:evenVBand="0" w:oddHBand="0" w:evenHBand="0" w:firstRowFirstColumn="0" w:firstRowLastColumn="0" w:lastRowFirstColumn="0" w:lastRowLastColumn="0"/>
            <w:tcW w:w="1098" w:type="dxa"/>
            <w:hideMark/>
          </w:tcPr>
          <w:p w:rsidR="00A967FA" w:rsidRPr="008F3DFE" w:rsidRDefault="00A967FA" w:rsidP="00A967FA">
            <w:pPr>
              <w:spacing w:before="168"/>
              <w:rPr>
                <w:rFonts w:ascii="Arial Unicode MS" w:eastAsia="Arial Unicode MS" w:hAnsi="Arial Unicode MS" w:cs="Arial Unicode MS"/>
                <w:color w:val="000000"/>
                <w:sz w:val="19"/>
                <w:szCs w:val="19"/>
              </w:rPr>
            </w:pPr>
            <w:r w:rsidRPr="008F3DFE">
              <w:rPr>
                <w:rFonts w:ascii="Arial Unicode MS" w:eastAsia="Arial Unicode MS" w:hAnsi="Arial Unicode MS" w:cs="Arial Unicode MS" w:hint="eastAsia"/>
                <w:color w:val="000000"/>
                <w:sz w:val="19"/>
                <w:szCs w:val="19"/>
              </w:rPr>
              <w:t xml:space="preserve">50 </w:t>
            </w:r>
            <w:proofErr w:type="spellStart"/>
            <w:r w:rsidRPr="008F3DFE">
              <w:rPr>
                <w:rFonts w:ascii="Arial Unicode MS" w:eastAsia="Arial Unicode MS" w:hAnsi="Arial Unicode MS" w:cs="Arial Unicode MS" w:hint="eastAsia"/>
                <w:color w:val="000000"/>
                <w:sz w:val="19"/>
                <w:szCs w:val="19"/>
              </w:rPr>
              <w:t>kbit</w:t>
            </w:r>
            <w:proofErr w:type="spellEnd"/>
            <w:r w:rsidRPr="008F3DFE">
              <w:rPr>
                <w:rFonts w:ascii="Arial Unicode MS" w:eastAsia="Arial Unicode MS" w:hAnsi="Arial Unicode MS" w:cs="Arial Unicode MS" w:hint="eastAsia"/>
                <w:color w:val="000000"/>
                <w:sz w:val="19"/>
                <w:szCs w:val="19"/>
              </w:rPr>
              <w:t>/s</w:t>
            </w:r>
          </w:p>
        </w:tc>
        <w:tc>
          <w:tcPr>
            <w:tcW w:w="990" w:type="dxa"/>
            <w:hideMark/>
          </w:tcPr>
          <w:p w:rsidR="00A967FA" w:rsidRPr="008F3DFE" w:rsidRDefault="00A967FA" w:rsidP="00A967FA">
            <w:pPr>
              <w:spacing w:before="168"/>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 w:val="19"/>
                <w:szCs w:val="19"/>
              </w:rPr>
            </w:pPr>
            <w:r>
              <w:rPr>
                <w:rFonts w:ascii="Arial Unicode MS" w:eastAsia="Arial Unicode MS" w:hAnsi="Arial Unicode MS" w:cs="Arial Unicode MS"/>
                <w:color w:val="000000"/>
                <w:sz w:val="19"/>
                <w:szCs w:val="19"/>
              </w:rPr>
              <w:t>3</w:t>
            </w:r>
          </w:p>
        </w:tc>
      </w:tr>
      <w:tr w:rsidR="00A967FA" w:rsidRPr="008F3DFE" w:rsidTr="00A96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hideMark/>
          </w:tcPr>
          <w:p w:rsidR="00A967FA" w:rsidRPr="008F3DFE" w:rsidRDefault="00A967FA" w:rsidP="00A967FA">
            <w:pPr>
              <w:spacing w:before="168"/>
              <w:rPr>
                <w:rFonts w:ascii="Arial Unicode MS" w:eastAsia="Arial Unicode MS" w:hAnsi="Arial Unicode MS" w:cs="Arial Unicode MS"/>
                <w:color w:val="000000"/>
                <w:sz w:val="19"/>
                <w:szCs w:val="19"/>
              </w:rPr>
            </w:pPr>
            <w:r w:rsidRPr="008F3DFE">
              <w:rPr>
                <w:rFonts w:ascii="Arial Unicode MS" w:eastAsia="Arial Unicode MS" w:hAnsi="Arial Unicode MS" w:cs="Arial Unicode MS" w:hint="eastAsia"/>
                <w:color w:val="000000"/>
                <w:sz w:val="19"/>
                <w:szCs w:val="19"/>
              </w:rPr>
              <w:t xml:space="preserve">20 </w:t>
            </w:r>
            <w:proofErr w:type="spellStart"/>
            <w:r w:rsidRPr="008F3DFE">
              <w:rPr>
                <w:rFonts w:ascii="Arial Unicode MS" w:eastAsia="Arial Unicode MS" w:hAnsi="Arial Unicode MS" w:cs="Arial Unicode MS" w:hint="eastAsia"/>
                <w:color w:val="000000"/>
                <w:sz w:val="19"/>
                <w:szCs w:val="19"/>
              </w:rPr>
              <w:t>kbit</w:t>
            </w:r>
            <w:proofErr w:type="spellEnd"/>
            <w:r w:rsidRPr="008F3DFE">
              <w:rPr>
                <w:rFonts w:ascii="Arial Unicode MS" w:eastAsia="Arial Unicode MS" w:hAnsi="Arial Unicode MS" w:cs="Arial Unicode MS" w:hint="eastAsia"/>
                <w:color w:val="000000"/>
                <w:sz w:val="19"/>
                <w:szCs w:val="19"/>
              </w:rPr>
              <w:t>/s</w:t>
            </w:r>
          </w:p>
        </w:tc>
        <w:tc>
          <w:tcPr>
            <w:tcW w:w="990" w:type="dxa"/>
            <w:hideMark/>
          </w:tcPr>
          <w:p w:rsidR="00A967FA" w:rsidRPr="008F3DFE" w:rsidRDefault="00A967FA" w:rsidP="00A967FA">
            <w:pPr>
              <w:spacing w:before="168"/>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sz w:val="19"/>
                <w:szCs w:val="19"/>
              </w:rPr>
            </w:pPr>
            <w:r>
              <w:rPr>
                <w:rFonts w:ascii="Arial Unicode MS" w:eastAsia="Arial Unicode MS" w:hAnsi="Arial Unicode MS" w:cs="Arial Unicode MS"/>
                <w:color w:val="000000"/>
                <w:sz w:val="19"/>
                <w:szCs w:val="19"/>
              </w:rPr>
              <w:t>2</w:t>
            </w:r>
          </w:p>
        </w:tc>
      </w:tr>
      <w:tr w:rsidR="00A967FA" w:rsidRPr="008F3DFE" w:rsidTr="00A967FA">
        <w:tc>
          <w:tcPr>
            <w:cnfStyle w:val="001000000000" w:firstRow="0" w:lastRow="0" w:firstColumn="1" w:lastColumn="0" w:oddVBand="0" w:evenVBand="0" w:oddHBand="0" w:evenHBand="0" w:firstRowFirstColumn="0" w:firstRowLastColumn="0" w:lastRowFirstColumn="0" w:lastRowLastColumn="0"/>
            <w:tcW w:w="1098" w:type="dxa"/>
            <w:hideMark/>
          </w:tcPr>
          <w:p w:rsidR="00A967FA" w:rsidRPr="008F3DFE" w:rsidRDefault="00A967FA" w:rsidP="00A967FA">
            <w:pPr>
              <w:spacing w:before="168"/>
              <w:rPr>
                <w:rFonts w:ascii="Arial Unicode MS" w:eastAsia="Arial Unicode MS" w:hAnsi="Arial Unicode MS" w:cs="Arial Unicode MS"/>
                <w:color w:val="000000"/>
                <w:sz w:val="19"/>
                <w:szCs w:val="19"/>
              </w:rPr>
            </w:pPr>
            <w:r w:rsidRPr="008F3DFE">
              <w:rPr>
                <w:rFonts w:ascii="Arial Unicode MS" w:eastAsia="Arial Unicode MS" w:hAnsi="Arial Unicode MS" w:cs="Arial Unicode MS" w:hint="eastAsia"/>
                <w:color w:val="000000"/>
                <w:sz w:val="19"/>
                <w:szCs w:val="19"/>
              </w:rPr>
              <w:t xml:space="preserve">10 </w:t>
            </w:r>
            <w:proofErr w:type="spellStart"/>
            <w:r w:rsidRPr="008F3DFE">
              <w:rPr>
                <w:rFonts w:ascii="Arial Unicode MS" w:eastAsia="Arial Unicode MS" w:hAnsi="Arial Unicode MS" w:cs="Arial Unicode MS" w:hint="eastAsia"/>
                <w:color w:val="000000"/>
                <w:sz w:val="19"/>
                <w:szCs w:val="19"/>
              </w:rPr>
              <w:t>kbit</w:t>
            </w:r>
            <w:proofErr w:type="spellEnd"/>
            <w:r w:rsidRPr="008F3DFE">
              <w:rPr>
                <w:rFonts w:ascii="Arial Unicode MS" w:eastAsia="Arial Unicode MS" w:hAnsi="Arial Unicode MS" w:cs="Arial Unicode MS" w:hint="eastAsia"/>
                <w:color w:val="000000"/>
                <w:sz w:val="19"/>
                <w:szCs w:val="19"/>
              </w:rPr>
              <w:t>/s</w:t>
            </w:r>
          </w:p>
        </w:tc>
        <w:tc>
          <w:tcPr>
            <w:tcW w:w="990" w:type="dxa"/>
            <w:hideMark/>
          </w:tcPr>
          <w:p w:rsidR="00A967FA" w:rsidRPr="008F3DFE" w:rsidRDefault="00A967FA" w:rsidP="00A967FA">
            <w:pPr>
              <w:spacing w:before="168"/>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 w:val="19"/>
                <w:szCs w:val="19"/>
              </w:rPr>
            </w:pPr>
            <w:r>
              <w:rPr>
                <w:rFonts w:ascii="Arial Unicode MS" w:eastAsia="Arial Unicode MS" w:hAnsi="Arial Unicode MS" w:cs="Arial Unicode MS"/>
                <w:color w:val="000000"/>
                <w:sz w:val="19"/>
                <w:szCs w:val="19"/>
              </w:rPr>
              <w:t>1</w:t>
            </w:r>
          </w:p>
        </w:tc>
      </w:tr>
    </w:tbl>
    <w:p w:rsidR="00C022C3" w:rsidRDefault="00C022C3" w:rsidP="007A51AF">
      <w:r>
        <w:t>Register configuration fields:</w:t>
      </w:r>
    </w:p>
    <w:tbl>
      <w:tblPr>
        <w:tblStyle w:val="TableGrid"/>
        <w:tblW w:w="4652" w:type="pct"/>
        <w:tblInd w:w="108" w:type="dxa"/>
        <w:tblLook w:val="04A0" w:firstRow="1" w:lastRow="0" w:firstColumn="1" w:lastColumn="0" w:noHBand="0" w:noVBand="1"/>
      </w:tblPr>
      <w:tblGrid>
        <w:gridCol w:w="1072"/>
        <w:gridCol w:w="977"/>
        <w:gridCol w:w="1320"/>
        <w:gridCol w:w="1053"/>
        <w:gridCol w:w="1122"/>
        <w:gridCol w:w="1345"/>
        <w:gridCol w:w="2021"/>
      </w:tblGrid>
      <w:tr w:rsidR="00884B6D" w:rsidRPr="00BB248C" w:rsidTr="00884B6D">
        <w:tc>
          <w:tcPr>
            <w:tcW w:w="602" w:type="pct"/>
          </w:tcPr>
          <w:p w:rsidR="00884B6D" w:rsidRPr="00221D86" w:rsidRDefault="00884B6D" w:rsidP="00A967FA">
            <w:pPr>
              <w:rPr>
                <w:b/>
                <w:sz w:val="18"/>
                <w:szCs w:val="18"/>
              </w:rPr>
            </w:pPr>
            <w:r>
              <w:rPr>
                <w:b/>
                <w:sz w:val="18"/>
                <w:szCs w:val="18"/>
              </w:rPr>
              <w:t xml:space="preserve">Field </w:t>
            </w:r>
          </w:p>
        </w:tc>
        <w:tc>
          <w:tcPr>
            <w:tcW w:w="580" w:type="pct"/>
          </w:tcPr>
          <w:p w:rsidR="00884B6D" w:rsidRPr="00BB248C" w:rsidRDefault="00884B6D" w:rsidP="00A967FA">
            <w:pPr>
              <w:rPr>
                <w:sz w:val="18"/>
                <w:szCs w:val="18"/>
              </w:rPr>
            </w:pPr>
            <w:proofErr w:type="spellStart"/>
            <w:r>
              <w:rPr>
                <w:sz w:val="18"/>
                <w:szCs w:val="18"/>
              </w:rPr>
              <w:t>NodeReg</w:t>
            </w:r>
            <w:proofErr w:type="spellEnd"/>
          </w:p>
        </w:tc>
        <w:tc>
          <w:tcPr>
            <w:tcW w:w="741" w:type="pct"/>
          </w:tcPr>
          <w:p w:rsidR="00884B6D" w:rsidRPr="00BB248C" w:rsidRDefault="00884B6D" w:rsidP="00A967FA">
            <w:pPr>
              <w:rPr>
                <w:sz w:val="18"/>
                <w:szCs w:val="18"/>
              </w:rPr>
            </w:pPr>
            <w:proofErr w:type="spellStart"/>
            <w:r>
              <w:rPr>
                <w:sz w:val="18"/>
                <w:szCs w:val="18"/>
              </w:rPr>
              <w:t>NodeRegName</w:t>
            </w:r>
            <w:proofErr w:type="spellEnd"/>
          </w:p>
        </w:tc>
        <w:tc>
          <w:tcPr>
            <w:tcW w:w="597" w:type="pct"/>
          </w:tcPr>
          <w:p w:rsidR="00884B6D" w:rsidRDefault="00884B6D" w:rsidP="000A1DB8">
            <w:pPr>
              <w:rPr>
                <w:sz w:val="18"/>
                <w:szCs w:val="18"/>
              </w:rPr>
            </w:pPr>
            <w:r>
              <w:rPr>
                <w:sz w:val="18"/>
                <w:szCs w:val="18"/>
              </w:rPr>
              <w:t>Comment</w:t>
            </w:r>
          </w:p>
        </w:tc>
        <w:tc>
          <w:tcPr>
            <w:tcW w:w="656" w:type="pct"/>
          </w:tcPr>
          <w:p w:rsidR="00884B6D" w:rsidRPr="00BB248C" w:rsidRDefault="00884B6D" w:rsidP="000A1DB8">
            <w:pPr>
              <w:rPr>
                <w:sz w:val="18"/>
                <w:szCs w:val="18"/>
              </w:rPr>
            </w:pPr>
            <w:r>
              <w:rPr>
                <w:sz w:val="18"/>
                <w:szCs w:val="18"/>
              </w:rPr>
              <w:t>Size</w:t>
            </w:r>
          </w:p>
        </w:tc>
        <w:tc>
          <w:tcPr>
            <w:tcW w:w="674" w:type="pct"/>
          </w:tcPr>
          <w:p w:rsidR="00884B6D" w:rsidRDefault="00884B6D" w:rsidP="00A967FA">
            <w:pPr>
              <w:rPr>
                <w:sz w:val="18"/>
                <w:szCs w:val="18"/>
              </w:rPr>
            </w:pPr>
            <w:r>
              <w:rPr>
                <w:sz w:val="18"/>
                <w:szCs w:val="18"/>
              </w:rPr>
              <w:t>Type</w:t>
            </w:r>
          </w:p>
        </w:tc>
        <w:tc>
          <w:tcPr>
            <w:tcW w:w="1150" w:type="pct"/>
          </w:tcPr>
          <w:p w:rsidR="00884B6D" w:rsidRDefault="00884B6D" w:rsidP="00BD6D01">
            <w:pPr>
              <w:rPr>
                <w:sz w:val="18"/>
                <w:szCs w:val="18"/>
              </w:rPr>
            </w:pPr>
            <w:r>
              <w:rPr>
                <w:sz w:val="18"/>
                <w:szCs w:val="18"/>
              </w:rPr>
              <w:t>Format</w:t>
            </w:r>
          </w:p>
        </w:tc>
      </w:tr>
      <w:tr w:rsidR="00884B6D" w:rsidRPr="00BB248C" w:rsidTr="00884B6D">
        <w:tc>
          <w:tcPr>
            <w:tcW w:w="602" w:type="pct"/>
          </w:tcPr>
          <w:p w:rsidR="00884B6D" w:rsidRPr="00221D86" w:rsidRDefault="00884B6D" w:rsidP="00A967FA">
            <w:pPr>
              <w:rPr>
                <w:b/>
                <w:sz w:val="18"/>
                <w:szCs w:val="18"/>
              </w:rPr>
            </w:pPr>
            <w:r>
              <w:rPr>
                <w:b/>
                <w:sz w:val="18"/>
                <w:szCs w:val="18"/>
              </w:rPr>
              <w:t>Description</w:t>
            </w:r>
          </w:p>
        </w:tc>
        <w:tc>
          <w:tcPr>
            <w:tcW w:w="580" w:type="pct"/>
          </w:tcPr>
          <w:p w:rsidR="00884B6D" w:rsidRPr="00BB248C" w:rsidRDefault="00884B6D" w:rsidP="000A1DB8">
            <w:pPr>
              <w:rPr>
                <w:sz w:val="18"/>
                <w:szCs w:val="18"/>
              </w:rPr>
            </w:pPr>
            <w:r>
              <w:rPr>
                <w:sz w:val="18"/>
                <w:szCs w:val="18"/>
              </w:rPr>
              <w:t>Local r</w:t>
            </w:r>
            <w:r w:rsidRPr="00BB248C">
              <w:rPr>
                <w:sz w:val="18"/>
                <w:szCs w:val="18"/>
              </w:rPr>
              <w:t>eg</w:t>
            </w:r>
            <w:r>
              <w:rPr>
                <w:sz w:val="18"/>
                <w:szCs w:val="18"/>
              </w:rPr>
              <w:t>ister</w:t>
            </w:r>
            <w:r w:rsidRPr="00BB248C">
              <w:rPr>
                <w:sz w:val="18"/>
                <w:szCs w:val="18"/>
              </w:rPr>
              <w:t xml:space="preserve"> </w:t>
            </w:r>
            <w:r>
              <w:rPr>
                <w:sz w:val="18"/>
                <w:szCs w:val="18"/>
              </w:rPr>
              <w:t>n</w:t>
            </w:r>
            <w:r w:rsidRPr="00BB248C">
              <w:rPr>
                <w:sz w:val="18"/>
                <w:szCs w:val="18"/>
              </w:rPr>
              <w:t>umber</w:t>
            </w:r>
          </w:p>
        </w:tc>
        <w:tc>
          <w:tcPr>
            <w:tcW w:w="741" w:type="pct"/>
          </w:tcPr>
          <w:p w:rsidR="00884B6D" w:rsidRPr="00BB248C" w:rsidRDefault="00884B6D" w:rsidP="00A967FA">
            <w:pPr>
              <w:rPr>
                <w:sz w:val="18"/>
                <w:szCs w:val="18"/>
              </w:rPr>
            </w:pPr>
            <w:r>
              <w:rPr>
                <w:sz w:val="18"/>
                <w:szCs w:val="18"/>
              </w:rPr>
              <w:t>Local r</w:t>
            </w:r>
            <w:r w:rsidRPr="00BB248C">
              <w:rPr>
                <w:sz w:val="18"/>
                <w:szCs w:val="18"/>
              </w:rPr>
              <w:t>eg</w:t>
            </w:r>
            <w:r>
              <w:rPr>
                <w:sz w:val="18"/>
                <w:szCs w:val="18"/>
              </w:rPr>
              <w:t>ister n</w:t>
            </w:r>
            <w:r w:rsidRPr="00BB248C">
              <w:rPr>
                <w:sz w:val="18"/>
                <w:szCs w:val="18"/>
              </w:rPr>
              <w:t>ame</w:t>
            </w:r>
            <w:r>
              <w:rPr>
                <w:sz w:val="18"/>
                <w:szCs w:val="18"/>
              </w:rPr>
              <w:t xml:space="preserve"> (optional)</w:t>
            </w:r>
          </w:p>
        </w:tc>
        <w:tc>
          <w:tcPr>
            <w:tcW w:w="597" w:type="pct"/>
          </w:tcPr>
          <w:p w:rsidR="00884B6D" w:rsidRDefault="00884B6D" w:rsidP="000A1DB8">
            <w:pPr>
              <w:rPr>
                <w:sz w:val="18"/>
                <w:szCs w:val="18"/>
              </w:rPr>
            </w:pPr>
            <w:r>
              <w:rPr>
                <w:sz w:val="18"/>
                <w:szCs w:val="18"/>
              </w:rPr>
              <w:t>Comments or notes (optional)</w:t>
            </w:r>
          </w:p>
        </w:tc>
        <w:tc>
          <w:tcPr>
            <w:tcW w:w="656" w:type="pct"/>
          </w:tcPr>
          <w:p w:rsidR="00884B6D" w:rsidRPr="00BB248C" w:rsidRDefault="00884B6D" w:rsidP="000A1DB8">
            <w:pPr>
              <w:rPr>
                <w:sz w:val="18"/>
                <w:szCs w:val="18"/>
              </w:rPr>
            </w:pPr>
            <w:r>
              <w:rPr>
                <w:sz w:val="18"/>
                <w:szCs w:val="18"/>
              </w:rPr>
              <w:t>Node r</w:t>
            </w:r>
            <w:r w:rsidRPr="00BB248C">
              <w:rPr>
                <w:sz w:val="18"/>
                <w:szCs w:val="18"/>
              </w:rPr>
              <w:t>eg</w:t>
            </w:r>
            <w:r>
              <w:rPr>
                <w:sz w:val="18"/>
                <w:szCs w:val="18"/>
              </w:rPr>
              <w:t>ister size in bytes</w:t>
            </w:r>
          </w:p>
        </w:tc>
        <w:tc>
          <w:tcPr>
            <w:tcW w:w="674" w:type="pct"/>
          </w:tcPr>
          <w:p w:rsidR="00884B6D" w:rsidRPr="00BB248C" w:rsidRDefault="00884B6D" w:rsidP="00A967FA">
            <w:pPr>
              <w:rPr>
                <w:sz w:val="18"/>
                <w:szCs w:val="18"/>
              </w:rPr>
            </w:pPr>
            <w:r>
              <w:rPr>
                <w:sz w:val="18"/>
                <w:szCs w:val="18"/>
              </w:rPr>
              <w:t>Sets data direction and buffering</w:t>
            </w:r>
          </w:p>
        </w:tc>
        <w:tc>
          <w:tcPr>
            <w:tcW w:w="1150" w:type="pct"/>
          </w:tcPr>
          <w:p w:rsidR="00884B6D" w:rsidRPr="00BB248C" w:rsidRDefault="00884B6D" w:rsidP="00A967FA">
            <w:pPr>
              <w:rPr>
                <w:sz w:val="18"/>
                <w:szCs w:val="18"/>
              </w:rPr>
            </w:pPr>
            <w:r>
              <w:rPr>
                <w:sz w:val="18"/>
                <w:szCs w:val="18"/>
              </w:rPr>
              <w:t>Specifies data type (optional)</w:t>
            </w:r>
          </w:p>
        </w:tc>
      </w:tr>
      <w:tr w:rsidR="00884B6D" w:rsidRPr="00BB248C" w:rsidTr="00884B6D">
        <w:tc>
          <w:tcPr>
            <w:tcW w:w="602" w:type="pct"/>
          </w:tcPr>
          <w:p w:rsidR="00884B6D" w:rsidRPr="00221D86" w:rsidRDefault="00884B6D" w:rsidP="00A967FA">
            <w:pPr>
              <w:rPr>
                <w:b/>
                <w:sz w:val="18"/>
                <w:szCs w:val="18"/>
              </w:rPr>
            </w:pPr>
            <w:r w:rsidRPr="00221D86">
              <w:rPr>
                <w:b/>
                <w:sz w:val="18"/>
                <w:szCs w:val="18"/>
              </w:rPr>
              <w:t>Range</w:t>
            </w:r>
          </w:p>
        </w:tc>
        <w:tc>
          <w:tcPr>
            <w:tcW w:w="580" w:type="pct"/>
          </w:tcPr>
          <w:p w:rsidR="00884B6D" w:rsidRPr="00BB248C" w:rsidRDefault="00884B6D" w:rsidP="000A1DB8">
            <w:pPr>
              <w:rPr>
                <w:sz w:val="18"/>
                <w:szCs w:val="18"/>
              </w:rPr>
            </w:pPr>
            <w:r w:rsidRPr="00BB248C">
              <w:rPr>
                <w:sz w:val="18"/>
                <w:szCs w:val="18"/>
              </w:rPr>
              <w:t>0..</w:t>
            </w:r>
            <w:r>
              <w:rPr>
                <w:sz w:val="18"/>
                <w:szCs w:val="18"/>
              </w:rPr>
              <w:t>65535</w:t>
            </w:r>
          </w:p>
        </w:tc>
        <w:tc>
          <w:tcPr>
            <w:tcW w:w="741" w:type="pct"/>
          </w:tcPr>
          <w:p w:rsidR="00884B6D" w:rsidRPr="00BB248C" w:rsidRDefault="00884B6D" w:rsidP="00A967FA">
            <w:pPr>
              <w:rPr>
                <w:sz w:val="18"/>
                <w:szCs w:val="18"/>
              </w:rPr>
            </w:pPr>
            <w:r w:rsidRPr="00BB248C">
              <w:rPr>
                <w:sz w:val="18"/>
                <w:szCs w:val="18"/>
              </w:rPr>
              <w:t>STRING</w:t>
            </w:r>
            <w:r>
              <w:rPr>
                <w:sz w:val="18"/>
                <w:szCs w:val="18"/>
              </w:rPr>
              <w:t>[24]</w:t>
            </w:r>
          </w:p>
        </w:tc>
        <w:tc>
          <w:tcPr>
            <w:tcW w:w="597" w:type="pct"/>
          </w:tcPr>
          <w:p w:rsidR="00884B6D" w:rsidRDefault="00884B6D" w:rsidP="00A967FA">
            <w:pPr>
              <w:rPr>
                <w:sz w:val="18"/>
                <w:szCs w:val="18"/>
              </w:rPr>
            </w:pPr>
            <w:r>
              <w:rPr>
                <w:sz w:val="18"/>
                <w:szCs w:val="18"/>
              </w:rPr>
              <w:t>STRING[40]</w:t>
            </w:r>
          </w:p>
        </w:tc>
        <w:tc>
          <w:tcPr>
            <w:tcW w:w="656" w:type="pct"/>
          </w:tcPr>
          <w:p w:rsidR="00884B6D" w:rsidRPr="00BB248C" w:rsidRDefault="00884B6D" w:rsidP="00A967FA">
            <w:pPr>
              <w:rPr>
                <w:sz w:val="18"/>
                <w:szCs w:val="18"/>
              </w:rPr>
            </w:pPr>
            <w:r>
              <w:rPr>
                <w:sz w:val="18"/>
                <w:szCs w:val="18"/>
              </w:rPr>
              <w:t>1..8</w:t>
            </w:r>
          </w:p>
        </w:tc>
        <w:tc>
          <w:tcPr>
            <w:tcW w:w="674" w:type="pct"/>
          </w:tcPr>
          <w:p w:rsidR="00884B6D" w:rsidRDefault="00884B6D" w:rsidP="00A967FA">
            <w:pPr>
              <w:rPr>
                <w:sz w:val="18"/>
                <w:szCs w:val="18"/>
              </w:rPr>
            </w:pPr>
            <w:r>
              <w:rPr>
                <w:sz w:val="18"/>
                <w:szCs w:val="18"/>
              </w:rPr>
              <w:t>SEND</w:t>
            </w:r>
          </w:p>
          <w:p w:rsidR="00884B6D" w:rsidRDefault="00884B6D" w:rsidP="00A967FA">
            <w:pPr>
              <w:rPr>
                <w:sz w:val="18"/>
                <w:szCs w:val="18"/>
              </w:rPr>
            </w:pPr>
            <w:r>
              <w:rPr>
                <w:sz w:val="18"/>
                <w:szCs w:val="18"/>
              </w:rPr>
              <w:t>RECEIVE</w:t>
            </w:r>
          </w:p>
          <w:p w:rsidR="00065806" w:rsidRDefault="00065806" w:rsidP="00A967FA">
            <w:pPr>
              <w:rPr>
                <w:sz w:val="18"/>
                <w:szCs w:val="18"/>
              </w:rPr>
            </w:pPr>
            <w:r>
              <w:rPr>
                <w:sz w:val="18"/>
                <w:szCs w:val="18"/>
              </w:rPr>
              <w:t>RECEIVEACTIVE</w:t>
            </w:r>
          </w:p>
          <w:p w:rsidR="00884B6D" w:rsidRDefault="00884B6D" w:rsidP="00A967FA">
            <w:pPr>
              <w:rPr>
                <w:sz w:val="18"/>
                <w:szCs w:val="18"/>
              </w:rPr>
            </w:pPr>
            <w:r>
              <w:rPr>
                <w:sz w:val="18"/>
                <w:szCs w:val="18"/>
              </w:rPr>
              <w:t>SENDBUFF</w:t>
            </w:r>
          </w:p>
          <w:p w:rsidR="00884B6D" w:rsidRPr="00BB248C" w:rsidRDefault="00884B6D" w:rsidP="00A967FA">
            <w:pPr>
              <w:rPr>
                <w:sz w:val="18"/>
                <w:szCs w:val="18"/>
              </w:rPr>
            </w:pPr>
            <w:r>
              <w:rPr>
                <w:sz w:val="18"/>
                <w:szCs w:val="18"/>
              </w:rPr>
              <w:t>RECEIVEBUFF</w:t>
            </w:r>
          </w:p>
        </w:tc>
        <w:tc>
          <w:tcPr>
            <w:tcW w:w="1150" w:type="pct"/>
          </w:tcPr>
          <w:p w:rsidR="00884B6D" w:rsidRDefault="00884B6D" w:rsidP="00A967FA">
            <w:pPr>
              <w:rPr>
                <w:sz w:val="18"/>
                <w:szCs w:val="18"/>
              </w:rPr>
            </w:pPr>
            <w:r w:rsidRPr="00884B6D">
              <w:rPr>
                <w:sz w:val="18"/>
                <w:szCs w:val="18"/>
              </w:rPr>
              <w:t>INTEGER_, UNSIGNED_, REAL_</w:t>
            </w:r>
            <w:proofErr w:type="gramStart"/>
            <w:r w:rsidRPr="00884B6D">
              <w:rPr>
                <w:sz w:val="18"/>
                <w:szCs w:val="18"/>
              </w:rPr>
              <w:t>,  and</w:t>
            </w:r>
            <w:proofErr w:type="gramEnd"/>
            <w:r w:rsidRPr="00884B6D">
              <w:rPr>
                <w:sz w:val="18"/>
                <w:szCs w:val="18"/>
              </w:rPr>
              <w:t xml:space="preserve"> STRING.  Integers may be 8, 16, or 32-bits. Real can be 32 (single-precision) or 64-bits (double-precision).  </w:t>
            </w:r>
          </w:p>
        </w:tc>
      </w:tr>
    </w:tbl>
    <w:p w:rsidR="00BD6D01" w:rsidRDefault="00BD6D01" w:rsidP="004B0196"/>
    <w:tbl>
      <w:tblPr>
        <w:tblStyle w:val="TableGrid"/>
        <w:tblW w:w="2896" w:type="pct"/>
        <w:tblInd w:w="108" w:type="dxa"/>
        <w:tblLook w:val="04A0" w:firstRow="1" w:lastRow="0" w:firstColumn="1" w:lastColumn="0" w:noHBand="0" w:noVBand="1"/>
      </w:tblPr>
      <w:tblGrid>
        <w:gridCol w:w="1097"/>
        <w:gridCol w:w="1483"/>
        <w:gridCol w:w="1483"/>
        <w:gridCol w:w="1483"/>
      </w:tblGrid>
      <w:tr w:rsidR="00884B6D" w:rsidRPr="00BB248C" w:rsidTr="00884B6D">
        <w:tc>
          <w:tcPr>
            <w:tcW w:w="989" w:type="pct"/>
          </w:tcPr>
          <w:p w:rsidR="00884B6D" w:rsidRPr="00221D86" w:rsidRDefault="00884B6D" w:rsidP="007F5543">
            <w:pPr>
              <w:rPr>
                <w:b/>
                <w:sz w:val="18"/>
                <w:szCs w:val="18"/>
              </w:rPr>
            </w:pPr>
            <w:r>
              <w:rPr>
                <w:b/>
                <w:sz w:val="18"/>
                <w:szCs w:val="18"/>
              </w:rPr>
              <w:t xml:space="preserve">Field </w:t>
            </w:r>
          </w:p>
        </w:tc>
        <w:tc>
          <w:tcPr>
            <w:tcW w:w="1337" w:type="pct"/>
          </w:tcPr>
          <w:p w:rsidR="00884B6D" w:rsidRPr="00BB248C" w:rsidRDefault="00884B6D" w:rsidP="007F5543">
            <w:pPr>
              <w:rPr>
                <w:sz w:val="18"/>
                <w:szCs w:val="18"/>
              </w:rPr>
            </w:pPr>
            <w:proofErr w:type="spellStart"/>
            <w:r>
              <w:rPr>
                <w:sz w:val="18"/>
                <w:szCs w:val="18"/>
              </w:rPr>
              <w:t>SystemAddress</w:t>
            </w:r>
            <w:proofErr w:type="spellEnd"/>
          </w:p>
        </w:tc>
        <w:tc>
          <w:tcPr>
            <w:tcW w:w="1337" w:type="pct"/>
          </w:tcPr>
          <w:p w:rsidR="00884B6D" w:rsidRPr="00BB248C" w:rsidRDefault="00884B6D" w:rsidP="007F5543">
            <w:pPr>
              <w:rPr>
                <w:sz w:val="18"/>
                <w:szCs w:val="18"/>
              </w:rPr>
            </w:pPr>
            <w:proofErr w:type="spellStart"/>
            <w:r>
              <w:rPr>
                <w:sz w:val="18"/>
                <w:szCs w:val="18"/>
              </w:rPr>
              <w:t>SystemName</w:t>
            </w:r>
            <w:proofErr w:type="spellEnd"/>
          </w:p>
        </w:tc>
        <w:tc>
          <w:tcPr>
            <w:tcW w:w="1337" w:type="pct"/>
          </w:tcPr>
          <w:p w:rsidR="00884B6D" w:rsidRDefault="00884B6D" w:rsidP="007F5543">
            <w:pPr>
              <w:rPr>
                <w:sz w:val="18"/>
                <w:szCs w:val="18"/>
              </w:rPr>
            </w:pPr>
            <w:proofErr w:type="spellStart"/>
            <w:r>
              <w:rPr>
                <w:sz w:val="18"/>
                <w:szCs w:val="18"/>
              </w:rPr>
              <w:t>SystemComment</w:t>
            </w:r>
            <w:proofErr w:type="spellEnd"/>
          </w:p>
        </w:tc>
      </w:tr>
      <w:tr w:rsidR="00884B6D" w:rsidRPr="00BB248C" w:rsidTr="00884B6D">
        <w:tc>
          <w:tcPr>
            <w:tcW w:w="989" w:type="pct"/>
          </w:tcPr>
          <w:p w:rsidR="00884B6D" w:rsidRPr="00221D86" w:rsidRDefault="00884B6D" w:rsidP="007F5543">
            <w:pPr>
              <w:rPr>
                <w:b/>
                <w:sz w:val="18"/>
                <w:szCs w:val="18"/>
              </w:rPr>
            </w:pPr>
            <w:r>
              <w:rPr>
                <w:b/>
                <w:sz w:val="18"/>
                <w:szCs w:val="18"/>
              </w:rPr>
              <w:t>Description</w:t>
            </w:r>
          </w:p>
        </w:tc>
        <w:tc>
          <w:tcPr>
            <w:tcW w:w="1337" w:type="pct"/>
          </w:tcPr>
          <w:p w:rsidR="00884B6D" w:rsidRPr="00BB248C" w:rsidRDefault="00884B6D" w:rsidP="007F5543">
            <w:pPr>
              <w:rPr>
                <w:sz w:val="18"/>
                <w:szCs w:val="18"/>
              </w:rPr>
            </w:pPr>
            <w:r w:rsidRPr="00BB248C">
              <w:rPr>
                <w:sz w:val="18"/>
                <w:szCs w:val="18"/>
              </w:rPr>
              <w:t>System Reg</w:t>
            </w:r>
            <w:r>
              <w:rPr>
                <w:sz w:val="18"/>
                <w:szCs w:val="18"/>
              </w:rPr>
              <w:t>ister</w:t>
            </w:r>
            <w:r w:rsidRPr="00BB248C">
              <w:rPr>
                <w:sz w:val="18"/>
                <w:szCs w:val="18"/>
              </w:rPr>
              <w:t xml:space="preserve"> Number</w:t>
            </w:r>
          </w:p>
        </w:tc>
        <w:tc>
          <w:tcPr>
            <w:tcW w:w="1337" w:type="pct"/>
          </w:tcPr>
          <w:p w:rsidR="00884B6D" w:rsidRPr="00BB248C" w:rsidRDefault="00884B6D" w:rsidP="007F5543">
            <w:pPr>
              <w:rPr>
                <w:sz w:val="18"/>
                <w:szCs w:val="18"/>
              </w:rPr>
            </w:pPr>
            <w:r w:rsidRPr="00BB248C">
              <w:rPr>
                <w:sz w:val="18"/>
                <w:szCs w:val="18"/>
              </w:rPr>
              <w:t>System Reg</w:t>
            </w:r>
            <w:r>
              <w:rPr>
                <w:sz w:val="18"/>
                <w:szCs w:val="18"/>
              </w:rPr>
              <w:t>ister</w:t>
            </w:r>
            <w:r w:rsidRPr="00BB248C">
              <w:rPr>
                <w:sz w:val="18"/>
                <w:szCs w:val="18"/>
              </w:rPr>
              <w:t xml:space="preserve"> Name</w:t>
            </w:r>
            <w:r>
              <w:rPr>
                <w:sz w:val="18"/>
                <w:szCs w:val="18"/>
              </w:rPr>
              <w:t xml:space="preserve"> (optional)</w:t>
            </w:r>
          </w:p>
        </w:tc>
        <w:tc>
          <w:tcPr>
            <w:tcW w:w="1337" w:type="pct"/>
          </w:tcPr>
          <w:p w:rsidR="00884B6D" w:rsidRPr="00BB248C" w:rsidRDefault="00884B6D" w:rsidP="00BD6D01">
            <w:pPr>
              <w:rPr>
                <w:sz w:val="18"/>
                <w:szCs w:val="18"/>
              </w:rPr>
            </w:pPr>
            <w:r w:rsidRPr="00BB248C">
              <w:rPr>
                <w:sz w:val="18"/>
                <w:szCs w:val="18"/>
              </w:rPr>
              <w:t>System Reg</w:t>
            </w:r>
            <w:r>
              <w:rPr>
                <w:sz w:val="18"/>
                <w:szCs w:val="18"/>
              </w:rPr>
              <w:t>ister</w:t>
            </w:r>
            <w:r w:rsidRPr="00BB248C">
              <w:rPr>
                <w:sz w:val="18"/>
                <w:szCs w:val="18"/>
              </w:rPr>
              <w:t xml:space="preserve"> </w:t>
            </w:r>
            <w:r>
              <w:rPr>
                <w:sz w:val="18"/>
                <w:szCs w:val="18"/>
              </w:rPr>
              <w:t>Comment (optional)</w:t>
            </w:r>
          </w:p>
        </w:tc>
      </w:tr>
      <w:tr w:rsidR="00884B6D" w:rsidRPr="00BB248C" w:rsidTr="00884B6D">
        <w:tc>
          <w:tcPr>
            <w:tcW w:w="989" w:type="pct"/>
          </w:tcPr>
          <w:p w:rsidR="00884B6D" w:rsidRPr="00221D86" w:rsidRDefault="00884B6D" w:rsidP="007F5543">
            <w:pPr>
              <w:rPr>
                <w:b/>
                <w:sz w:val="18"/>
                <w:szCs w:val="18"/>
              </w:rPr>
            </w:pPr>
            <w:r w:rsidRPr="00221D86">
              <w:rPr>
                <w:b/>
                <w:sz w:val="18"/>
                <w:szCs w:val="18"/>
              </w:rPr>
              <w:t>Range</w:t>
            </w:r>
          </w:p>
        </w:tc>
        <w:tc>
          <w:tcPr>
            <w:tcW w:w="1337" w:type="pct"/>
          </w:tcPr>
          <w:p w:rsidR="00884B6D" w:rsidRPr="00BB248C" w:rsidRDefault="00884B6D" w:rsidP="007F5543">
            <w:pPr>
              <w:rPr>
                <w:sz w:val="18"/>
                <w:szCs w:val="18"/>
              </w:rPr>
            </w:pPr>
            <w:r>
              <w:rPr>
                <w:sz w:val="18"/>
                <w:szCs w:val="18"/>
              </w:rPr>
              <w:t>0..65535</w:t>
            </w:r>
          </w:p>
        </w:tc>
        <w:tc>
          <w:tcPr>
            <w:tcW w:w="1337" w:type="pct"/>
          </w:tcPr>
          <w:p w:rsidR="00884B6D" w:rsidRPr="00BB248C" w:rsidRDefault="00884B6D" w:rsidP="007F5543">
            <w:pPr>
              <w:rPr>
                <w:sz w:val="18"/>
                <w:szCs w:val="18"/>
              </w:rPr>
            </w:pPr>
            <w:r>
              <w:rPr>
                <w:sz w:val="18"/>
                <w:szCs w:val="18"/>
              </w:rPr>
              <w:t>STRING[24]</w:t>
            </w:r>
          </w:p>
        </w:tc>
        <w:tc>
          <w:tcPr>
            <w:tcW w:w="1337" w:type="pct"/>
          </w:tcPr>
          <w:p w:rsidR="00884B6D" w:rsidRDefault="00884B6D" w:rsidP="007F5543">
            <w:pPr>
              <w:rPr>
                <w:sz w:val="18"/>
                <w:szCs w:val="18"/>
              </w:rPr>
            </w:pPr>
            <w:r>
              <w:rPr>
                <w:sz w:val="18"/>
                <w:szCs w:val="18"/>
              </w:rPr>
              <w:t>STRING[40]</w:t>
            </w:r>
          </w:p>
        </w:tc>
      </w:tr>
    </w:tbl>
    <w:p w:rsidR="004B0196" w:rsidRDefault="004B0196" w:rsidP="004B0196">
      <w:r>
        <w:t>Structure size in bytes</w:t>
      </w:r>
      <w:r w:rsidR="00C649E2">
        <w:t xml:space="preserve"> (minimal, per register)</w:t>
      </w:r>
      <w:r>
        <w:t xml:space="preserve"> = </w:t>
      </w:r>
      <w:r w:rsidR="00C649E2">
        <w:t>6</w:t>
      </w:r>
    </w:p>
    <w:p w:rsidR="00C649E2" w:rsidRDefault="00C649E2" w:rsidP="00C649E2">
      <w:r>
        <w:t xml:space="preserve">Structure size in bytes (full, per register) = </w:t>
      </w:r>
      <w:r w:rsidR="00884B6D">
        <w:t>135</w:t>
      </w:r>
    </w:p>
    <w:p w:rsidR="00C022C3" w:rsidRDefault="00C022C3" w:rsidP="007A51AF">
      <w:r w:rsidRPr="00C022C3">
        <w:t>The definition file uses JSON, a light-weight data-interchange format. The JSON file can be used directly on a node (if a basic file system is present), converted into another data format, or converted to an include-type file for compile-time integration with a node.</w:t>
      </w:r>
      <w:r w:rsidR="00D10C92">
        <w:t xml:space="preserve"> The JSON file must be limited to ASCII characters, as UTF-8 encodings are not supported.</w:t>
      </w:r>
    </w:p>
    <w:p w:rsidR="00583735" w:rsidRPr="00583735" w:rsidRDefault="00583735" w:rsidP="00583735">
      <w:pPr>
        <w:pStyle w:val="NoSpacing"/>
        <w:rPr>
          <w:rFonts w:ascii="Courier New" w:hAnsi="Courier New" w:cs="Courier New"/>
          <w:sz w:val="18"/>
          <w:szCs w:val="18"/>
        </w:rPr>
      </w:pPr>
      <w:r w:rsidRPr="00583735">
        <w:rPr>
          <w:rFonts w:ascii="Courier New" w:hAnsi="Courier New" w:cs="Courier New"/>
          <w:sz w:val="18"/>
          <w:szCs w:val="18"/>
        </w:rPr>
        <w:t>{</w:t>
      </w:r>
    </w:p>
    <w:p w:rsidR="00583735" w:rsidRPr="00583735" w:rsidRDefault="00583735" w:rsidP="00583735">
      <w:pPr>
        <w:pStyle w:val="NoSpacing"/>
        <w:rPr>
          <w:rFonts w:ascii="Courier New" w:hAnsi="Courier New" w:cs="Courier New"/>
          <w:sz w:val="18"/>
          <w:szCs w:val="18"/>
        </w:rPr>
      </w:pPr>
      <w:r w:rsidRPr="00583735">
        <w:rPr>
          <w:rFonts w:ascii="Courier New" w:hAnsi="Courier New" w:cs="Courier New"/>
          <w:sz w:val="18"/>
          <w:szCs w:val="18"/>
        </w:rPr>
        <w:t xml:space="preserve">    "</w:t>
      </w:r>
      <w:proofErr w:type="spellStart"/>
      <w:r w:rsidRPr="00583735">
        <w:rPr>
          <w:rFonts w:ascii="Courier New" w:hAnsi="Courier New" w:cs="Courier New"/>
          <w:sz w:val="18"/>
          <w:szCs w:val="18"/>
        </w:rPr>
        <w:t>NodeName</w:t>
      </w:r>
      <w:proofErr w:type="spellEnd"/>
      <w:r w:rsidRPr="00583735">
        <w:rPr>
          <w:rFonts w:ascii="Courier New" w:hAnsi="Courier New" w:cs="Courier New"/>
          <w:sz w:val="18"/>
          <w:szCs w:val="18"/>
        </w:rPr>
        <w:t xml:space="preserve">":"A name for this node", </w:t>
      </w:r>
    </w:p>
    <w:p w:rsidR="00583735" w:rsidRPr="00583735" w:rsidRDefault="00583735" w:rsidP="00583735">
      <w:pPr>
        <w:pStyle w:val="NoSpacing"/>
        <w:rPr>
          <w:rFonts w:ascii="Courier New" w:hAnsi="Courier New" w:cs="Courier New"/>
          <w:sz w:val="18"/>
          <w:szCs w:val="18"/>
        </w:rPr>
      </w:pPr>
      <w:r w:rsidRPr="00583735">
        <w:rPr>
          <w:rFonts w:ascii="Courier New" w:hAnsi="Courier New" w:cs="Courier New"/>
          <w:sz w:val="18"/>
          <w:szCs w:val="18"/>
        </w:rPr>
        <w:t xml:space="preserve">    "SystemKey":0,</w:t>
      </w:r>
    </w:p>
    <w:p w:rsidR="00583735" w:rsidRPr="00583735" w:rsidRDefault="00583735" w:rsidP="00583735">
      <w:pPr>
        <w:pStyle w:val="NoSpacing"/>
        <w:rPr>
          <w:rFonts w:ascii="Courier New" w:hAnsi="Courier New" w:cs="Courier New"/>
          <w:sz w:val="18"/>
          <w:szCs w:val="18"/>
        </w:rPr>
      </w:pPr>
      <w:r w:rsidRPr="00583735">
        <w:rPr>
          <w:rFonts w:ascii="Courier New" w:hAnsi="Courier New" w:cs="Courier New"/>
          <w:sz w:val="18"/>
          <w:szCs w:val="18"/>
        </w:rPr>
        <w:t xml:space="preserve">    "BitRate":8, </w:t>
      </w:r>
    </w:p>
    <w:p w:rsidR="00583735" w:rsidRPr="00583735" w:rsidRDefault="00583735" w:rsidP="00583735">
      <w:pPr>
        <w:pStyle w:val="NoSpacing"/>
        <w:rPr>
          <w:rFonts w:ascii="Courier New" w:hAnsi="Courier New" w:cs="Courier New"/>
          <w:sz w:val="18"/>
          <w:szCs w:val="18"/>
        </w:rPr>
      </w:pPr>
      <w:r w:rsidRPr="00583735">
        <w:rPr>
          <w:rFonts w:ascii="Courier New" w:hAnsi="Courier New" w:cs="Courier New"/>
          <w:sz w:val="18"/>
          <w:szCs w:val="18"/>
        </w:rPr>
        <w:lastRenderedPageBreak/>
        <w:t xml:space="preserve">    "SamplePoint":14,</w:t>
      </w:r>
    </w:p>
    <w:p w:rsidR="00583735" w:rsidRPr="00583735" w:rsidRDefault="00583735" w:rsidP="00583735">
      <w:pPr>
        <w:pStyle w:val="NoSpacing"/>
        <w:rPr>
          <w:rFonts w:ascii="Courier New" w:hAnsi="Courier New" w:cs="Courier New"/>
          <w:sz w:val="18"/>
          <w:szCs w:val="18"/>
        </w:rPr>
      </w:pPr>
      <w:r w:rsidRPr="00583735">
        <w:rPr>
          <w:rFonts w:ascii="Courier New" w:hAnsi="Courier New" w:cs="Courier New"/>
          <w:sz w:val="18"/>
          <w:szCs w:val="18"/>
        </w:rPr>
        <w:t xml:space="preserve">    "Register":</w:t>
      </w:r>
    </w:p>
    <w:p w:rsidR="00583735" w:rsidRPr="00583735" w:rsidRDefault="00583735" w:rsidP="00583735">
      <w:pPr>
        <w:pStyle w:val="NoSpacing"/>
        <w:rPr>
          <w:rFonts w:ascii="Courier New" w:hAnsi="Courier New" w:cs="Courier New"/>
          <w:sz w:val="18"/>
          <w:szCs w:val="18"/>
        </w:rPr>
      </w:pPr>
      <w:r w:rsidRPr="00583735">
        <w:rPr>
          <w:rFonts w:ascii="Courier New" w:hAnsi="Courier New" w:cs="Courier New"/>
          <w:sz w:val="18"/>
          <w:szCs w:val="18"/>
        </w:rPr>
        <w:t xml:space="preserve">    [</w:t>
      </w:r>
    </w:p>
    <w:p w:rsidR="00583735" w:rsidRPr="00583735" w:rsidRDefault="00583735" w:rsidP="00583735">
      <w:pPr>
        <w:pStyle w:val="NoSpacing"/>
        <w:rPr>
          <w:rFonts w:ascii="Courier New" w:hAnsi="Courier New" w:cs="Courier New"/>
          <w:sz w:val="18"/>
          <w:szCs w:val="18"/>
        </w:rPr>
      </w:pPr>
      <w:r w:rsidRPr="00583735">
        <w:rPr>
          <w:rFonts w:ascii="Courier New" w:hAnsi="Courier New" w:cs="Courier New"/>
          <w:sz w:val="18"/>
          <w:szCs w:val="18"/>
        </w:rPr>
        <w:t xml:space="preserve">        { </w:t>
      </w:r>
    </w:p>
    <w:p w:rsidR="00583735" w:rsidRPr="00583735" w:rsidRDefault="00583735" w:rsidP="00583735">
      <w:pPr>
        <w:pStyle w:val="NoSpacing"/>
        <w:rPr>
          <w:rFonts w:ascii="Courier New" w:hAnsi="Courier New" w:cs="Courier New"/>
          <w:sz w:val="18"/>
          <w:szCs w:val="18"/>
        </w:rPr>
      </w:pPr>
      <w:r w:rsidRPr="00583735">
        <w:rPr>
          <w:rFonts w:ascii="Courier New" w:hAnsi="Courier New" w:cs="Courier New"/>
          <w:sz w:val="18"/>
          <w:szCs w:val="18"/>
        </w:rPr>
        <w:t xml:space="preserve">            "</w:t>
      </w:r>
      <w:proofErr w:type="spellStart"/>
      <w:r w:rsidRPr="00583735">
        <w:rPr>
          <w:rFonts w:ascii="Courier New" w:hAnsi="Courier New" w:cs="Courier New"/>
          <w:sz w:val="18"/>
          <w:szCs w:val="18"/>
        </w:rPr>
        <w:t>NodeReg</w:t>
      </w:r>
      <w:proofErr w:type="spellEnd"/>
      <w:r w:rsidRPr="00583735">
        <w:rPr>
          <w:rFonts w:ascii="Courier New" w:hAnsi="Courier New" w:cs="Courier New"/>
          <w:sz w:val="18"/>
          <w:szCs w:val="18"/>
        </w:rPr>
        <w:t xml:space="preserve">": 100, </w:t>
      </w:r>
    </w:p>
    <w:p w:rsidR="00583735" w:rsidRPr="00583735" w:rsidRDefault="00583735" w:rsidP="00583735">
      <w:pPr>
        <w:pStyle w:val="NoSpacing"/>
        <w:rPr>
          <w:rFonts w:ascii="Courier New" w:hAnsi="Courier New" w:cs="Courier New"/>
          <w:sz w:val="18"/>
          <w:szCs w:val="18"/>
        </w:rPr>
      </w:pPr>
      <w:r w:rsidRPr="00583735">
        <w:rPr>
          <w:rFonts w:ascii="Courier New" w:hAnsi="Courier New" w:cs="Courier New"/>
          <w:sz w:val="18"/>
          <w:szCs w:val="18"/>
        </w:rPr>
        <w:t xml:space="preserve">            </w:t>
      </w:r>
      <w:r w:rsidR="004B0196">
        <w:rPr>
          <w:rFonts w:ascii="Courier New" w:hAnsi="Courier New" w:cs="Courier New"/>
          <w:sz w:val="18"/>
          <w:szCs w:val="18"/>
        </w:rPr>
        <w:t>"</w:t>
      </w:r>
      <w:proofErr w:type="spellStart"/>
      <w:r w:rsidR="004B0196">
        <w:rPr>
          <w:rFonts w:ascii="Courier New" w:hAnsi="Courier New" w:cs="Courier New"/>
          <w:sz w:val="18"/>
          <w:szCs w:val="18"/>
        </w:rPr>
        <w:t>NodeRegName</w:t>
      </w:r>
      <w:proofErr w:type="spellEnd"/>
      <w:r w:rsidR="004B0196">
        <w:rPr>
          <w:rFonts w:ascii="Courier New" w:hAnsi="Courier New" w:cs="Courier New"/>
          <w:sz w:val="18"/>
          <w:szCs w:val="18"/>
        </w:rPr>
        <w:t>":"</w:t>
      </w:r>
      <w:proofErr w:type="spellStart"/>
      <w:r w:rsidR="004B0196">
        <w:rPr>
          <w:rFonts w:ascii="Courier New" w:hAnsi="Courier New" w:cs="Courier New"/>
          <w:sz w:val="18"/>
          <w:szCs w:val="18"/>
        </w:rPr>
        <w:t>Reg</w:t>
      </w:r>
      <w:proofErr w:type="spellEnd"/>
      <w:r w:rsidRPr="00583735">
        <w:rPr>
          <w:rFonts w:ascii="Courier New" w:hAnsi="Courier New" w:cs="Courier New"/>
          <w:sz w:val="18"/>
          <w:szCs w:val="18"/>
        </w:rPr>
        <w:t xml:space="preserve"> name</w:t>
      </w:r>
      <w:r w:rsidR="00BD6D01">
        <w:rPr>
          <w:rFonts w:ascii="Courier New" w:hAnsi="Courier New" w:cs="Courier New"/>
          <w:sz w:val="18"/>
          <w:szCs w:val="18"/>
        </w:rPr>
        <w:t>: N</w:t>
      </w:r>
      <w:r w:rsidRPr="00583735">
        <w:rPr>
          <w:rFonts w:ascii="Courier New" w:hAnsi="Courier New" w:cs="Courier New"/>
          <w:sz w:val="18"/>
          <w:szCs w:val="18"/>
        </w:rPr>
        <w:t>ode</w:t>
      </w:r>
      <w:r w:rsidR="004B0196">
        <w:rPr>
          <w:rFonts w:ascii="Courier New" w:hAnsi="Courier New" w:cs="Courier New"/>
          <w:sz w:val="18"/>
          <w:szCs w:val="18"/>
        </w:rPr>
        <w:t xml:space="preserve"> context</w:t>
      </w:r>
      <w:r w:rsidRPr="00583735">
        <w:rPr>
          <w:rFonts w:ascii="Courier New" w:hAnsi="Courier New" w:cs="Courier New"/>
          <w:sz w:val="18"/>
          <w:szCs w:val="18"/>
        </w:rPr>
        <w:t>",</w:t>
      </w:r>
    </w:p>
    <w:p w:rsidR="00583735" w:rsidRPr="00583735" w:rsidRDefault="00583735" w:rsidP="00583735">
      <w:pPr>
        <w:pStyle w:val="NoSpacing"/>
        <w:rPr>
          <w:rFonts w:ascii="Courier New" w:hAnsi="Courier New" w:cs="Courier New"/>
          <w:sz w:val="18"/>
          <w:szCs w:val="18"/>
        </w:rPr>
      </w:pPr>
      <w:r w:rsidRPr="00583735">
        <w:rPr>
          <w:rFonts w:ascii="Courier New" w:hAnsi="Courier New" w:cs="Courier New"/>
          <w:sz w:val="18"/>
          <w:szCs w:val="18"/>
        </w:rPr>
        <w:t xml:space="preserve">            "</w:t>
      </w:r>
      <w:proofErr w:type="spellStart"/>
      <w:r w:rsidRPr="00583735">
        <w:rPr>
          <w:rFonts w:ascii="Courier New" w:hAnsi="Courier New" w:cs="Courier New"/>
          <w:sz w:val="18"/>
          <w:szCs w:val="18"/>
        </w:rPr>
        <w:t>Comment":"Any</w:t>
      </w:r>
      <w:proofErr w:type="spellEnd"/>
      <w:r w:rsidRPr="00583735">
        <w:rPr>
          <w:rFonts w:ascii="Courier New" w:hAnsi="Courier New" w:cs="Courier New"/>
          <w:sz w:val="18"/>
          <w:szCs w:val="18"/>
        </w:rPr>
        <w:t xml:space="preserve"> additional comments or description",</w:t>
      </w:r>
    </w:p>
    <w:p w:rsidR="00583735" w:rsidRPr="00583735" w:rsidRDefault="00583735" w:rsidP="00583735">
      <w:pPr>
        <w:pStyle w:val="NoSpacing"/>
        <w:rPr>
          <w:rFonts w:ascii="Courier New" w:hAnsi="Courier New" w:cs="Courier New"/>
          <w:sz w:val="18"/>
          <w:szCs w:val="18"/>
        </w:rPr>
      </w:pPr>
      <w:r w:rsidRPr="00583735">
        <w:rPr>
          <w:rFonts w:ascii="Courier New" w:hAnsi="Courier New" w:cs="Courier New"/>
          <w:sz w:val="18"/>
          <w:szCs w:val="18"/>
        </w:rPr>
        <w:t xml:space="preserve">            </w:t>
      </w:r>
      <w:r w:rsidR="00884B6D">
        <w:rPr>
          <w:rFonts w:ascii="Courier New" w:hAnsi="Courier New" w:cs="Courier New"/>
          <w:sz w:val="18"/>
          <w:szCs w:val="18"/>
        </w:rPr>
        <w:t>"</w:t>
      </w:r>
      <w:r w:rsidRPr="00583735">
        <w:rPr>
          <w:rFonts w:ascii="Courier New" w:hAnsi="Courier New" w:cs="Courier New"/>
          <w:sz w:val="18"/>
          <w:szCs w:val="18"/>
        </w:rPr>
        <w:t xml:space="preserve">Size":2, </w:t>
      </w:r>
    </w:p>
    <w:p w:rsidR="00583735" w:rsidRPr="00583735" w:rsidRDefault="00583735" w:rsidP="00583735">
      <w:pPr>
        <w:pStyle w:val="NoSpacing"/>
        <w:rPr>
          <w:rFonts w:ascii="Courier New" w:hAnsi="Courier New" w:cs="Courier New"/>
          <w:sz w:val="18"/>
          <w:szCs w:val="18"/>
        </w:rPr>
      </w:pPr>
      <w:r w:rsidRPr="00583735">
        <w:rPr>
          <w:rFonts w:ascii="Courier New" w:hAnsi="Courier New" w:cs="Courier New"/>
          <w:sz w:val="18"/>
          <w:szCs w:val="18"/>
        </w:rPr>
        <w:t xml:space="preserve">            </w:t>
      </w:r>
      <w:r w:rsidR="00884B6D">
        <w:rPr>
          <w:rFonts w:ascii="Courier New" w:hAnsi="Courier New" w:cs="Courier New"/>
          <w:sz w:val="18"/>
          <w:szCs w:val="18"/>
        </w:rPr>
        <w:t>"</w:t>
      </w:r>
      <w:proofErr w:type="spellStart"/>
      <w:r w:rsidR="00884B6D">
        <w:rPr>
          <w:rFonts w:ascii="Courier New" w:hAnsi="Courier New" w:cs="Courier New"/>
          <w:sz w:val="18"/>
          <w:szCs w:val="18"/>
        </w:rPr>
        <w:t>Type</w:t>
      </w:r>
      <w:r w:rsidRPr="00583735">
        <w:rPr>
          <w:rFonts w:ascii="Courier New" w:hAnsi="Courier New" w:cs="Courier New"/>
          <w:sz w:val="18"/>
          <w:szCs w:val="18"/>
        </w:rPr>
        <w:t>":"SEND</w:t>
      </w:r>
      <w:proofErr w:type="spellEnd"/>
      <w:r w:rsidRPr="00583735">
        <w:rPr>
          <w:rFonts w:ascii="Courier New" w:hAnsi="Courier New" w:cs="Courier New"/>
          <w:sz w:val="18"/>
          <w:szCs w:val="18"/>
        </w:rPr>
        <w:t>",</w:t>
      </w:r>
    </w:p>
    <w:p w:rsidR="00583735" w:rsidRPr="00583735" w:rsidRDefault="00583735" w:rsidP="00583735">
      <w:pPr>
        <w:pStyle w:val="NoSpacing"/>
        <w:rPr>
          <w:rFonts w:ascii="Courier New" w:hAnsi="Courier New" w:cs="Courier New"/>
          <w:sz w:val="18"/>
          <w:szCs w:val="18"/>
        </w:rPr>
      </w:pPr>
      <w:r w:rsidRPr="00583735">
        <w:rPr>
          <w:rFonts w:ascii="Courier New" w:hAnsi="Courier New" w:cs="Courier New"/>
          <w:sz w:val="18"/>
          <w:szCs w:val="18"/>
        </w:rPr>
        <w:t xml:space="preserve">            "SystemAddress":512,</w:t>
      </w:r>
    </w:p>
    <w:p w:rsidR="00583735" w:rsidRPr="00583735" w:rsidRDefault="00583735" w:rsidP="00583735">
      <w:pPr>
        <w:pStyle w:val="NoSpacing"/>
        <w:rPr>
          <w:rFonts w:ascii="Courier New" w:hAnsi="Courier New" w:cs="Courier New"/>
          <w:sz w:val="18"/>
          <w:szCs w:val="18"/>
        </w:rPr>
      </w:pPr>
      <w:r w:rsidRPr="00583735">
        <w:rPr>
          <w:rFonts w:ascii="Courier New" w:hAnsi="Courier New" w:cs="Courier New"/>
          <w:sz w:val="18"/>
          <w:szCs w:val="18"/>
        </w:rPr>
        <w:t xml:space="preserve">            "</w:t>
      </w:r>
      <w:proofErr w:type="spellStart"/>
      <w:r w:rsidRPr="00583735">
        <w:rPr>
          <w:rFonts w:ascii="Courier New" w:hAnsi="Courier New" w:cs="Courier New"/>
          <w:sz w:val="18"/>
          <w:szCs w:val="18"/>
        </w:rPr>
        <w:t>SystemName</w:t>
      </w:r>
      <w:proofErr w:type="spellEnd"/>
      <w:r w:rsidRPr="00583735">
        <w:rPr>
          <w:rFonts w:ascii="Courier New" w:hAnsi="Courier New" w:cs="Courier New"/>
          <w:sz w:val="18"/>
          <w:szCs w:val="18"/>
        </w:rPr>
        <w:t>":"A name in the context of the system",</w:t>
      </w:r>
    </w:p>
    <w:p w:rsidR="00583735" w:rsidRPr="00583735" w:rsidRDefault="00583735" w:rsidP="00583735">
      <w:pPr>
        <w:pStyle w:val="NoSpacing"/>
        <w:rPr>
          <w:rFonts w:ascii="Courier New" w:hAnsi="Courier New" w:cs="Courier New"/>
          <w:sz w:val="18"/>
          <w:szCs w:val="18"/>
        </w:rPr>
      </w:pPr>
      <w:r w:rsidRPr="00583735">
        <w:rPr>
          <w:rFonts w:ascii="Courier New" w:hAnsi="Courier New" w:cs="Courier New"/>
          <w:sz w:val="18"/>
          <w:szCs w:val="18"/>
        </w:rPr>
        <w:t xml:space="preserve">            "</w:t>
      </w:r>
      <w:proofErr w:type="spellStart"/>
      <w:r w:rsidRPr="00583735">
        <w:rPr>
          <w:rFonts w:ascii="Courier New" w:hAnsi="Courier New" w:cs="Courier New"/>
          <w:sz w:val="18"/>
          <w:szCs w:val="18"/>
        </w:rPr>
        <w:t>SystemComment</w:t>
      </w:r>
      <w:proofErr w:type="spellEnd"/>
      <w:r w:rsidRPr="00583735">
        <w:rPr>
          <w:rFonts w:ascii="Courier New" w:hAnsi="Courier New" w:cs="Courier New"/>
          <w:sz w:val="18"/>
          <w:szCs w:val="18"/>
        </w:rPr>
        <w:t>":"Any additional comments or description"</w:t>
      </w:r>
    </w:p>
    <w:p w:rsidR="00583735" w:rsidRPr="00583735" w:rsidRDefault="00583735" w:rsidP="00583735">
      <w:pPr>
        <w:pStyle w:val="NoSpacing"/>
        <w:rPr>
          <w:rFonts w:ascii="Courier New" w:hAnsi="Courier New" w:cs="Courier New"/>
          <w:sz w:val="18"/>
          <w:szCs w:val="18"/>
        </w:rPr>
      </w:pPr>
      <w:r w:rsidRPr="00583735">
        <w:rPr>
          <w:rFonts w:ascii="Courier New" w:hAnsi="Courier New" w:cs="Courier New"/>
          <w:sz w:val="18"/>
          <w:szCs w:val="18"/>
        </w:rPr>
        <w:t xml:space="preserve">     </w:t>
      </w:r>
      <w:r w:rsidRPr="00583735">
        <w:rPr>
          <w:rFonts w:ascii="Courier New" w:hAnsi="Courier New" w:cs="Courier New"/>
          <w:sz w:val="18"/>
          <w:szCs w:val="18"/>
        </w:rPr>
        <w:tab/>
      </w:r>
      <w:r>
        <w:rPr>
          <w:rFonts w:ascii="Courier New" w:hAnsi="Courier New" w:cs="Courier New"/>
          <w:sz w:val="18"/>
          <w:szCs w:val="18"/>
        </w:rPr>
        <w:tab/>
      </w:r>
      <w:r w:rsidRPr="00583735">
        <w:rPr>
          <w:rFonts w:ascii="Courier New" w:hAnsi="Courier New" w:cs="Courier New"/>
          <w:sz w:val="18"/>
          <w:szCs w:val="18"/>
        </w:rPr>
        <w:t>}</w:t>
      </w:r>
    </w:p>
    <w:p w:rsidR="00583735" w:rsidRPr="00583735" w:rsidRDefault="00583735" w:rsidP="00583735">
      <w:pPr>
        <w:pStyle w:val="NoSpacing"/>
        <w:rPr>
          <w:rFonts w:ascii="Courier New" w:hAnsi="Courier New" w:cs="Courier New"/>
          <w:sz w:val="18"/>
          <w:szCs w:val="18"/>
        </w:rPr>
      </w:pPr>
      <w:r w:rsidRPr="00583735">
        <w:rPr>
          <w:rFonts w:ascii="Courier New" w:hAnsi="Courier New" w:cs="Courier New"/>
          <w:sz w:val="18"/>
          <w:szCs w:val="18"/>
        </w:rPr>
        <w:t xml:space="preserve">    ]</w:t>
      </w:r>
    </w:p>
    <w:p w:rsidR="00964282" w:rsidRDefault="00583735" w:rsidP="00583735">
      <w:pPr>
        <w:pStyle w:val="NoSpacing"/>
        <w:rPr>
          <w:rFonts w:ascii="Courier New" w:hAnsi="Courier New" w:cs="Courier New"/>
          <w:sz w:val="18"/>
          <w:szCs w:val="18"/>
        </w:rPr>
      </w:pPr>
      <w:r w:rsidRPr="00583735">
        <w:rPr>
          <w:rFonts w:ascii="Courier New" w:hAnsi="Courier New" w:cs="Courier New"/>
          <w:sz w:val="18"/>
          <w:szCs w:val="18"/>
        </w:rPr>
        <w:t>}</w:t>
      </w:r>
    </w:p>
    <w:p w:rsidR="00081E5E" w:rsidRDefault="00081E5E" w:rsidP="00583735">
      <w:pPr>
        <w:pStyle w:val="NoSpacing"/>
        <w:rPr>
          <w:rFonts w:ascii="Courier New" w:hAnsi="Courier New" w:cs="Courier New"/>
          <w:sz w:val="18"/>
          <w:szCs w:val="18"/>
        </w:rPr>
      </w:pPr>
    </w:p>
    <w:p w:rsidR="00081E5E" w:rsidRDefault="00081E5E" w:rsidP="00081E5E">
      <w:pPr>
        <w:pStyle w:val="Heading2"/>
      </w:pPr>
      <w:r>
        <w:t>Exceptions</w:t>
      </w:r>
    </w:p>
    <w:p w:rsidR="001B3211" w:rsidRDefault="00081E5E" w:rsidP="001B3211">
      <w:r>
        <w:t>At this time error handling is not a defined part of the PeerCAN protocol. The intention is that all exceptions are handled at the Application layer.</w:t>
      </w:r>
    </w:p>
    <w:p w:rsidR="00081E5E" w:rsidRDefault="00081E5E" w:rsidP="001B3211"/>
    <w:p w:rsidR="001B3211" w:rsidRDefault="001B3211" w:rsidP="001B3211">
      <w:pPr>
        <w:pStyle w:val="Heading1"/>
      </w:pPr>
      <w:r>
        <w:t>OTHER GUIDELINES</w:t>
      </w:r>
    </w:p>
    <w:p w:rsidR="001B3211" w:rsidRDefault="001B3211" w:rsidP="00583735">
      <w:pPr>
        <w:pStyle w:val="NoSpacing"/>
        <w:rPr>
          <w:rFonts w:ascii="Courier New" w:hAnsi="Courier New" w:cs="Courier New"/>
          <w:sz w:val="18"/>
          <w:szCs w:val="18"/>
        </w:rPr>
      </w:pPr>
    </w:p>
    <w:p w:rsidR="001B3211" w:rsidRDefault="001B3211" w:rsidP="001B3211">
      <w:r>
        <w:t>The following guidelines are not part of the formal PeerCAN specification but are provided as guidance for implementation PeerCAN systems.</w:t>
      </w:r>
    </w:p>
    <w:p w:rsidR="00D66DC8" w:rsidRDefault="00D66DC8" w:rsidP="00D66DC8">
      <w:pPr>
        <w:pStyle w:val="Heading2"/>
      </w:pPr>
      <w:r>
        <w:t>PEERCAN TRANSCEIVERS</w:t>
      </w:r>
    </w:p>
    <w:p w:rsidR="00D66DC8" w:rsidRDefault="00D66DC8" w:rsidP="00D66DC8">
      <w:r>
        <w:t xml:space="preserve">PeerCAN recommends the use of +3.3V CAN transceivers, although +5V transceivers are acceptable.  +3.3V transceivers offer comparable bus and noise performance, but achieve </w:t>
      </w:r>
      <w:r w:rsidR="00FD0256">
        <w:t>an almost 50% reduction in transceiver power consumption (see TI SLLA337 application report).</w:t>
      </w:r>
      <w:r>
        <w:t xml:space="preserve"> </w:t>
      </w:r>
      <w:r w:rsidR="00FD0256">
        <w:t>Both 3.3V and 5.0V transceivers are interoperable as the fundamental voltage thresholds on the CANH and CANL signals remain the same.</w:t>
      </w:r>
    </w:p>
    <w:p w:rsidR="00FD0256" w:rsidRPr="00583735" w:rsidRDefault="00FD0256" w:rsidP="00D66DC8">
      <w:r>
        <w:t>Since 5.0V power rails are increasingly uncommon in embedded system, 3.3V operation is better suited to the applications targeted by PeerCAN.</w:t>
      </w:r>
    </w:p>
    <w:p w:rsidR="00D42887" w:rsidRDefault="00D42887" w:rsidP="00D42887">
      <w:pPr>
        <w:pStyle w:val="Heading2"/>
      </w:pPr>
      <w:r>
        <w:t xml:space="preserve">PEERCAN </w:t>
      </w:r>
      <w:r w:rsidR="00D66DC8">
        <w:t>WIRING</w:t>
      </w:r>
    </w:p>
    <w:p w:rsidR="00D42887" w:rsidRDefault="00D42887" w:rsidP="007A51AF">
      <w:r>
        <w:t xml:space="preserve">PeerCAN bit rate and bus length specifications are identical to established parameters from the </w:t>
      </w:r>
      <w:proofErr w:type="spellStart"/>
      <w:r>
        <w:t>CANopen</w:t>
      </w:r>
      <w:proofErr w:type="spellEnd"/>
      <w:r>
        <w:t xml:space="preserve"> protocol. The default sample point should be as close as possible to 87.5% of the bit time (7/8</w:t>
      </w:r>
      <w:r w:rsidRPr="00D42887">
        <w:rPr>
          <w:vertAlign w:val="superscript"/>
        </w:rPr>
        <w:t>th</w:t>
      </w:r>
      <w:r>
        <w:t xml:space="preserve"> of the bit time).</w:t>
      </w:r>
    </w:p>
    <w:tbl>
      <w:tblPr>
        <w:tblStyle w:val="LightList-Accent1"/>
        <w:tblW w:w="0" w:type="auto"/>
        <w:tblLook w:val="04A0" w:firstRow="1" w:lastRow="0" w:firstColumn="1" w:lastColumn="0" w:noHBand="0" w:noVBand="1"/>
      </w:tblPr>
      <w:tblGrid>
        <w:gridCol w:w="1031"/>
        <w:gridCol w:w="1115"/>
        <w:gridCol w:w="1612"/>
        <w:gridCol w:w="2299"/>
      </w:tblGrid>
      <w:tr w:rsidR="008F3DFE" w:rsidRPr="008F3DFE" w:rsidTr="008F3D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F3DFE" w:rsidRPr="008F3DFE" w:rsidRDefault="008F3DFE" w:rsidP="00D42887">
            <w:pPr>
              <w:spacing w:before="168"/>
              <w:rPr>
                <w:rFonts w:ascii="Arial Unicode MS" w:eastAsia="Arial Unicode MS" w:hAnsi="Arial Unicode MS" w:cs="Arial Unicode MS"/>
                <w:color w:val="000000"/>
                <w:sz w:val="19"/>
                <w:szCs w:val="19"/>
              </w:rPr>
            </w:pPr>
            <w:r w:rsidRPr="008F3DFE">
              <w:rPr>
                <w:rFonts w:ascii="Arial Unicode MS" w:eastAsia="Arial Unicode MS" w:hAnsi="Arial Unicode MS" w:cs="Arial Unicode MS" w:hint="eastAsia"/>
                <w:color w:val="000000"/>
                <w:sz w:val="19"/>
                <w:szCs w:val="19"/>
              </w:rPr>
              <w:t>Bit rate</w:t>
            </w:r>
          </w:p>
        </w:tc>
        <w:tc>
          <w:tcPr>
            <w:tcW w:w="0" w:type="auto"/>
            <w:hideMark/>
          </w:tcPr>
          <w:p w:rsidR="008F3DFE" w:rsidRPr="008F3DFE" w:rsidRDefault="008F3DFE" w:rsidP="00D42887">
            <w:pPr>
              <w:spacing w:before="168"/>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 w:val="19"/>
                <w:szCs w:val="19"/>
              </w:rPr>
            </w:pPr>
            <w:r w:rsidRPr="008F3DFE">
              <w:rPr>
                <w:rFonts w:ascii="Arial Unicode MS" w:eastAsia="Arial Unicode MS" w:hAnsi="Arial Unicode MS" w:cs="Arial Unicode MS" w:hint="eastAsia"/>
                <w:color w:val="000000"/>
                <w:sz w:val="19"/>
                <w:szCs w:val="19"/>
              </w:rPr>
              <w:t>Bus length</w:t>
            </w:r>
          </w:p>
        </w:tc>
        <w:tc>
          <w:tcPr>
            <w:tcW w:w="0" w:type="auto"/>
            <w:hideMark/>
          </w:tcPr>
          <w:p w:rsidR="008F3DFE" w:rsidRPr="008F3DFE" w:rsidRDefault="008F3DFE" w:rsidP="00D42887">
            <w:pPr>
              <w:spacing w:before="168"/>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 w:val="19"/>
                <w:szCs w:val="19"/>
              </w:rPr>
            </w:pPr>
            <w:r w:rsidRPr="008F3DFE">
              <w:rPr>
                <w:rFonts w:ascii="Arial Unicode MS" w:eastAsia="Arial Unicode MS" w:hAnsi="Arial Unicode MS" w:cs="Arial Unicode MS" w:hint="eastAsia"/>
                <w:color w:val="000000"/>
                <w:sz w:val="19"/>
                <w:szCs w:val="19"/>
              </w:rPr>
              <w:t>Max. stub length</w:t>
            </w:r>
          </w:p>
        </w:tc>
        <w:tc>
          <w:tcPr>
            <w:tcW w:w="0" w:type="auto"/>
            <w:hideMark/>
          </w:tcPr>
          <w:p w:rsidR="008F3DFE" w:rsidRPr="008F3DFE" w:rsidRDefault="008F3DFE" w:rsidP="00D42887">
            <w:pPr>
              <w:spacing w:before="168"/>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 w:val="19"/>
                <w:szCs w:val="19"/>
              </w:rPr>
            </w:pPr>
            <w:r w:rsidRPr="008F3DFE">
              <w:rPr>
                <w:rFonts w:ascii="Arial Unicode MS" w:eastAsia="Arial Unicode MS" w:hAnsi="Arial Unicode MS" w:cs="Arial Unicode MS" w:hint="eastAsia"/>
                <w:color w:val="000000"/>
                <w:sz w:val="19"/>
                <w:szCs w:val="19"/>
              </w:rPr>
              <w:t>Accumulated stub length</w:t>
            </w:r>
          </w:p>
        </w:tc>
      </w:tr>
      <w:tr w:rsidR="008F3DFE" w:rsidRPr="008F3DFE" w:rsidTr="008F3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F3DFE" w:rsidRPr="008F3DFE" w:rsidRDefault="008F3DFE" w:rsidP="00D42887">
            <w:pPr>
              <w:spacing w:before="168"/>
              <w:rPr>
                <w:rFonts w:ascii="Arial Unicode MS" w:eastAsia="Arial Unicode MS" w:hAnsi="Arial Unicode MS" w:cs="Arial Unicode MS"/>
                <w:color w:val="000000"/>
                <w:sz w:val="19"/>
                <w:szCs w:val="19"/>
              </w:rPr>
            </w:pPr>
            <w:r w:rsidRPr="008F3DFE">
              <w:rPr>
                <w:rFonts w:ascii="Arial Unicode MS" w:eastAsia="Arial Unicode MS" w:hAnsi="Arial Unicode MS" w:cs="Arial Unicode MS" w:hint="eastAsia"/>
                <w:color w:val="000000"/>
                <w:sz w:val="19"/>
                <w:szCs w:val="19"/>
              </w:rPr>
              <w:t>1 Mbit/s</w:t>
            </w:r>
          </w:p>
        </w:tc>
        <w:tc>
          <w:tcPr>
            <w:tcW w:w="0" w:type="auto"/>
            <w:hideMark/>
          </w:tcPr>
          <w:p w:rsidR="008F3DFE" w:rsidRPr="008F3DFE" w:rsidRDefault="008F3DFE" w:rsidP="00D42887">
            <w:pPr>
              <w:spacing w:before="168"/>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sz w:val="19"/>
                <w:szCs w:val="19"/>
              </w:rPr>
            </w:pPr>
            <w:r w:rsidRPr="008F3DFE">
              <w:rPr>
                <w:rFonts w:ascii="Arial Unicode MS" w:eastAsia="Arial Unicode MS" w:hAnsi="Arial Unicode MS" w:cs="Arial Unicode MS" w:hint="eastAsia"/>
                <w:color w:val="000000"/>
                <w:sz w:val="19"/>
                <w:szCs w:val="19"/>
              </w:rPr>
              <w:t>25 m</w:t>
            </w:r>
          </w:p>
        </w:tc>
        <w:tc>
          <w:tcPr>
            <w:tcW w:w="0" w:type="auto"/>
            <w:hideMark/>
          </w:tcPr>
          <w:p w:rsidR="008F3DFE" w:rsidRPr="008F3DFE" w:rsidRDefault="008F3DFE" w:rsidP="00D42887">
            <w:pPr>
              <w:spacing w:before="168"/>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sz w:val="19"/>
                <w:szCs w:val="19"/>
              </w:rPr>
            </w:pPr>
            <w:r w:rsidRPr="008F3DFE">
              <w:rPr>
                <w:rFonts w:ascii="Arial Unicode MS" w:eastAsia="Arial Unicode MS" w:hAnsi="Arial Unicode MS" w:cs="Arial Unicode MS" w:hint="eastAsia"/>
                <w:color w:val="000000"/>
                <w:sz w:val="19"/>
                <w:szCs w:val="19"/>
              </w:rPr>
              <w:t>1,5 m</w:t>
            </w:r>
          </w:p>
        </w:tc>
        <w:tc>
          <w:tcPr>
            <w:tcW w:w="0" w:type="auto"/>
            <w:hideMark/>
          </w:tcPr>
          <w:p w:rsidR="008F3DFE" w:rsidRPr="008F3DFE" w:rsidRDefault="008F3DFE" w:rsidP="00D42887">
            <w:pPr>
              <w:spacing w:before="168"/>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sz w:val="19"/>
                <w:szCs w:val="19"/>
              </w:rPr>
            </w:pPr>
            <w:r w:rsidRPr="008F3DFE">
              <w:rPr>
                <w:rFonts w:ascii="Arial Unicode MS" w:eastAsia="Arial Unicode MS" w:hAnsi="Arial Unicode MS" w:cs="Arial Unicode MS" w:hint="eastAsia"/>
                <w:color w:val="000000"/>
                <w:sz w:val="19"/>
                <w:szCs w:val="19"/>
              </w:rPr>
              <w:t>7,5 m</w:t>
            </w:r>
          </w:p>
        </w:tc>
      </w:tr>
      <w:tr w:rsidR="008F3DFE" w:rsidRPr="008F3DFE" w:rsidTr="008F3DFE">
        <w:tc>
          <w:tcPr>
            <w:cnfStyle w:val="001000000000" w:firstRow="0" w:lastRow="0" w:firstColumn="1" w:lastColumn="0" w:oddVBand="0" w:evenVBand="0" w:oddHBand="0" w:evenHBand="0" w:firstRowFirstColumn="0" w:firstRowLastColumn="0" w:lastRowFirstColumn="0" w:lastRowLastColumn="0"/>
            <w:tcW w:w="0" w:type="auto"/>
            <w:hideMark/>
          </w:tcPr>
          <w:p w:rsidR="008F3DFE" w:rsidRPr="008F3DFE" w:rsidRDefault="008F3DFE" w:rsidP="00D42887">
            <w:pPr>
              <w:spacing w:before="168"/>
              <w:rPr>
                <w:rFonts w:ascii="Arial Unicode MS" w:eastAsia="Arial Unicode MS" w:hAnsi="Arial Unicode MS" w:cs="Arial Unicode MS"/>
                <w:color w:val="000000"/>
                <w:sz w:val="19"/>
                <w:szCs w:val="19"/>
              </w:rPr>
            </w:pPr>
            <w:r w:rsidRPr="008F3DFE">
              <w:rPr>
                <w:rFonts w:ascii="Arial Unicode MS" w:eastAsia="Arial Unicode MS" w:hAnsi="Arial Unicode MS" w:cs="Arial Unicode MS" w:hint="eastAsia"/>
                <w:color w:val="000000"/>
                <w:sz w:val="19"/>
                <w:szCs w:val="19"/>
              </w:rPr>
              <w:t>800 </w:t>
            </w:r>
            <w:proofErr w:type="spellStart"/>
            <w:r w:rsidRPr="008F3DFE">
              <w:rPr>
                <w:rFonts w:ascii="Arial Unicode MS" w:eastAsia="Arial Unicode MS" w:hAnsi="Arial Unicode MS" w:cs="Arial Unicode MS" w:hint="eastAsia"/>
                <w:color w:val="000000"/>
                <w:sz w:val="19"/>
                <w:szCs w:val="19"/>
              </w:rPr>
              <w:t>kbit</w:t>
            </w:r>
            <w:proofErr w:type="spellEnd"/>
            <w:r w:rsidRPr="008F3DFE">
              <w:rPr>
                <w:rFonts w:ascii="Arial Unicode MS" w:eastAsia="Arial Unicode MS" w:hAnsi="Arial Unicode MS" w:cs="Arial Unicode MS" w:hint="eastAsia"/>
                <w:color w:val="000000"/>
                <w:sz w:val="19"/>
                <w:szCs w:val="19"/>
              </w:rPr>
              <w:t>/s</w:t>
            </w:r>
          </w:p>
        </w:tc>
        <w:tc>
          <w:tcPr>
            <w:tcW w:w="0" w:type="auto"/>
            <w:hideMark/>
          </w:tcPr>
          <w:p w:rsidR="008F3DFE" w:rsidRPr="008F3DFE" w:rsidRDefault="008F3DFE" w:rsidP="00D42887">
            <w:pPr>
              <w:spacing w:before="168"/>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 w:val="19"/>
                <w:szCs w:val="19"/>
              </w:rPr>
            </w:pPr>
            <w:r w:rsidRPr="008F3DFE">
              <w:rPr>
                <w:rFonts w:ascii="Arial Unicode MS" w:eastAsia="Arial Unicode MS" w:hAnsi="Arial Unicode MS" w:cs="Arial Unicode MS" w:hint="eastAsia"/>
                <w:color w:val="000000"/>
                <w:sz w:val="19"/>
                <w:szCs w:val="19"/>
              </w:rPr>
              <w:t>50 m</w:t>
            </w:r>
          </w:p>
        </w:tc>
        <w:tc>
          <w:tcPr>
            <w:tcW w:w="0" w:type="auto"/>
            <w:hideMark/>
          </w:tcPr>
          <w:p w:rsidR="008F3DFE" w:rsidRPr="008F3DFE" w:rsidRDefault="008F3DFE" w:rsidP="00D42887">
            <w:pPr>
              <w:spacing w:before="168"/>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 w:val="19"/>
                <w:szCs w:val="19"/>
              </w:rPr>
            </w:pPr>
            <w:r w:rsidRPr="008F3DFE">
              <w:rPr>
                <w:rFonts w:ascii="Arial Unicode MS" w:eastAsia="Arial Unicode MS" w:hAnsi="Arial Unicode MS" w:cs="Arial Unicode MS" w:hint="eastAsia"/>
                <w:color w:val="000000"/>
                <w:sz w:val="19"/>
                <w:szCs w:val="19"/>
              </w:rPr>
              <w:t>2,5 m</w:t>
            </w:r>
          </w:p>
        </w:tc>
        <w:tc>
          <w:tcPr>
            <w:tcW w:w="0" w:type="auto"/>
            <w:hideMark/>
          </w:tcPr>
          <w:p w:rsidR="008F3DFE" w:rsidRPr="008F3DFE" w:rsidRDefault="008F3DFE" w:rsidP="00D42887">
            <w:pPr>
              <w:spacing w:before="168"/>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 w:val="19"/>
                <w:szCs w:val="19"/>
              </w:rPr>
            </w:pPr>
            <w:r w:rsidRPr="008F3DFE">
              <w:rPr>
                <w:rFonts w:ascii="Arial Unicode MS" w:eastAsia="Arial Unicode MS" w:hAnsi="Arial Unicode MS" w:cs="Arial Unicode MS" w:hint="eastAsia"/>
                <w:color w:val="000000"/>
                <w:sz w:val="19"/>
                <w:szCs w:val="19"/>
              </w:rPr>
              <w:t>12,5 m</w:t>
            </w:r>
          </w:p>
        </w:tc>
      </w:tr>
      <w:tr w:rsidR="008F3DFE" w:rsidRPr="008F3DFE" w:rsidTr="008F3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F3DFE" w:rsidRPr="008F3DFE" w:rsidRDefault="008F3DFE" w:rsidP="00D42887">
            <w:pPr>
              <w:spacing w:before="168"/>
              <w:rPr>
                <w:rFonts w:ascii="Arial Unicode MS" w:eastAsia="Arial Unicode MS" w:hAnsi="Arial Unicode MS" w:cs="Arial Unicode MS"/>
                <w:color w:val="000000"/>
                <w:sz w:val="19"/>
                <w:szCs w:val="19"/>
              </w:rPr>
            </w:pPr>
            <w:r w:rsidRPr="008F3DFE">
              <w:rPr>
                <w:rFonts w:ascii="Arial Unicode MS" w:eastAsia="Arial Unicode MS" w:hAnsi="Arial Unicode MS" w:cs="Arial Unicode MS" w:hint="eastAsia"/>
                <w:color w:val="000000"/>
                <w:sz w:val="19"/>
                <w:szCs w:val="19"/>
              </w:rPr>
              <w:lastRenderedPageBreak/>
              <w:t xml:space="preserve">500 </w:t>
            </w:r>
            <w:proofErr w:type="spellStart"/>
            <w:r w:rsidRPr="008F3DFE">
              <w:rPr>
                <w:rFonts w:ascii="Arial Unicode MS" w:eastAsia="Arial Unicode MS" w:hAnsi="Arial Unicode MS" w:cs="Arial Unicode MS" w:hint="eastAsia"/>
                <w:color w:val="000000"/>
                <w:sz w:val="19"/>
                <w:szCs w:val="19"/>
              </w:rPr>
              <w:t>kbit</w:t>
            </w:r>
            <w:proofErr w:type="spellEnd"/>
            <w:r w:rsidRPr="008F3DFE">
              <w:rPr>
                <w:rFonts w:ascii="Arial Unicode MS" w:eastAsia="Arial Unicode MS" w:hAnsi="Arial Unicode MS" w:cs="Arial Unicode MS" w:hint="eastAsia"/>
                <w:color w:val="000000"/>
                <w:sz w:val="19"/>
                <w:szCs w:val="19"/>
              </w:rPr>
              <w:t>/s</w:t>
            </w:r>
          </w:p>
        </w:tc>
        <w:tc>
          <w:tcPr>
            <w:tcW w:w="0" w:type="auto"/>
            <w:hideMark/>
          </w:tcPr>
          <w:p w:rsidR="008F3DFE" w:rsidRPr="008F3DFE" w:rsidRDefault="008F3DFE" w:rsidP="00D42887">
            <w:pPr>
              <w:spacing w:before="168"/>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sz w:val="19"/>
                <w:szCs w:val="19"/>
              </w:rPr>
            </w:pPr>
            <w:r w:rsidRPr="008F3DFE">
              <w:rPr>
                <w:rFonts w:ascii="Arial Unicode MS" w:eastAsia="Arial Unicode MS" w:hAnsi="Arial Unicode MS" w:cs="Arial Unicode MS" w:hint="eastAsia"/>
                <w:color w:val="000000"/>
                <w:sz w:val="19"/>
                <w:szCs w:val="19"/>
              </w:rPr>
              <w:t>100 m</w:t>
            </w:r>
          </w:p>
        </w:tc>
        <w:tc>
          <w:tcPr>
            <w:tcW w:w="0" w:type="auto"/>
            <w:hideMark/>
          </w:tcPr>
          <w:p w:rsidR="008F3DFE" w:rsidRPr="008F3DFE" w:rsidRDefault="008F3DFE" w:rsidP="00D42887">
            <w:pPr>
              <w:spacing w:before="168"/>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sz w:val="19"/>
                <w:szCs w:val="19"/>
              </w:rPr>
            </w:pPr>
            <w:r w:rsidRPr="008F3DFE">
              <w:rPr>
                <w:rFonts w:ascii="Arial Unicode MS" w:eastAsia="Arial Unicode MS" w:hAnsi="Arial Unicode MS" w:cs="Arial Unicode MS" w:hint="eastAsia"/>
                <w:color w:val="000000"/>
                <w:sz w:val="19"/>
                <w:szCs w:val="19"/>
              </w:rPr>
              <w:t>5,5 m</w:t>
            </w:r>
          </w:p>
        </w:tc>
        <w:tc>
          <w:tcPr>
            <w:tcW w:w="0" w:type="auto"/>
            <w:hideMark/>
          </w:tcPr>
          <w:p w:rsidR="008F3DFE" w:rsidRPr="008F3DFE" w:rsidRDefault="008F3DFE" w:rsidP="00D42887">
            <w:pPr>
              <w:spacing w:before="168"/>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sz w:val="19"/>
                <w:szCs w:val="19"/>
              </w:rPr>
            </w:pPr>
            <w:r w:rsidRPr="008F3DFE">
              <w:rPr>
                <w:rFonts w:ascii="Arial Unicode MS" w:eastAsia="Arial Unicode MS" w:hAnsi="Arial Unicode MS" w:cs="Arial Unicode MS" w:hint="eastAsia"/>
                <w:color w:val="000000"/>
                <w:sz w:val="19"/>
                <w:szCs w:val="19"/>
              </w:rPr>
              <w:t>27,5 m</w:t>
            </w:r>
          </w:p>
        </w:tc>
      </w:tr>
      <w:tr w:rsidR="008F3DFE" w:rsidRPr="008F3DFE" w:rsidTr="008F3DFE">
        <w:tc>
          <w:tcPr>
            <w:cnfStyle w:val="001000000000" w:firstRow="0" w:lastRow="0" w:firstColumn="1" w:lastColumn="0" w:oddVBand="0" w:evenVBand="0" w:oddHBand="0" w:evenHBand="0" w:firstRowFirstColumn="0" w:firstRowLastColumn="0" w:lastRowFirstColumn="0" w:lastRowLastColumn="0"/>
            <w:tcW w:w="0" w:type="auto"/>
            <w:hideMark/>
          </w:tcPr>
          <w:p w:rsidR="008F3DFE" w:rsidRPr="008F3DFE" w:rsidRDefault="008F3DFE" w:rsidP="00D42887">
            <w:pPr>
              <w:spacing w:before="168"/>
              <w:rPr>
                <w:rFonts w:ascii="Arial Unicode MS" w:eastAsia="Arial Unicode MS" w:hAnsi="Arial Unicode MS" w:cs="Arial Unicode MS"/>
                <w:color w:val="000000"/>
                <w:sz w:val="19"/>
                <w:szCs w:val="19"/>
              </w:rPr>
            </w:pPr>
            <w:r w:rsidRPr="008F3DFE">
              <w:rPr>
                <w:rFonts w:ascii="Arial Unicode MS" w:eastAsia="Arial Unicode MS" w:hAnsi="Arial Unicode MS" w:cs="Arial Unicode MS" w:hint="eastAsia"/>
                <w:color w:val="000000"/>
                <w:sz w:val="19"/>
                <w:szCs w:val="19"/>
              </w:rPr>
              <w:t xml:space="preserve">250 </w:t>
            </w:r>
            <w:proofErr w:type="spellStart"/>
            <w:r w:rsidRPr="008F3DFE">
              <w:rPr>
                <w:rFonts w:ascii="Arial Unicode MS" w:eastAsia="Arial Unicode MS" w:hAnsi="Arial Unicode MS" w:cs="Arial Unicode MS" w:hint="eastAsia"/>
                <w:color w:val="000000"/>
                <w:sz w:val="19"/>
                <w:szCs w:val="19"/>
              </w:rPr>
              <w:t>kbit</w:t>
            </w:r>
            <w:proofErr w:type="spellEnd"/>
            <w:r w:rsidRPr="008F3DFE">
              <w:rPr>
                <w:rFonts w:ascii="Arial Unicode MS" w:eastAsia="Arial Unicode MS" w:hAnsi="Arial Unicode MS" w:cs="Arial Unicode MS" w:hint="eastAsia"/>
                <w:color w:val="000000"/>
                <w:sz w:val="19"/>
                <w:szCs w:val="19"/>
              </w:rPr>
              <w:t>/s</w:t>
            </w:r>
          </w:p>
        </w:tc>
        <w:tc>
          <w:tcPr>
            <w:tcW w:w="0" w:type="auto"/>
            <w:hideMark/>
          </w:tcPr>
          <w:p w:rsidR="008F3DFE" w:rsidRPr="008F3DFE" w:rsidRDefault="008F3DFE" w:rsidP="00D42887">
            <w:pPr>
              <w:spacing w:before="168"/>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 w:val="19"/>
                <w:szCs w:val="19"/>
              </w:rPr>
            </w:pPr>
            <w:r w:rsidRPr="008F3DFE">
              <w:rPr>
                <w:rFonts w:ascii="Arial Unicode MS" w:eastAsia="Arial Unicode MS" w:hAnsi="Arial Unicode MS" w:cs="Arial Unicode MS" w:hint="eastAsia"/>
                <w:color w:val="000000"/>
                <w:sz w:val="19"/>
                <w:szCs w:val="19"/>
              </w:rPr>
              <w:t>250 m</w:t>
            </w:r>
          </w:p>
        </w:tc>
        <w:tc>
          <w:tcPr>
            <w:tcW w:w="0" w:type="auto"/>
            <w:hideMark/>
          </w:tcPr>
          <w:p w:rsidR="008F3DFE" w:rsidRPr="008F3DFE" w:rsidRDefault="008F3DFE" w:rsidP="00D42887">
            <w:pPr>
              <w:spacing w:before="168"/>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 w:val="19"/>
                <w:szCs w:val="19"/>
              </w:rPr>
            </w:pPr>
            <w:r w:rsidRPr="008F3DFE">
              <w:rPr>
                <w:rFonts w:ascii="Arial Unicode MS" w:eastAsia="Arial Unicode MS" w:hAnsi="Arial Unicode MS" w:cs="Arial Unicode MS" w:hint="eastAsia"/>
                <w:color w:val="000000"/>
                <w:sz w:val="19"/>
                <w:szCs w:val="19"/>
              </w:rPr>
              <w:t>11 m</w:t>
            </w:r>
          </w:p>
        </w:tc>
        <w:tc>
          <w:tcPr>
            <w:tcW w:w="0" w:type="auto"/>
            <w:hideMark/>
          </w:tcPr>
          <w:p w:rsidR="008F3DFE" w:rsidRPr="008F3DFE" w:rsidRDefault="008F3DFE" w:rsidP="00D42887">
            <w:pPr>
              <w:spacing w:before="168"/>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 w:val="19"/>
                <w:szCs w:val="19"/>
              </w:rPr>
            </w:pPr>
            <w:r w:rsidRPr="008F3DFE">
              <w:rPr>
                <w:rFonts w:ascii="Arial Unicode MS" w:eastAsia="Arial Unicode MS" w:hAnsi="Arial Unicode MS" w:cs="Arial Unicode MS" w:hint="eastAsia"/>
                <w:color w:val="000000"/>
                <w:sz w:val="19"/>
                <w:szCs w:val="19"/>
              </w:rPr>
              <w:t>55 m</w:t>
            </w:r>
          </w:p>
        </w:tc>
      </w:tr>
      <w:tr w:rsidR="008F3DFE" w:rsidRPr="008F3DFE" w:rsidTr="008F3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F3DFE" w:rsidRPr="008F3DFE" w:rsidRDefault="008F3DFE" w:rsidP="00D42887">
            <w:pPr>
              <w:spacing w:before="168"/>
              <w:rPr>
                <w:rFonts w:ascii="Arial Unicode MS" w:eastAsia="Arial Unicode MS" w:hAnsi="Arial Unicode MS" w:cs="Arial Unicode MS"/>
                <w:color w:val="000000"/>
                <w:sz w:val="19"/>
                <w:szCs w:val="19"/>
              </w:rPr>
            </w:pPr>
            <w:r w:rsidRPr="008F3DFE">
              <w:rPr>
                <w:rFonts w:ascii="Arial Unicode MS" w:eastAsia="Arial Unicode MS" w:hAnsi="Arial Unicode MS" w:cs="Arial Unicode MS" w:hint="eastAsia"/>
                <w:color w:val="000000"/>
                <w:sz w:val="19"/>
                <w:szCs w:val="19"/>
              </w:rPr>
              <w:t xml:space="preserve">125 </w:t>
            </w:r>
            <w:proofErr w:type="spellStart"/>
            <w:r w:rsidRPr="008F3DFE">
              <w:rPr>
                <w:rFonts w:ascii="Arial Unicode MS" w:eastAsia="Arial Unicode MS" w:hAnsi="Arial Unicode MS" w:cs="Arial Unicode MS" w:hint="eastAsia"/>
                <w:color w:val="000000"/>
                <w:sz w:val="19"/>
                <w:szCs w:val="19"/>
              </w:rPr>
              <w:t>kbit</w:t>
            </w:r>
            <w:proofErr w:type="spellEnd"/>
            <w:r w:rsidRPr="008F3DFE">
              <w:rPr>
                <w:rFonts w:ascii="Arial Unicode MS" w:eastAsia="Arial Unicode MS" w:hAnsi="Arial Unicode MS" w:cs="Arial Unicode MS" w:hint="eastAsia"/>
                <w:color w:val="000000"/>
                <w:sz w:val="19"/>
                <w:szCs w:val="19"/>
              </w:rPr>
              <w:t>/s</w:t>
            </w:r>
          </w:p>
        </w:tc>
        <w:tc>
          <w:tcPr>
            <w:tcW w:w="0" w:type="auto"/>
            <w:hideMark/>
          </w:tcPr>
          <w:p w:rsidR="008F3DFE" w:rsidRPr="008F3DFE" w:rsidRDefault="008F3DFE" w:rsidP="00D42887">
            <w:pPr>
              <w:spacing w:before="168"/>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sz w:val="19"/>
                <w:szCs w:val="19"/>
              </w:rPr>
            </w:pPr>
            <w:r w:rsidRPr="008F3DFE">
              <w:rPr>
                <w:rFonts w:ascii="Arial Unicode MS" w:eastAsia="Arial Unicode MS" w:hAnsi="Arial Unicode MS" w:cs="Arial Unicode MS" w:hint="eastAsia"/>
                <w:color w:val="000000"/>
                <w:sz w:val="19"/>
                <w:szCs w:val="19"/>
              </w:rPr>
              <w:t>500 m</w:t>
            </w:r>
          </w:p>
        </w:tc>
        <w:tc>
          <w:tcPr>
            <w:tcW w:w="0" w:type="auto"/>
            <w:hideMark/>
          </w:tcPr>
          <w:p w:rsidR="008F3DFE" w:rsidRPr="008F3DFE" w:rsidRDefault="008F3DFE" w:rsidP="00D42887">
            <w:pPr>
              <w:spacing w:before="168"/>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sz w:val="19"/>
                <w:szCs w:val="19"/>
              </w:rPr>
            </w:pPr>
            <w:r w:rsidRPr="008F3DFE">
              <w:rPr>
                <w:rFonts w:ascii="Arial Unicode MS" w:eastAsia="Arial Unicode MS" w:hAnsi="Arial Unicode MS" w:cs="Arial Unicode MS" w:hint="eastAsia"/>
                <w:color w:val="000000"/>
                <w:sz w:val="19"/>
                <w:szCs w:val="19"/>
              </w:rPr>
              <w:t>22 m</w:t>
            </w:r>
          </w:p>
        </w:tc>
        <w:tc>
          <w:tcPr>
            <w:tcW w:w="0" w:type="auto"/>
            <w:hideMark/>
          </w:tcPr>
          <w:p w:rsidR="008F3DFE" w:rsidRPr="008F3DFE" w:rsidRDefault="008F3DFE" w:rsidP="00D42887">
            <w:pPr>
              <w:spacing w:before="168"/>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sz w:val="19"/>
                <w:szCs w:val="19"/>
              </w:rPr>
            </w:pPr>
            <w:r w:rsidRPr="008F3DFE">
              <w:rPr>
                <w:rFonts w:ascii="Arial Unicode MS" w:eastAsia="Arial Unicode MS" w:hAnsi="Arial Unicode MS" w:cs="Arial Unicode MS" w:hint="eastAsia"/>
                <w:color w:val="000000"/>
                <w:sz w:val="19"/>
                <w:szCs w:val="19"/>
              </w:rPr>
              <w:t>110 m</w:t>
            </w:r>
          </w:p>
        </w:tc>
      </w:tr>
      <w:tr w:rsidR="008F3DFE" w:rsidRPr="008F3DFE" w:rsidTr="008F3DFE">
        <w:tc>
          <w:tcPr>
            <w:cnfStyle w:val="001000000000" w:firstRow="0" w:lastRow="0" w:firstColumn="1" w:lastColumn="0" w:oddVBand="0" w:evenVBand="0" w:oddHBand="0" w:evenHBand="0" w:firstRowFirstColumn="0" w:firstRowLastColumn="0" w:lastRowFirstColumn="0" w:lastRowLastColumn="0"/>
            <w:tcW w:w="0" w:type="auto"/>
            <w:hideMark/>
          </w:tcPr>
          <w:p w:rsidR="008F3DFE" w:rsidRPr="008F3DFE" w:rsidRDefault="008F3DFE" w:rsidP="00D42887">
            <w:pPr>
              <w:spacing w:before="168"/>
              <w:rPr>
                <w:rFonts w:ascii="Arial Unicode MS" w:eastAsia="Arial Unicode MS" w:hAnsi="Arial Unicode MS" w:cs="Arial Unicode MS"/>
                <w:color w:val="000000"/>
                <w:sz w:val="19"/>
                <w:szCs w:val="19"/>
              </w:rPr>
            </w:pPr>
            <w:r w:rsidRPr="008F3DFE">
              <w:rPr>
                <w:rFonts w:ascii="Arial Unicode MS" w:eastAsia="Arial Unicode MS" w:hAnsi="Arial Unicode MS" w:cs="Arial Unicode MS" w:hint="eastAsia"/>
                <w:color w:val="000000"/>
                <w:sz w:val="19"/>
                <w:szCs w:val="19"/>
              </w:rPr>
              <w:t xml:space="preserve">50 </w:t>
            </w:r>
            <w:proofErr w:type="spellStart"/>
            <w:r w:rsidRPr="008F3DFE">
              <w:rPr>
                <w:rFonts w:ascii="Arial Unicode MS" w:eastAsia="Arial Unicode MS" w:hAnsi="Arial Unicode MS" w:cs="Arial Unicode MS" w:hint="eastAsia"/>
                <w:color w:val="000000"/>
                <w:sz w:val="19"/>
                <w:szCs w:val="19"/>
              </w:rPr>
              <w:t>kbit</w:t>
            </w:r>
            <w:proofErr w:type="spellEnd"/>
            <w:r w:rsidRPr="008F3DFE">
              <w:rPr>
                <w:rFonts w:ascii="Arial Unicode MS" w:eastAsia="Arial Unicode MS" w:hAnsi="Arial Unicode MS" w:cs="Arial Unicode MS" w:hint="eastAsia"/>
                <w:color w:val="000000"/>
                <w:sz w:val="19"/>
                <w:szCs w:val="19"/>
              </w:rPr>
              <w:t>/s</w:t>
            </w:r>
          </w:p>
        </w:tc>
        <w:tc>
          <w:tcPr>
            <w:tcW w:w="0" w:type="auto"/>
            <w:hideMark/>
          </w:tcPr>
          <w:p w:rsidR="008F3DFE" w:rsidRPr="008F3DFE" w:rsidRDefault="008F3DFE" w:rsidP="00D42887">
            <w:pPr>
              <w:spacing w:before="168"/>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 w:val="19"/>
                <w:szCs w:val="19"/>
              </w:rPr>
            </w:pPr>
            <w:r w:rsidRPr="008F3DFE">
              <w:rPr>
                <w:rFonts w:ascii="Arial Unicode MS" w:eastAsia="Arial Unicode MS" w:hAnsi="Arial Unicode MS" w:cs="Arial Unicode MS" w:hint="eastAsia"/>
                <w:color w:val="000000"/>
                <w:sz w:val="19"/>
                <w:szCs w:val="19"/>
              </w:rPr>
              <w:t>1000 m</w:t>
            </w:r>
          </w:p>
        </w:tc>
        <w:tc>
          <w:tcPr>
            <w:tcW w:w="0" w:type="auto"/>
            <w:hideMark/>
          </w:tcPr>
          <w:p w:rsidR="008F3DFE" w:rsidRPr="008F3DFE" w:rsidRDefault="008F3DFE" w:rsidP="00D42887">
            <w:pPr>
              <w:spacing w:before="168"/>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 w:val="19"/>
                <w:szCs w:val="19"/>
              </w:rPr>
            </w:pPr>
            <w:r w:rsidRPr="008F3DFE">
              <w:rPr>
                <w:rFonts w:ascii="Arial Unicode MS" w:eastAsia="Arial Unicode MS" w:hAnsi="Arial Unicode MS" w:cs="Arial Unicode MS" w:hint="eastAsia"/>
                <w:color w:val="000000"/>
                <w:sz w:val="19"/>
                <w:szCs w:val="19"/>
              </w:rPr>
              <w:t>55 m</w:t>
            </w:r>
          </w:p>
        </w:tc>
        <w:tc>
          <w:tcPr>
            <w:tcW w:w="0" w:type="auto"/>
            <w:hideMark/>
          </w:tcPr>
          <w:p w:rsidR="008F3DFE" w:rsidRPr="008F3DFE" w:rsidRDefault="008F3DFE" w:rsidP="00D42887">
            <w:pPr>
              <w:spacing w:before="168"/>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 w:val="19"/>
                <w:szCs w:val="19"/>
              </w:rPr>
            </w:pPr>
            <w:r w:rsidRPr="008F3DFE">
              <w:rPr>
                <w:rFonts w:ascii="Arial Unicode MS" w:eastAsia="Arial Unicode MS" w:hAnsi="Arial Unicode MS" w:cs="Arial Unicode MS" w:hint="eastAsia"/>
                <w:color w:val="000000"/>
                <w:sz w:val="19"/>
                <w:szCs w:val="19"/>
              </w:rPr>
              <w:t>275 m</w:t>
            </w:r>
          </w:p>
        </w:tc>
      </w:tr>
      <w:tr w:rsidR="008F3DFE" w:rsidRPr="008F3DFE" w:rsidTr="008F3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F3DFE" w:rsidRPr="008F3DFE" w:rsidRDefault="008F3DFE" w:rsidP="00D42887">
            <w:pPr>
              <w:spacing w:before="168"/>
              <w:rPr>
                <w:rFonts w:ascii="Arial Unicode MS" w:eastAsia="Arial Unicode MS" w:hAnsi="Arial Unicode MS" w:cs="Arial Unicode MS"/>
                <w:color w:val="000000"/>
                <w:sz w:val="19"/>
                <w:szCs w:val="19"/>
              </w:rPr>
            </w:pPr>
            <w:r w:rsidRPr="008F3DFE">
              <w:rPr>
                <w:rFonts w:ascii="Arial Unicode MS" w:eastAsia="Arial Unicode MS" w:hAnsi="Arial Unicode MS" w:cs="Arial Unicode MS" w:hint="eastAsia"/>
                <w:color w:val="000000"/>
                <w:sz w:val="19"/>
                <w:szCs w:val="19"/>
              </w:rPr>
              <w:t xml:space="preserve">20 </w:t>
            </w:r>
            <w:proofErr w:type="spellStart"/>
            <w:r w:rsidRPr="008F3DFE">
              <w:rPr>
                <w:rFonts w:ascii="Arial Unicode MS" w:eastAsia="Arial Unicode MS" w:hAnsi="Arial Unicode MS" w:cs="Arial Unicode MS" w:hint="eastAsia"/>
                <w:color w:val="000000"/>
                <w:sz w:val="19"/>
                <w:szCs w:val="19"/>
              </w:rPr>
              <w:t>kbit</w:t>
            </w:r>
            <w:proofErr w:type="spellEnd"/>
            <w:r w:rsidRPr="008F3DFE">
              <w:rPr>
                <w:rFonts w:ascii="Arial Unicode MS" w:eastAsia="Arial Unicode MS" w:hAnsi="Arial Unicode MS" w:cs="Arial Unicode MS" w:hint="eastAsia"/>
                <w:color w:val="000000"/>
                <w:sz w:val="19"/>
                <w:szCs w:val="19"/>
              </w:rPr>
              <w:t>/s</w:t>
            </w:r>
          </w:p>
        </w:tc>
        <w:tc>
          <w:tcPr>
            <w:tcW w:w="0" w:type="auto"/>
            <w:hideMark/>
          </w:tcPr>
          <w:p w:rsidR="008F3DFE" w:rsidRPr="008F3DFE" w:rsidRDefault="008F3DFE" w:rsidP="00D42887">
            <w:pPr>
              <w:spacing w:before="168"/>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sz w:val="19"/>
                <w:szCs w:val="19"/>
              </w:rPr>
            </w:pPr>
            <w:r w:rsidRPr="008F3DFE">
              <w:rPr>
                <w:rFonts w:ascii="Arial Unicode MS" w:eastAsia="Arial Unicode MS" w:hAnsi="Arial Unicode MS" w:cs="Arial Unicode MS" w:hint="eastAsia"/>
                <w:color w:val="000000"/>
                <w:sz w:val="19"/>
                <w:szCs w:val="19"/>
              </w:rPr>
              <w:t>2500 m</w:t>
            </w:r>
          </w:p>
        </w:tc>
        <w:tc>
          <w:tcPr>
            <w:tcW w:w="0" w:type="auto"/>
            <w:hideMark/>
          </w:tcPr>
          <w:p w:rsidR="008F3DFE" w:rsidRPr="008F3DFE" w:rsidRDefault="008F3DFE" w:rsidP="00D42887">
            <w:pPr>
              <w:spacing w:before="168"/>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sz w:val="19"/>
                <w:szCs w:val="19"/>
              </w:rPr>
            </w:pPr>
            <w:r w:rsidRPr="008F3DFE">
              <w:rPr>
                <w:rFonts w:ascii="Arial Unicode MS" w:eastAsia="Arial Unicode MS" w:hAnsi="Arial Unicode MS" w:cs="Arial Unicode MS" w:hint="eastAsia"/>
                <w:color w:val="000000"/>
                <w:sz w:val="19"/>
                <w:szCs w:val="19"/>
              </w:rPr>
              <w:t>137,5 m</w:t>
            </w:r>
          </w:p>
        </w:tc>
        <w:tc>
          <w:tcPr>
            <w:tcW w:w="0" w:type="auto"/>
            <w:hideMark/>
          </w:tcPr>
          <w:p w:rsidR="008F3DFE" w:rsidRPr="008F3DFE" w:rsidRDefault="008F3DFE" w:rsidP="00D42887">
            <w:pPr>
              <w:spacing w:before="168"/>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sz w:val="19"/>
                <w:szCs w:val="19"/>
              </w:rPr>
            </w:pPr>
            <w:r w:rsidRPr="008F3DFE">
              <w:rPr>
                <w:rFonts w:ascii="Arial Unicode MS" w:eastAsia="Arial Unicode MS" w:hAnsi="Arial Unicode MS" w:cs="Arial Unicode MS" w:hint="eastAsia"/>
                <w:color w:val="000000"/>
                <w:sz w:val="19"/>
                <w:szCs w:val="19"/>
              </w:rPr>
              <w:t>687,5 m</w:t>
            </w:r>
          </w:p>
        </w:tc>
      </w:tr>
      <w:tr w:rsidR="008F3DFE" w:rsidRPr="008F3DFE" w:rsidTr="008F3DFE">
        <w:tc>
          <w:tcPr>
            <w:cnfStyle w:val="001000000000" w:firstRow="0" w:lastRow="0" w:firstColumn="1" w:lastColumn="0" w:oddVBand="0" w:evenVBand="0" w:oddHBand="0" w:evenHBand="0" w:firstRowFirstColumn="0" w:firstRowLastColumn="0" w:lastRowFirstColumn="0" w:lastRowLastColumn="0"/>
            <w:tcW w:w="0" w:type="auto"/>
            <w:hideMark/>
          </w:tcPr>
          <w:p w:rsidR="008F3DFE" w:rsidRPr="008F3DFE" w:rsidRDefault="008F3DFE" w:rsidP="00D42887">
            <w:pPr>
              <w:spacing w:before="168"/>
              <w:rPr>
                <w:rFonts w:ascii="Arial Unicode MS" w:eastAsia="Arial Unicode MS" w:hAnsi="Arial Unicode MS" w:cs="Arial Unicode MS"/>
                <w:color w:val="000000"/>
                <w:sz w:val="19"/>
                <w:szCs w:val="19"/>
              </w:rPr>
            </w:pPr>
            <w:r w:rsidRPr="008F3DFE">
              <w:rPr>
                <w:rFonts w:ascii="Arial Unicode MS" w:eastAsia="Arial Unicode MS" w:hAnsi="Arial Unicode MS" w:cs="Arial Unicode MS" w:hint="eastAsia"/>
                <w:color w:val="000000"/>
                <w:sz w:val="19"/>
                <w:szCs w:val="19"/>
              </w:rPr>
              <w:t xml:space="preserve">10 </w:t>
            </w:r>
            <w:proofErr w:type="spellStart"/>
            <w:r w:rsidRPr="008F3DFE">
              <w:rPr>
                <w:rFonts w:ascii="Arial Unicode MS" w:eastAsia="Arial Unicode MS" w:hAnsi="Arial Unicode MS" w:cs="Arial Unicode MS" w:hint="eastAsia"/>
                <w:color w:val="000000"/>
                <w:sz w:val="19"/>
                <w:szCs w:val="19"/>
              </w:rPr>
              <w:t>kbit</w:t>
            </w:r>
            <w:proofErr w:type="spellEnd"/>
            <w:r w:rsidRPr="008F3DFE">
              <w:rPr>
                <w:rFonts w:ascii="Arial Unicode MS" w:eastAsia="Arial Unicode MS" w:hAnsi="Arial Unicode MS" w:cs="Arial Unicode MS" w:hint="eastAsia"/>
                <w:color w:val="000000"/>
                <w:sz w:val="19"/>
                <w:szCs w:val="19"/>
              </w:rPr>
              <w:t>/s</w:t>
            </w:r>
          </w:p>
        </w:tc>
        <w:tc>
          <w:tcPr>
            <w:tcW w:w="0" w:type="auto"/>
            <w:hideMark/>
          </w:tcPr>
          <w:p w:rsidR="008F3DFE" w:rsidRPr="008F3DFE" w:rsidRDefault="008F3DFE" w:rsidP="00D42887">
            <w:pPr>
              <w:spacing w:before="168"/>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 w:val="19"/>
                <w:szCs w:val="19"/>
              </w:rPr>
            </w:pPr>
            <w:r w:rsidRPr="008F3DFE">
              <w:rPr>
                <w:rFonts w:ascii="Arial Unicode MS" w:eastAsia="Arial Unicode MS" w:hAnsi="Arial Unicode MS" w:cs="Arial Unicode MS" w:hint="eastAsia"/>
                <w:color w:val="000000"/>
                <w:sz w:val="19"/>
                <w:szCs w:val="19"/>
              </w:rPr>
              <w:t>5000 m</w:t>
            </w:r>
          </w:p>
        </w:tc>
        <w:tc>
          <w:tcPr>
            <w:tcW w:w="0" w:type="auto"/>
            <w:hideMark/>
          </w:tcPr>
          <w:p w:rsidR="008F3DFE" w:rsidRPr="008F3DFE" w:rsidRDefault="008F3DFE" w:rsidP="00D42887">
            <w:pPr>
              <w:spacing w:before="168"/>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 w:val="19"/>
                <w:szCs w:val="19"/>
              </w:rPr>
            </w:pPr>
            <w:r w:rsidRPr="008F3DFE">
              <w:rPr>
                <w:rFonts w:ascii="Arial Unicode MS" w:eastAsia="Arial Unicode MS" w:hAnsi="Arial Unicode MS" w:cs="Arial Unicode MS" w:hint="eastAsia"/>
                <w:color w:val="000000"/>
                <w:sz w:val="19"/>
                <w:szCs w:val="19"/>
              </w:rPr>
              <w:t>275 m</w:t>
            </w:r>
          </w:p>
        </w:tc>
        <w:tc>
          <w:tcPr>
            <w:tcW w:w="0" w:type="auto"/>
            <w:hideMark/>
          </w:tcPr>
          <w:p w:rsidR="008F3DFE" w:rsidRPr="008F3DFE" w:rsidRDefault="008F3DFE" w:rsidP="00D42887">
            <w:pPr>
              <w:spacing w:before="168"/>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000000"/>
                <w:sz w:val="19"/>
                <w:szCs w:val="19"/>
              </w:rPr>
            </w:pPr>
            <w:r w:rsidRPr="008F3DFE">
              <w:rPr>
                <w:rFonts w:ascii="Arial Unicode MS" w:eastAsia="Arial Unicode MS" w:hAnsi="Arial Unicode MS" w:cs="Arial Unicode MS" w:hint="eastAsia"/>
                <w:color w:val="000000"/>
                <w:sz w:val="19"/>
                <w:szCs w:val="19"/>
              </w:rPr>
              <w:t>1375 m</w:t>
            </w:r>
          </w:p>
        </w:tc>
      </w:tr>
    </w:tbl>
    <w:p w:rsidR="008F3DFE" w:rsidRDefault="008F3DFE" w:rsidP="007A51AF"/>
    <w:p w:rsidR="007A2C12" w:rsidRDefault="007A2C12" w:rsidP="007A2C12">
      <w:pPr>
        <w:pStyle w:val="Heading2"/>
      </w:pPr>
      <w:r>
        <w:t>I</w:t>
      </w:r>
      <w:r w:rsidRPr="00A53435">
        <w:rPr>
          <w:vertAlign w:val="superscript"/>
        </w:rPr>
        <w:t>2</w:t>
      </w:r>
      <w:r>
        <w:t>C OVER PEERCAN</w:t>
      </w:r>
    </w:p>
    <w:p w:rsidR="007A2C12" w:rsidRDefault="0012195B" w:rsidP="007A51AF">
      <w:r>
        <w:t xml:space="preserve">Although not part of the formal protocol, </w:t>
      </w:r>
      <w:r w:rsidR="007A2C12">
        <w:t xml:space="preserve">PeerCAN </w:t>
      </w:r>
      <w:r>
        <w:t xml:space="preserve">is designed to support </w:t>
      </w:r>
      <w:r w:rsidR="007A2C12">
        <w:t>I</w:t>
      </w:r>
      <w:r w:rsidR="007A2C12" w:rsidRPr="00A53435">
        <w:rPr>
          <w:vertAlign w:val="superscript"/>
        </w:rPr>
        <w:t>2</w:t>
      </w:r>
      <w:r w:rsidR="007A2C12">
        <w:t>C operations over PeerCAN.</w:t>
      </w:r>
    </w:p>
    <w:p w:rsidR="0012195B" w:rsidRDefault="0012195B" w:rsidP="007A51AF">
      <w:r>
        <w:object w:dxaOrig="9511" w:dyaOrig="3665">
          <v:shape id="_x0000_i1026" type="#_x0000_t75" style="width:467.7pt;height:180.3pt" o:ole="">
            <v:imagedata r:id="rId14" o:title=""/>
          </v:shape>
          <o:OLEObject Type="Embed" ProgID="Visio.Drawing.11" ShapeID="_x0000_i1026" DrawAspect="Content" ObjectID="_1461049028" r:id="rId15"/>
        </w:object>
      </w:r>
    </w:p>
    <w:p w:rsidR="007A2C12" w:rsidRDefault="0012195B" w:rsidP="007A51AF">
      <w:r>
        <w:t>The exact implementation is left up to the PeerCAN node, but essentially I</w:t>
      </w:r>
      <w:r w:rsidRPr="00A53435">
        <w:rPr>
          <w:vertAlign w:val="superscript"/>
        </w:rPr>
        <w:t>2</w:t>
      </w:r>
      <w:r>
        <w:t>C read and write operations are mapped into the PeerCAN register space. To allow for the latency of the PeerCAN operation, the PeerCAN slave should implement clock stretching until the PeerCAN operation is complete.  For I</w:t>
      </w:r>
      <w:r w:rsidRPr="00A53435">
        <w:rPr>
          <w:vertAlign w:val="superscript"/>
        </w:rPr>
        <w:t>2</w:t>
      </w:r>
      <w:r>
        <w:t>C writes, the completion event is a succes</w:t>
      </w:r>
      <w:r w:rsidR="002B40C8">
        <w:t>sful CAN ACK.  For I</w:t>
      </w:r>
      <w:r w:rsidR="002B40C8" w:rsidRPr="00A53435">
        <w:rPr>
          <w:vertAlign w:val="superscript"/>
        </w:rPr>
        <w:t>2</w:t>
      </w:r>
      <w:r w:rsidR="002B40C8">
        <w:t>C reads, the read can either be handled using the most recent value sent from the remote node, or by initiating a register read operation.</w:t>
      </w:r>
    </w:p>
    <w:p w:rsidR="00081E5E" w:rsidRDefault="00081E5E" w:rsidP="00081E5E">
      <w:pPr>
        <w:pStyle w:val="Heading1"/>
      </w:pPr>
      <w:r>
        <w:t>CONCLUSION</w:t>
      </w:r>
    </w:p>
    <w:p w:rsidR="00081E5E" w:rsidRPr="00081E5E" w:rsidRDefault="00081E5E" w:rsidP="00081E5E">
      <w:r>
        <w:t xml:space="preserve">The PeerCAN protocol has defined a simple method for using extended CAN frames for simple peer-to-peer communication in an embedded system. </w:t>
      </w:r>
      <w:r w:rsidR="00A53435">
        <w:t>The intention is to offer a solution that fills the gap between I</w:t>
      </w:r>
      <w:r w:rsidR="00A53435" w:rsidRPr="00A53435">
        <w:rPr>
          <w:vertAlign w:val="superscript"/>
        </w:rPr>
        <w:t>2</w:t>
      </w:r>
      <w:r w:rsidR="00A53435">
        <w:t>C and more complex communication networks.</w:t>
      </w:r>
      <w:bookmarkStart w:id="0" w:name="_GoBack"/>
      <w:bookmarkEnd w:id="0"/>
    </w:p>
    <w:sectPr w:rsidR="00081E5E" w:rsidRPr="00081E5E">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6F14" w:rsidRDefault="00EC6F14" w:rsidP="005F41FB">
      <w:pPr>
        <w:spacing w:before="0" w:after="0" w:line="240" w:lineRule="auto"/>
      </w:pPr>
      <w:r>
        <w:separator/>
      </w:r>
    </w:p>
  </w:endnote>
  <w:endnote w:type="continuationSeparator" w:id="0">
    <w:p w:rsidR="00EC6F14" w:rsidRDefault="00EC6F14" w:rsidP="005F41F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5543" w:rsidRDefault="00081E5E">
    <w:pPr>
      <w:pStyle w:val="Footer"/>
    </w:pPr>
    <w:r>
      <w:rPr>
        <w:b/>
      </w:rPr>
      <w:t>PRELIMINARY 0.2</w:t>
    </w:r>
    <w:r w:rsidR="007F5543">
      <w:tab/>
    </w:r>
    <w:r>
      <w:rPr>
        <w:i/>
      </w:rPr>
      <w:t>PeerCAN Protocol</w:t>
    </w:r>
    <w:r w:rsidR="007F5543">
      <w:tab/>
    </w:r>
    <w:r w:rsidR="007F5543" w:rsidRPr="005F41FB">
      <w:rPr>
        <w:rFonts w:asciiTheme="majorHAnsi" w:eastAsiaTheme="majorEastAsia" w:hAnsiTheme="majorHAnsi" w:cstheme="majorBidi"/>
      </w:rPr>
      <w:t xml:space="preserve">pg. </w:t>
    </w:r>
    <w:r w:rsidR="007F5543" w:rsidRPr="005F41FB">
      <w:fldChar w:fldCharType="begin"/>
    </w:r>
    <w:r w:rsidR="007F5543" w:rsidRPr="005F41FB">
      <w:instrText xml:space="preserve"> PAGE    \* MERGEFORMAT </w:instrText>
    </w:r>
    <w:r w:rsidR="007F5543" w:rsidRPr="005F41FB">
      <w:fldChar w:fldCharType="separate"/>
    </w:r>
    <w:r w:rsidR="00A53435" w:rsidRPr="00A53435">
      <w:rPr>
        <w:rFonts w:asciiTheme="majorHAnsi" w:eastAsiaTheme="majorEastAsia" w:hAnsiTheme="majorHAnsi" w:cstheme="majorBidi"/>
        <w:noProof/>
      </w:rPr>
      <w:t>9</w:t>
    </w:r>
    <w:r w:rsidR="007F5543" w:rsidRPr="005F41FB">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6F14" w:rsidRDefault="00EC6F14" w:rsidP="005F41FB">
      <w:pPr>
        <w:spacing w:before="0" w:after="0" w:line="240" w:lineRule="auto"/>
      </w:pPr>
      <w:r>
        <w:separator/>
      </w:r>
    </w:p>
  </w:footnote>
  <w:footnote w:type="continuationSeparator" w:id="0">
    <w:p w:rsidR="00EC6F14" w:rsidRDefault="00EC6F14" w:rsidP="005F41FB">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55547"/>
    <w:multiLevelType w:val="hybridMultilevel"/>
    <w:tmpl w:val="A468B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1A4E71"/>
    <w:multiLevelType w:val="hybridMultilevel"/>
    <w:tmpl w:val="047EC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EB6B33"/>
    <w:multiLevelType w:val="hybridMultilevel"/>
    <w:tmpl w:val="BD5C0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1D017F"/>
    <w:multiLevelType w:val="hybridMultilevel"/>
    <w:tmpl w:val="A17C898C"/>
    <w:lvl w:ilvl="0" w:tplc="0CD0EC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317027"/>
    <w:multiLevelType w:val="hybridMultilevel"/>
    <w:tmpl w:val="C49C1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1D194A"/>
    <w:multiLevelType w:val="hybridMultilevel"/>
    <w:tmpl w:val="D2CC7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D63D4D"/>
    <w:multiLevelType w:val="hybridMultilevel"/>
    <w:tmpl w:val="E836F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783C70"/>
    <w:multiLevelType w:val="hybridMultilevel"/>
    <w:tmpl w:val="C0FC3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794161"/>
    <w:multiLevelType w:val="hybridMultilevel"/>
    <w:tmpl w:val="DFEC1A9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9">
    <w:nsid w:val="3E463C5C"/>
    <w:multiLevelType w:val="hybridMultilevel"/>
    <w:tmpl w:val="CBD8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2C56DC"/>
    <w:multiLevelType w:val="hybridMultilevel"/>
    <w:tmpl w:val="DEC26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53527F"/>
    <w:multiLevelType w:val="hybridMultilevel"/>
    <w:tmpl w:val="3E72F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6E572A"/>
    <w:multiLevelType w:val="hybridMultilevel"/>
    <w:tmpl w:val="815E7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752815"/>
    <w:multiLevelType w:val="hybridMultilevel"/>
    <w:tmpl w:val="E0547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907D3C"/>
    <w:multiLevelType w:val="hybridMultilevel"/>
    <w:tmpl w:val="7F7C4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1C0A5D"/>
    <w:multiLevelType w:val="hybridMultilevel"/>
    <w:tmpl w:val="75248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936523"/>
    <w:multiLevelType w:val="hybridMultilevel"/>
    <w:tmpl w:val="76784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112625"/>
    <w:multiLevelType w:val="hybridMultilevel"/>
    <w:tmpl w:val="23BA0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6"/>
  </w:num>
  <w:num w:numId="3">
    <w:abstractNumId w:val="0"/>
  </w:num>
  <w:num w:numId="4">
    <w:abstractNumId w:val="3"/>
  </w:num>
  <w:num w:numId="5">
    <w:abstractNumId w:val="17"/>
  </w:num>
  <w:num w:numId="6">
    <w:abstractNumId w:val="12"/>
  </w:num>
  <w:num w:numId="7">
    <w:abstractNumId w:val="1"/>
  </w:num>
  <w:num w:numId="8">
    <w:abstractNumId w:val="5"/>
  </w:num>
  <w:num w:numId="9">
    <w:abstractNumId w:val="9"/>
  </w:num>
  <w:num w:numId="10">
    <w:abstractNumId w:val="2"/>
  </w:num>
  <w:num w:numId="11">
    <w:abstractNumId w:val="6"/>
  </w:num>
  <w:num w:numId="12">
    <w:abstractNumId w:val="11"/>
  </w:num>
  <w:num w:numId="13">
    <w:abstractNumId w:val="14"/>
  </w:num>
  <w:num w:numId="14">
    <w:abstractNumId w:val="10"/>
  </w:num>
  <w:num w:numId="15">
    <w:abstractNumId w:val="7"/>
  </w:num>
  <w:num w:numId="16">
    <w:abstractNumId w:val="15"/>
  </w:num>
  <w:num w:numId="17">
    <w:abstractNumId w:val="13"/>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28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647"/>
    <w:rsid w:val="00000498"/>
    <w:rsid w:val="000010CB"/>
    <w:rsid w:val="000313C2"/>
    <w:rsid w:val="00065806"/>
    <w:rsid w:val="000721AC"/>
    <w:rsid w:val="00074678"/>
    <w:rsid w:val="00081E5E"/>
    <w:rsid w:val="0009731F"/>
    <w:rsid w:val="000A1DB8"/>
    <w:rsid w:val="000B1991"/>
    <w:rsid w:val="000D18A3"/>
    <w:rsid w:val="000E0647"/>
    <w:rsid w:val="000E4F27"/>
    <w:rsid w:val="00101421"/>
    <w:rsid w:val="00107072"/>
    <w:rsid w:val="00117853"/>
    <w:rsid w:val="0012195B"/>
    <w:rsid w:val="00135013"/>
    <w:rsid w:val="0013749E"/>
    <w:rsid w:val="00137A41"/>
    <w:rsid w:val="00155DCA"/>
    <w:rsid w:val="001706F7"/>
    <w:rsid w:val="001817D5"/>
    <w:rsid w:val="00190DC7"/>
    <w:rsid w:val="00196A73"/>
    <w:rsid w:val="001B3211"/>
    <w:rsid w:val="001B4652"/>
    <w:rsid w:val="001B4B1E"/>
    <w:rsid w:val="001C57AC"/>
    <w:rsid w:val="001E6C30"/>
    <w:rsid w:val="00235D16"/>
    <w:rsid w:val="00250498"/>
    <w:rsid w:val="0029297C"/>
    <w:rsid w:val="002B40C8"/>
    <w:rsid w:val="002E18A3"/>
    <w:rsid w:val="002E5FAA"/>
    <w:rsid w:val="002E67C0"/>
    <w:rsid w:val="002E6E7A"/>
    <w:rsid w:val="002F214B"/>
    <w:rsid w:val="00316E35"/>
    <w:rsid w:val="00321E07"/>
    <w:rsid w:val="00365035"/>
    <w:rsid w:val="00373987"/>
    <w:rsid w:val="003851B7"/>
    <w:rsid w:val="00393CBA"/>
    <w:rsid w:val="00394CD4"/>
    <w:rsid w:val="003A1F08"/>
    <w:rsid w:val="003A25D6"/>
    <w:rsid w:val="003B195F"/>
    <w:rsid w:val="003B27DF"/>
    <w:rsid w:val="003D0F37"/>
    <w:rsid w:val="003D5627"/>
    <w:rsid w:val="003F7528"/>
    <w:rsid w:val="00403DE3"/>
    <w:rsid w:val="0042035A"/>
    <w:rsid w:val="00436BE3"/>
    <w:rsid w:val="00477B64"/>
    <w:rsid w:val="00485FF1"/>
    <w:rsid w:val="004879DB"/>
    <w:rsid w:val="004B0196"/>
    <w:rsid w:val="004C0F5C"/>
    <w:rsid w:val="004C173B"/>
    <w:rsid w:val="004C7555"/>
    <w:rsid w:val="004E1FC9"/>
    <w:rsid w:val="004E696A"/>
    <w:rsid w:val="00553657"/>
    <w:rsid w:val="005813CB"/>
    <w:rsid w:val="00583645"/>
    <w:rsid w:val="00583735"/>
    <w:rsid w:val="00583EDA"/>
    <w:rsid w:val="005870FD"/>
    <w:rsid w:val="005967CC"/>
    <w:rsid w:val="005A5F21"/>
    <w:rsid w:val="005B1F1E"/>
    <w:rsid w:val="005B25C9"/>
    <w:rsid w:val="005B7AB6"/>
    <w:rsid w:val="005C3860"/>
    <w:rsid w:val="005F41FB"/>
    <w:rsid w:val="00601F36"/>
    <w:rsid w:val="00602B4D"/>
    <w:rsid w:val="00612492"/>
    <w:rsid w:val="00613572"/>
    <w:rsid w:val="00630712"/>
    <w:rsid w:val="0064368E"/>
    <w:rsid w:val="00654547"/>
    <w:rsid w:val="006648C3"/>
    <w:rsid w:val="00684868"/>
    <w:rsid w:val="00690F85"/>
    <w:rsid w:val="006B0F9D"/>
    <w:rsid w:val="006B2A7A"/>
    <w:rsid w:val="007257D3"/>
    <w:rsid w:val="007309B5"/>
    <w:rsid w:val="007315AD"/>
    <w:rsid w:val="00755CE1"/>
    <w:rsid w:val="00795C3E"/>
    <w:rsid w:val="007A2C12"/>
    <w:rsid w:val="007A51AF"/>
    <w:rsid w:val="007B7DA0"/>
    <w:rsid w:val="007F2610"/>
    <w:rsid w:val="007F5543"/>
    <w:rsid w:val="008255E5"/>
    <w:rsid w:val="0083618C"/>
    <w:rsid w:val="00865ABD"/>
    <w:rsid w:val="00866A8A"/>
    <w:rsid w:val="00884B6D"/>
    <w:rsid w:val="008950B3"/>
    <w:rsid w:val="008951AC"/>
    <w:rsid w:val="008978A7"/>
    <w:rsid w:val="008B2A2B"/>
    <w:rsid w:val="008B6F1B"/>
    <w:rsid w:val="008E69B7"/>
    <w:rsid w:val="008F2DF3"/>
    <w:rsid w:val="008F3DFE"/>
    <w:rsid w:val="0091192E"/>
    <w:rsid w:val="00931033"/>
    <w:rsid w:val="0093364E"/>
    <w:rsid w:val="00933FE6"/>
    <w:rsid w:val="0094233D"/>
    <w:rsid w:val="00947F74"/>
    <w:rsid w:val="0096223E"/>
    <w:rsid w:val="00964282"/>
    <w:rsid w:val="009939BF"/>
    <w:rsid w:val="009A6022"/>
    <w:rsid w:val="00A05CE2"/>
    <w:rsid w:val="00A42AB5"/>
    <w:rsid w:val="00A462BB"/>
    <w:rsid w:val="00A53435"/>
    <w:rsid w:val="00A54869"/>
    <w:rsid w:val="00A62C8B"/>
    <w:rsid w:val="00A967FA"/>
    <w:rsid w:val="00B06842"/>
    <w:rsid w:val="00B1351F"/>
    <w:rsid w:val="00B2726D"/>
    <w:rsid w:val="00B402F7"/>
    <w:rsid w:val="00B44D39"/>
    <w:rsid w:val="00B535F7"/>
    <w:rsid w:val="00B5601B"/>
    <w:rsid w:val="00B93C7A"/>
    <w:rsid w:val="00BA2690"/>
    <w:rsid w:val="00BB09E4"/>
    <w:rsid w:val="00BB735A"/>
    <w:rsid w:val="00BD4FA4"/>
    <w:rsid w:val="00BD6A7E"/>
    <w:rsid w:val="00BD6D01"/>
    <w:rsid w:val="00BF04D5"/>
    <w:rsid w:val="00C022C3"/>
    <w:rsid w:val="00C07D7E"/>
    <w:rsid w:val="00C2049B"/>
    <w:rsid w:val="00C2638F"/>
    <w:rsid w:val="00C2711C"/>
    <w:rsid w:val="00C333A5"/>
    <w:rsid w:val="00C4335A"/>
    <w:rsid w:val="00C553DD"/>
    <w:rsid w:val="00C62AB1"/>
    <w:rsid w:val="00C649E2"/>
    <w:rsid w:val="00C74A2F"/>
    <w:rsid w:val="00CA4AF0"/>
    <w:rsid w:val="00CB1FAF"/>
    <w:rsid w:val="00CB67F6"/>
    <w:rsid w:val="00CB7B0A"/>
    <w:rsid w:val="00CC0A28"/>
    <w:rsid w:val="00CD09CA"/>
    <w:rsid w:val="00CD6207"/>
    <w:rsid w:val="00CF35A7"/>
    <w:rsid w:val="00D01045"/>
    <w:rsid w:val="00D01205"/>
    <w:rsid w:val="00D059CF"/>
    <w:rsid w:val="00D10C92"/>
    <w:rsid w:val="00D1367A"/>
    <w:rsid w:val="00D25A78"/>
    <w:rsid w:val="00D3548C"/>
    <w:rsid w:val="00D42887"/>
    <w:rsid w:val="00D554DE"/>
    <w:rsid w:val="00D66DC8"/>
    <w:rsid w:val="00D956F1"/>
    <w:rsid w:val="00DB77A4"/>
    <w:rsid w:val="00DD1150"/>
    <w:rsid w:val="00DE354B"/>
    <w:rsid w:val="00E11EB9"/>
    <w:rsid w:val="00E52ABE"/>
    <w:rsid w:val="00E561B5"/>
    <w:rsid w:val="00E57D0A"/>
    <w:rsid w:val="00E61D2C"/>
    <w:rsid w:val="00E64E88"/>
    <w:rsid w:val="00E828FF"/>
    <w:rsid w:val="00E83BC5"/>
    <w:rsid w:val="00E914C9"/>
    <w:rsid w:val="00E914DA"/>
    <w:rsid w:val="00E97656"/>
    <w:rsid w:val="00EC6325"/>
    <w:rsid w:val="00EC6F14"/>
    <w:rsid w:val="00ED34E0"/>
    <w:rsid w:val="00ED534C"/>
    <w:rsid w:val="00EF0D6F"/>
    <w:rsid w:val="00EF4C02"/>
    <w:rsid w:val="00F00F9E"/>
    <w:rsid w:val="00F14552"/>
    <w:rsid w:val="00F213DF"/>
    <w:rsid w:val="00F344D8"/>
    <w:rsid w:val="00F80B87"/>
    <w:rsid w:val="00F813CF"/>
    <w:rsid w:val="00F87530"/>
    <w:rsid w:val="00FA4EB4"/>
    <w:rsid w:val="00FA4FB6"/>
    <w:rsid w:val="00FB175F"/>
    <w:rsid w:val="00FC5659"/>
    <w:rsid w:val="00FD0256"/>
    <w:rsid w:val="00FE3F5F"/>
    <w:rsid w:val="00FF2CB2"/>
    <w:rsid w:val="00FF2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647"/>
    <w:rPr>
      <w:sz w:val="20"/>
      <w:szCs w:val="20"/>
    </w:rPr>
  </w:style>
  <w:style w:type="paragraph" w:styleId="Heading1">
    <w:name w:val="heading 1"/>
    <w:basedOn w:val="Normal"/>
    <w:next w:val="Normal"/>
    <w:link w:val="Heading1Char"/>
    <w:uiPriority w:val="9"/>
    <w:qFormat/>
    <w:rsid w:val="000E064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E064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0E0647"/>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0E0647"/>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0E0647"/>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0E0647"/>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0E0647"/>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0E064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E0647"/>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647"/>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0E0647"/>
    <w:rPr>
      <w:caps/>
      <w:spacing w:val="15"/>
      <w:shd w:val="clear" w:color="auto" w:fill="DBE5F1" w:themeFill="accent1" w:themeFillTint="33"/>
    </w:rPr>
  </w:style>
  <w:style w:type="character" w:customStyle="1" w:styleId="Heading3Char">
    <w:name w:val="Heading 3 Char"/>
    <w:basedOn w:val="DefaultParagraphFont"/>
    <w:link w:val="Heading3"/>
    <w:uiPriority w:val="9"/>
    <w:rsid w:val="000E0647"/>
    <w:rPr>
      <w:caps/>
      <w:color w:val="243F60" w:themeColor="accent1" w:themeShade="7F"/>
      <w:spacing w:val="15"/>
    </w:rPr>
  </w:style>
  <w:style w:type="character" w:customStyle="1" w:styleId="Heading4Char">
    <w:name w:val="Heading 4 Char"/>
    <w:basedOn w:val="DefaultParagraphFont"/>
    <w:link w:val="Heading4"/>
    <w:uiPriority w:val="9"/>
    <w:rsid w:val="000E0647"/>
    <w:rPr>
      <w:caps/>
      <w:color w:val="365F91" w:themeColor="accent1" w:themeShade="BF"/>
      <w:spacing w:val="10"/>
    </w:rPr>
  </w:style>
  <w:style w:type="character" w:customStyle="1" w:styleId="Heading5Char">
    <w:name w:val="Heading 5 Char"/>
    <w:basedOn w:val="DefaultParagraphFont"/>
    <w:link w:val="Heading5"/>
    <w:uiPriority w:val="9"/>
    <w:rsid w:val="000E0647"/>
    <w:rPr>
      <w:caps/>
      <w:color w:val="365F91" w:themeColor="accent1" w:themeShade="BF"/>
      <w:spacing w:val="10"/>
    </w:rPr>
  </w:style>
  <w:style w:type="character" w:customStyle="1" w:styleId="Heading6Char">
    <w:name w:val="Heading 6 Char"/>
    <w:basedOn w:val="DefaultParagraphFont"/>
    <w:link w:val="Heading6"/>
    <w:uiPriority w:val="9"/>
    <w:semiHidden/>
    <w:rsid w:val="000E0647"/>
    <w:rPr>
      <w:caps/>
      <w:color w:val="365F91" w:themeColor="accent1" w:themeShade="BF"/>
      <w:spacing w:val="10"/>
    </w:rPr>
  </w:style>
  <w:style w:type="character" w:customStyle="1" w:styleId="Heading7Char">
    <w:name w:val="Heading 7 Char"/>
    <w:basedOn w:val="DefaultParagraphFont"/>
    <w:link w:val="Heading7"/>
    <w:uiPriority w:val="9"/>
    <w:semiHidden/>
    <w:rsid w:val="000E0647"/>
    <w:rPr>
      <w:caps/>
      <w:color w:val="365F91" w:themeColor="accent1" w:themeShade="BF"/>
      <w:spacing w:val="10"/>
    </w:rPr>
  </w:style>
  <w:style w:type="character" w:customStyle="1" w:styleId="Heading8Char">
    <w:name w:val="Heading 8 Char"/>
    <w:basedOn w:val="DefaultParagraphFont"/>
    <w:link w:val="Heading8"/>
    <w:uiPriority w:val="9"/>
    <w:semiHidden/>
    <w:rsid w:val="000E0647"/>
    <w:rPr>
      <w:caps/>
      <w:spacing w:val="10"/>
      <w:sz w:val="18"/>
      <w:szCs w:val="18"/>
    </w:rPr>
  </w:style>
  <w:style w:type="character" w:customStyle="1" w:styleId="Heading9Char">
    <w:name w:val="Heading 9 Char"/>
    <w:basedOn w:val="DefaultParagraphFont"/>
    <w:link w:val="Heading9"/>
    <w:uiPriority w:val="9"/>
    <w:semiHidden/>
    <w:rsid w:val="000E0647"/>
    <w:rPr>
      <w:i/>
      <w:caps/>
      <w:spacing w:val="10"/>
      <w:sz w:val="18"/>
      <w:szCs w:val="18"/>
    </w:rPr>
  </w:style>
  <w:style w:type="paragraph" w:styleId="Caption">
    <w:name w:val="caption"/>
    <w:basedOn w:val="Normal"/>
    <w:next w:val="Normal"/>
    <w:uiPriority w:val="35"/>
    <w:semiHidden/>
    <w:unhideWhenUsed/>
    <w:qFormat/>
    <w:rsid w:val="000E0647"/>
    <w:rPr>
      <w:b/>
      <w:bCs/>
      <w:color w:val="365F91" w:themeColor="accent1" w:themeShade="BF"/>
      <w:sz w:val="16"/>
      <w:szCs w:val="16"/>
    </w:rPr>
  </w:style>
  <w:style w:type="paragraph" w:styleId="Title">
    <w:name w:val="Title"/>
    <w:basedOn w:val="Normal"/>
    <w:next w:val="Normal"/>
    <w:link w:val="TitleChar"/>
    <w:uiPriority w:val="10"/>
    <w:qFormat/>
    <w:rsid w:val="000E064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0E0647"/>
    <w:rPr>
      <w:caps/>
      <w:color w:val="4F81BD" w:themeColor="accent1"/>
      <w:spacing w:val="10"/>
      <w:kern w:val="28"/>
      <w:sz w:val="52"/>
      <w:szCs w:val="52"/>
    </w:rPr>
  </w:style>
  <w:style w:type="paragraph" w:styleId="Subtitle">
    <w:name w:val="Subtitle"/>
    <w:basedOn w:val="Normal"/>
    <w:next w:val="Normal"/>
    <w:link w:val="SubtitleChar"/>
    <w:uiPriority w:val="11"/>
    <w:qFormat/>
    <w:rsid w:val="000E0647"/>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E0647"/>
    <w:rPr>
      <w:caps/>
      <w:color w:val="595959" w:themeColor="text1" w:themeTint="A6"/>
      <w:spacing w:val="10"/>
      <w:sz w:val="24"/>
      <w:szCs w:val="24"/>
    </w:rPr>
  </w:style>
  <w:style w:type="character" w:styleId="Strong">
    <w:name w:val="Strong"/>
    <w:uiPriority w:val="22"/>
    <w:qFormat/>
    <w:rsid w:val="000E0647"/>
    <w:rPr>
      <w:b/>
      <w:bCs/>
    </w:rPr>
  </w:style>
  <w:style w:type="character" w:styleId="Emphasis">
    <w:name w:val="Emphasis"/>
    <w:uiPriority w:val="20"/>
    <w:qFormat/>
    <w:rsid w:val="000E0647"/>
    <w:rPr>
      <w:caps/>
      <w:color w:val="243F60" w:themeColor="accent1" w:themeShade="7F"/>
      <w:spacing w:val="5"/>
    </w:rPr>
  </w:style>
  <w:style w:type="paragraph" w:styleId="NoSpacing">
    <w:name w:val="No Spacing"/>
    <w:basedOn w:val="Normal"/>
    <w:link w:val="NoSpacingChar"/>
    <w:uiPriority w:val="1"/>
    <w:qFormat/>
    <w:rsid w:val="000E0647"/>
    <w:pPr>
      <w:spacing w:before="0" w:after="0" w:line="240" w:lineRule="auto"/>
    </w:pPr>
  </w:style>
  <w:style w:type="character" w:customStyle="1" w:styleId="NoSpacingChar">
    <w:name w:val="No Spacing Char"/>
    <w:basedOn w:val="DefaultParagraphFont"/>
    <w:link w:val="NoSpacing"/>
    <w:uiPriority w:val="1"/>
    <w:rsid w:val="000E0647"/>
    <w:rPr>
      <w:sz w:val="20"/>
      <w:szCs w:val="20"/>
    </w:rPr>
  </w:style>
  <w:style w:type="paragraph" w:styleId="ListParagraph">
    <w:name w:val="List Paragraph"/>
    <w:basedOn w:val="Normal"/>
    <w:uiPriority w:val="34"/>
    <w:qFormat/>
    <w:rsid w:val="000E0647"/>
    <w:pPr>
      <w:ind w:left="720"/>
      <w:contextualSpacing/>
    </w:pPr>
  </w:style>
  <w:style w:type="paragraph" w:styleId="Quote">
    <w:name w:val="Quote"/>
    <w:basedOn w:val="Normal"/>
    <w:next w:val="Normal"/>
    <w:link w:val="QuoteChar"/>
    <w:uiPriority w:val="29"/>
    <w:qFormat/>
    <w:rsid w:val="000E0647"/>
    <w:rPr>
      <w:i/>
      <w:iCs/>
    </w:rPr>
  </w:style>
  <w:style w:type="character" w:customStyle="1" w:styleId="QuoteChar">
    <w:name w:val="Quote Char"/>
    <w:basedOn w:val="DefaultParagraphFont"/>
    <w:link w:val="Quote"/>
    <w:uiPriority w:val="29"/>
    <w:rsid w:val="000E0647"/>
    <w:rPr>
      <w:i/>
      <w:iCs/>
      <w:sz w:val="20"/>
      <w:szCs w:val="20"/>
    </w:rPr>
  </w:style>
  <w:style w:type="paragraph" w:styleId="IntenseQuote">
    <w:name w:val="Intense Quote"/>
    <w:basedOn w:val="Normal"/>
    <w:next w:val="Normal"/>
    <w:link w:val="IntenseQuoteChar"/>
    <w:uiPriority w:val="30"/>
    <w:qFormat/>
    <w:rsid w:val="000E064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0E0647"/>
    <w:rPr>
      <w:i/>
      <w:iCs/>
      <w:color w:val="4F81BD" w:themeColor="accent1"/>
      <w:sz w:val="20"/>
      <w:szCs w:val="20"/>
    </w:rPr>
  </w:style>
  <w:style w:type="character" w:styleId="SubtleEmphasis">
    <w:name w:val="Subtle Emphasis"/>
    <w:uiPriority w:val="19"/>
    <w:qFormat/>
    <w:rsid w:val="000E0647"/>
    <w:rPr>
      <w:i/>
      <w:iCs/>
      <w:color w:val="243F60" w:themeColor="accent1" w:themeShade="7F"/>
    </w:rPr>
  </w:style>
  <w:style w:type="character" w:styleId="IntenseEmphasis">
    <w:name w:val="Intense Emphasis"/>
    <w:uiPriority w:val="21"/>
    <w:qFormat/>
    <w:rsid w:val="000E0647"/>
    <w:rPr>
      <w:b/>
      <w:bCs/>
      <w:caps/>
      <w:color w:val="243F60" w:themeColor="accent1" w:themeShade="7F"/>
      <w:spacing w:val="10"/>
    </w:rPr>
  </w:style>
  <w:style w:type="character" w:styleId="SubtleReference">
    <w:name w:val="Subtle Reference"/>
    <w:uiPriority w:val="31"/>
    <w:qFormat/>
    <w:rsid w:val="000E0647"/>
    <w:rPr>
      <w:b/>
      <w:bCs/>
      <w:color w:val="4F81BD" w:themeColor="accent1"/>
    </w:rPr>
  </w:style>
  <w:style w:type="character" w:styleId="IntenseReference">
    <w:name w:val="Intense Reference"/>
    <w:uiPriority w:val="32"/>
    <w:qFormat/>
    <w:rsid w:val="000E0647"/>
    <w:rPr>
      <w:b/>
      <w:bCs/>
      <w:i/>
      <w:iCs/>
      <w:caps/>
      <w:color w:val="4F81BD" w:themeColor="accent1"/>
    </w:rPr>
  </w:style>
  <w:style w:type="character" w:styleId="BookTitle">
    <w:name w:val="Book Title"/>
    <w:uiPriority w:val="33"/>
    <w:qFormat/>
    <w:rsid w:val="000E0647"/>
    <w:rPr>
      <w:b/>
      <w:bCs/>
      <w:i/>
      <w:iCs/>
      <w:spacing w:val="9"/>
    </w:rPr>
  </w:style>
  <w:style w:type="paragraph" w:styleId="TOCHeading">
    <w:name w:val="TOC Heading"/>
    <w:basedOn w:val="Heading1"/>
    <w:next w:val="Normal"/>
    <w:uiPriority w:val="39"/>
    <w:semiHidden/>
    <w:unhideWhenUsed/>
    <w:qFormat/>
    <w:rsid w:val="000E0647"/>
    <w:pPr>
      <w:outlineLvl w:val="9"/>
    </w:pPr>
    <w:rPr>
      <w:lang w:bidi="en-US"/>
    </w:rPr>
  </w:style>
  <w:style w:type="table" w:styleId="TableGrid">
    <w:name w:val="Table Grid"/>
    <w:basedOn w:val="TableNormal"/>
    <w:uiPriority w:val="59"/>
    <w:rsid w:val="0064368E"/>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A1F08"/>
    <w:rPr>
      <w:color w:val="0000FF" w:themeColor="hyperlink"/>
      <w:u w:val="single"/>
    </w:rPr>
  </w:style>
  <w:style w:type="paragraph" w:styleId="BalloonText">
    <w:name w:val="Balloon Text"/>
    <w:basedOn w:val="Normal"/>
    <w:link w:val="BalloonTextChar"/>
    <w:uiPriority w:val="99"/>
    <w:semiHidden/>
    <w:unhideWhenUsed/>
    <w:rsid w:val="0009731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31F"/>
    <w:rPr>
      <w:rFonts w:ascii="Tahoma" w:hAnsi="Tahoma" w:cs="Tahoma"/>
      <w:sz w:val="16"/>
      <w:szCs w:val="16"/>
    </w:rPr>
  </w:style>
  <w:style w:type="table" w:styleId="LightList-Accent1">
    <w:name w:val="Light List Accent 1"/>
    <w:basedOn w:val="TableNormal"/>
    <w:uiPriority w:val="61"/>
    <w:rsid w:val="00FF2CB2"/>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5F41F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F41FB"/>
    <w:rPr>
      <w:sz w:val="20"/>
      <w:szCs w:val="20"/>
    </w:rPr>
  </w:style>
  <w:style w:type="paragraph" w:styleId="Footer">
    <w:name w:val="footer"/>
    <w:basedOn w:val="Normal"/>
    <w:link w:val="FooterChar"/>
    <w:uiPriority w:val="99"/>
    <w:unhideWhenUsed/>
    <w:rsid w:val="005F41F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F41FB"/>
    <w:rPr>
      <w:sz w:val="20"/>
      <w:szCs w:val="20"/>
    </w:rPr>
  </w:style>
  <w:style w:type="table" w:styleId="MediumList2-Accent1">
    <w:name w:val="Medium List 2 Accent 1"/>
    <w:basedOn w:val="TableNormal"/>
    <w:uiPriority w:val="66"/>
    <w:rsid w:val="00155DCA"/>
    <w:pPr>
      <w:spacing w:before="0"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2">
    <w:name w:val="Light List Accent 2"/>
    <w:basedOn w:val="TableNormal"/>
    <w:uiPriority w:val="61"/>
    <w:rsid w:val="007F5543"/>
    <w:pPr>
      <w:spacing w:before="0"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2">
    <w:name w:val="Light Grid Accent 2"/>
    <w:basedOn w:val="TableNormal"/>
    <w:uiPriority w:val="62"/>
    <w:rsid w:val="007F5543"/>
    <w:pPr>
      <w:spacing w:before="0"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1">
    <w:name w:val="Light Grid Accent 1"/>
    <w:basedOn w:val="TableNormal"/>
    <w:uiPriority w:val="62"/>
    <w:rsid w:val="00081E5E"/>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647"/>
    <w:rPr>
      <w:sz w:val="20"/>
      <w:szCs w:val="20"/>
    </w:rPr>
  </w:style>
  <w:style w:type="paragraph" w:styleId="Heading1">
    <w:name w:val="heading 1"/>
    <w:basedOn w:val="Normal"/>
    <w:next w:val="Normal"/>
    <w:link w:val="Heading1Char"/>
    <w:uiPriority w:val="9"/>
    <w:qFormat/>
    <w:rsid w:val="000E064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E064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0E0647"/>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0E0647"/>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0E0647"/>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0E0647"/>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0E0647"/>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0E064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E0647"/>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647"/>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0E0647"/>
    <w:rPr>
      <w:caps/>
      <w:spacing w:val="15"/>
      <w:shd w:val="clear" w:color="auto" w:fill="DBE5F1" w:themeFill="accent1" w:themeFillTint="33"/>
    </w:rPr>
  </w:style>
  <w:style w:type="character" w:customStyle="1" w:styleId="Heading3Char">
    <w:name w:val="Heading 3 Char"/>
    <w:basedOn w:val="DefaultParagraphFont"/>
    <w:link w:val="Heading3"/>
    <w:uiPriority w:val="9"/>
    <w:rsid w:val="000E0647"/>
    <w:rPr>
      <w:caps/>
      <w:color w:val="243F60" w:themeColor="accent1" w:themeShade="7F"/>
      <w:spacing w:val="15"/>
    </w:rPr>
  </w:style>
  <w:style w:type="character" w:customStyle="1" w:styleId="Heading4Char">
    <w:name w:val="Heading 4 Char"/>
    <w:basedOn w:val="DefaultParagraphFont"/>
    <w:link w:val="Heading4"/>
    <w:uiPriority w:val="9"/>
    <w:rsid w:val="000E0647"/>
    <w:rPr>
      <w:caps/>
      <w:color w:val="365F91" w:themeColor="accent1" w:themeShade="BF"/>
      <w:spacing w:val="10"/>
    </w:rPr>
  </w:style>
  <w:style w:type="character" w:customStyle="1" w:styleId="Heading5Char">
    <w:name w:val="Heading 5 Char"/>
    <w:basedOn w:val="DefaultParagraphFont"/>
    <w:link w:val="Heading5"/>
    <w:uiPriority w:val="9"/>
    <w:rsid w:val="000E0647"/>
    <w:rPr>
      <w:caps/>
      <w:color w:val="365F91" w:themeColor="accent1" w:themeShade="BF"/>
      <w:spacing w:val="10"/>
    </w:rPr>
  </w:style>
  <w:style w:type="character" w:customStyle="1" w:styleId="Heading6Char">
    <w:name w:val="Heading 6 Char"/>
    <w:basedOn w:val="DefaultParagraphFont"/>
    <w:link w:val="Heading6"/>
    <w:uiPriority w:val="9"/>
    <w:semiHidden/>
    <w:rsid w:val="000E0647"/>
    <w:rPr>
      <w:caps/>
      <w:color w:val="365F91" w:themeColor="accent1" w:themeShade="BF"/>
      <w:spacing w:val="10"/>
    </w:rPr>
  </w:style>
  <w:style w:type="character" w:customStyle="1" w:styleId="Heading7Char">
    <w:name w:val="Heading 7 Char"/>
    <w:basedOn w:val="DefaultParagraphFont"/>
    <w:link w:val="Heading7"/>
    <w:uiPriority w:val="9"/>
    <w:semiHidden/>
    <w:rsid w:val="000E0647"/>
    <w:rPr>
      <w:caps/>
      <w:color w:val="365F91" w:themeColor="accent1" w:themeShade="BF"/>
      <w:spacing w:val="10"/>
    </w:rPr>
  </w:style>
  <w:style w:type="character" w:customStyle="1" w:styleId="Heading8Char">
    <w:name w:val="Heading 8 Char"/>
    <w:basedOn w:val="DefaultParagraphFont"/>
    <w:link w:val="Heading8"/>
    <w:uiPriority w:val="9"/>
    <w:semiHidden/>
    <w:rsid w:val="000E0647"/>
    <w:rPr>
      <w:caps/>
      <w:spacing w:val="10"/>
      <w:sz w:val="18"/>
      <w:szCs w:val="18"/>
    </w:rPr>
  </w:style>
  <w:style w:type="character" w:customStyle="1" w:styleId="Heading9Char">
    <w:name w:val="Heading 9 Char"/>
    <w:basedOn w:val="DefaultParagraphFont"/>
    <w:link w:val="Heading9"/>
    <w:uiPriority w:val="9"/>
    <w:semiHidden/>
    <w:rsid w:val="000E0647"/>
    <w:rPr>
      <w:i/>
      <w:caps/>
      <w:spacing w:val="10"/>
      <w:sz w:val="18"/>
      <w:szCs w:val="18"/>
    </w:rPr>
  </w:style>
  <w:style w:type="paragraph" w:styleId="Caption">
    <w:name w:val="caption"/>
    <w:basedOn w:val="Normal"/>
    <w:next w:val="Normal"/>
    <w:uiPriority w:val="35"/>
    <w:semiHidden/>
    <w:unhideWhenUsed/>
    <w:qFormat/>
    <w:rsid w:val="000E0647"/>
    <w:rPr>
      <w:b/>
      <w:bCs/>
      <w:color w:val="365F91" w:themeColor="accent1" w:themeShade="BF"/>
      <w:sz w:val="16"/>
      <w:szCs w:val="16"/>
    </w:rPr>
  </w:style>
  <w:style w:type="paragraph" w:styleId="Title">
    <w:name w:val="Title"/>
    <w:basedOn w:val="Normal"/>
    <w:next w:val="Normal"/>
    <w:link w:val="TitleChar"/>
    <w:uiPriority w:val="10"/>
    <w:qFormat/>
    <w:rsid w:val="000E064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0E0647"/>
    <w:rPr>
      <w:caps/>
      <w:color w:val="4F81BD" w:themeColor="accent1"/>
      <w:spacing w:val="10"/>
      <w:kern w:val="28"/>
      <w:sz w:val="52"/>
      <w:szCs w:val="52"/>
    </w:rPr>
  </w:style>
  <w:style w:type="paragraph" w:styleId="Subtitle">
    <w:name w:val="Subtitle"/>
    <w:basedOn w:val="Normal"/>
    <w:next w:val="Normal"/>
    <w:link w:val="SubtitleChar"/>
    <w:uiPriority w:val="11"/>
    <w:qFormat/>
    <w:rsid w:val="000E0647"/>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E0647"/>
    <w:rPr>
      <w:caps/>
      <w:color w:val="595959" w:themeColor="text1" w:themeTint="A6"/>
      <w:spacing w:val="10"/>
      <w:sz w:val="24"/>
      <w:szCs w:val="24"/>
    </w:rPr>
  </w:style>
  <w:style w:type="character" w:styleId="Strong">
    <w:name w:val="Strong"/>
    <w:uiPriority w:val="22"/>
    <w:qFormat/>
    <w:rsid w:val="000E0647"/>
    <w:rPr>
      <w:b/>
      <w:bCs/>
    </w:rPr>
  </w:style>
  <w:style w:type="character" w:styleId="Emphasis">
    <w:name w:val="Emphasis"/>
    <w:uiPriority w:val="20"/>
    <w:qFormat/>
    <w:rsid w:val="000E0647"/>
    <w:rPr>
      <w:caps/>
      <w:color w:val="243F60" w:themeColor="accent1" w:themeShade="7F"/>
      <w:spacing w:val="5"/>
    </w:rPr>
  </w:style>
  <w:style w:type="paragraph" w:styleId="NoSpacing">
    <w:name w:val="No Spacing"/>
    <w:basedOn w:val="Normal"/>
    <w:link w:val="NoSpacingChar"/>
    <w:uiPriority w:val="1"/>
    <w:qFormat/>
    <w:rsid w:val="000E0647"/>
    <w:pPr>
      <w:spacing w:before="0" w:after="0" w:line="240" w:lineRule="auto"/>
    </w:pPr>
  </w:style>
  <w:style w:type="character" w:customStyle="1" w:styleId="NoSpacingChar">
    <w:name w:val="No Spacing Char"/>
    <w:basedOn w:val="DefaultParagraphFont"/>
    <w:link w:val="NoSpacing"/>
    <w:uiPriority w:val="1"/>
    <w:rsid w:val="000E0647"/>
    <w:rPr>
      <w:sz w:val="20"/>
      <w:szCs w:val="20"/>
    </w:rPr>
  </w:style>
  <w:style w:type="paragraph" w:styleId="ListParagraph">
    <w:name w:val="List Paragraph"/>
    <w:basedOn w:val="Normal"/>
    <w:uiPriority w:val="34"/>
    <w:qFormat/>
    <w:rsid w:val="000E0647"/>
    <w:pPr>
      <w:ind w:left="720"/>
      <w:contextualSpacing/>
    </w:pPr>
  </w:style>
  <w:style w:type="paragraph" w:styleId="Quote">
    <w:name w:val="Quote"/>
    <w:basedOn w:val="Normal"/>
    <w:next w:val="Normal"/>
    <w:link w:val="QuoteChar"/>
    <w:uiPriority w:val="29"/>
    <w:qFormat/>
    <w:rsid w:val="000E0647"/>
    <w:rPr>
      <w:i/>
      <w:iCs/>
    </w:rPr>
  </w:style>
  <w:style w:type="character" w:customStyle="1" w:styleId="QuoteChar">
    <w:name w:val="Quote Char"/>
    <w:basedOn w:val="DefaultParagraphFont"/>
    <w:link w:val="Quote"/>
    <w:uiPriority w:val="29"/>
    <w:rsid w:val="000E0647"/>
    <w:rPr>
      <w:i/>
      <w:iCs/>
      <w:sz w:val="20"/>
      <w:szCs w:val="20"/>
    </w:rPr>
  </w:style>
  <w:style w:type="paragraph" w:styleId="IntenseQuote">
    <w:name w:val="Intense Quote"/>
    <w:basedOn w:val="Normal"/>
    <w:next w:val="Normal"/>
    <w:link w:val="IntenseQuoteChar"/>
    <w:uiPriority w:val="30"/>
    <w:qFormat/>
    <w:rsid w:val="000E064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0E0647"/>
    <w:rPr>
      <w:i/>
      <w:iCs/>
      <w:color w:val="4F81BD" w:themeColor="accent1"/>
      <w:sz w:val="20"/>
      <w:szCs w:val="20"/>
    </w:rPr>
  </w:style>
  <w:style w:type="character" w:styleId="SubtleEmphasis">
    <w:name w:val="Subtle Emphasis"/>
    <w:uiPriority w:val="19"/>
    <w:qFormat/>
    <w:rsid w:val="000E0647"/>
    <w:rPr>
      <w:i/>
      <w:iCs/>
      <w:color w:val="243F60" w:themeColor="accent1" w:themeShade="7F"/>
    </w:rPr>
  </w:style>
  <w:style w:type="character" w:styleId="IntenseEmphasis">
    <w:name w:val="Intense Emphasis"/>
    <w:uiPriority w:val="21"/>
    <w:qFormat/>
    <w:rsid w:val="000E0647"/>
    <w:rPr>
      <w:b/>
      <w:bCs/>
      <w:caps/>
      <w:color w:val="243F60" w:themeColor="accent1" w:themeShade="7F"/>
      <w:spacing w:val="10"/>
    </w:rPr>
  </w:style>
  <w:style w:type="character" w:styleId="SubtleReference">
    <w:name w:val="Subtle Reference"/>
    <w:uiPriority w:val="31"/>
    <w:qFormat/>
    <w:rsid w:val="000E0647"/>
    <w:rPr>
      <w:b/>
      <w:bCs/>
      <w:color w:val="4F81BD" w:themeColor="accent1"/>
    </w:rPr>
  </w:style>
  <w:style w:type="character" w:styleId="IntenseReference">
    <w:name w:val="Intense Reference"/>
    <w:uiPriority w:val="32"/>
    <w:qFormat/>
    <w:rsid w:val="000E0647"/>
    <w:rPr>
      <w:b/>
      <w:bCs/>
      <w:i/>
      <w:iCs/>
      <w:caps/>
      <w:color w:val="4F81BD" w:themeColor="accent1"/>
    </w:rPr>
  </w:style>
  <w:style w:type="character" w:styleId="BookTitle">
    <w:name w:val="Book Title"/>
    <w:uiPriority w:val="33"/>
    <w:qFormat/>
    <w:rsid w:val="000E0647"/>
    <w:rPr>
      <w:b/>
      <w:bCs/>
      <w:i/>
      <w:iCs/>
      <w:spacing w:val="9"/>
    </w:rPr>
  </w:style>
  <w:style w:type="paragraph" w:styleId="TOCHeading">
    <w:name w:val="TOC Heading"/>
    <w:basedOn w:val="Heading1"/>
    <w:next w:val="Normal"/>
    <w:uiPriority w:val="39"/>
    <w:semiHidden/>
    <w:unhideWhenUsed/>
    <w:qFormat/>
    <w:rsid w:val="000E0647"/>
    <w:pPr>
      <w:outlineLvl w:val="9"/>
    </w:pPr>
    <w:rPr>
      <w:lang w:bidi="en-US"/>
    </w:rPr>
  </w:style>
  <w:style w:type="table" w:styleId="TableGrid">
    <w:name w:val="Table Grid"/>
    <w:basedOn w:val="TableNormal"/>
    <w:uiPriority w:val="59"/>
    <w:rsid w:val="0064368E"/>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A1F08"/>
    <w:rPr>
      <w:color w:val="0000FF" w:themeColor="hyperlink"/>
      <w:u w:val="single"/>
    </w:rPr>
  </w:style>
  <w:style w:type="paragraph" w:styleId="BalloonText">
    <w:name w:val="Balloon Text"/>
    <w:basedOn w:val="Normal"/>
    <w:link w:val="BalloonTextChar"/>
    <w:uiPriority w:val="99"/>
    <w:semiHidden/>
    <w:unhideWhenUsed/>
    <w:rsid w:val="0009731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31F"/>
    <w:rPr>
      <w:rFonts w:ascii="Tahoma" w:hAnsi="Tahoma" w:cs="Tahoma"/>
      <w:sz w:val="16"/>
      <w:szCs w:val="16"/>
    </w:rPr>
  </w:style>
  <w:style w:type="table" w:styleId="LightList-Accent1">
    <w:name w:val="Light List Accent 1"/>
    <w:basedOn w:val="TableNormal"/>
    <w:uiPriority w:val="61"/>
    <w:rsid w:val="00FF2CB2"/>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5F41F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F41FB"/>
    <w:rPr>
      <w:sz w:val="20"/>
      <w:szCs w:val="20"/>
    </w:rPr>
  </w:style>
  <w:style w:type="paragraph" w:styleId="Footer">
    <w:name w:val="footer"/>
    <w:basedOn w:val="Normal"/>
    <w:link w:val="FooterChar"/>
    <w:uiPriority w:val="99"/>
    <w:unhideWhenUsed/>
    <w:rsid w:val="005F41F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F41FB"/>
    <w:rPr>
      <w:sz w:val="20"/>
      <w:szCs w:val="20"/>
    </w:rPr>
  </w:style>
  <w:style w:type="table" w:styleId="MediumList2-Accent1">
    <w:name w:val="Medium List 2 Accent 1"/>
    <w:basedOn w:val="TableNormal"/>
    <w:uiPriority w:val="66"/>
    <w:rsid w:val="00155DCA"/>
    <w:pPr>
      <w:spacing w:before="0"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2">
    <w:name w:val="Light List Accent 2"/>
    <w:basedOn w:val="TableNormal"/>
    <w:uiPriority w:val="61"/>
    <w:rsid w:val="007F5543"/>
    <w:pPr>
      <w:spacing w:before="0"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2">
    <w:name w:val="Light Grid Accent 2"/>
    <w:basedOn w:val="TableNormal"/>
    <w:uiPriority w:val="62"/>
    <w:rsid w:val="007F5543"/>
    <w:pPr>
      <w:spacing w:before="0"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1">
    <w:name w:val="Light Grid Accent 1"/>
    <w:basedOn w:val="TableNormal"/>
    <w:uiPriority w:val="62"/>
    <w:rsid w:val="00081E5E"/>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306881">
      <w:bodyDiv w:val="1"/>
      <w:marLeft w:val="0"/>
      <w:marRight w:val="0"/>
      <w:marTop w:val="0"/>
      <w:marBottom w:val="0"/>
      <w:divBdr>
        <w:top w:val="none" w:sz="0" w:space="0" w:color="auto"/>
        <w:left w:val="none" w:sz="0" w:space="0" w:color="auto"/>
        <w:bottom w:val="none" w:sz="0" w:space="0" w:color="auto"/>
        <w:right w:val="none" w:sz="0" w:space="0" w:color="auto"/>
      </w:divBdr>
    </w:div>
    <w:div w:id="842865253">
      <w:bodyDiv w:val="1"/>
      <w:marLeft w:val="0"/>
      <w:marRight w:val="0"/>
      <w:marTop w:val="0"/>
      <w:marBottom w:val="0"/>
      <w:divBdr>
        <w:top w:val="none" w:sz="0" w:space="0" w:color="auto"/>
        <w:left w:val="none" w:sz="0" w:space="0" w:color="auto"/>
        <w:bottom w:val="none" w:sz="0" w:space="0" w:color="auto"/>
        <w:right w:val="none" w:sz="0" w:space="0" w:color="auto"/>
      </w:divBdr>
    </w:div>
    <w:div w:id="2110200361">
      <w:bodyDiv w:val="1"/>
      <w:marLeft w:val="0"/>
      <w:marRight w:val="0"/>
      <w:marTop w:val="0"/>
      <w:marBottom w:val="0"/>
      <w:divBdr>
        <w:top w:val="none" w:sz="0" w:space="0" w:color="auto"/>
        <w:left w:val="none" w:sz="0" w:space="0" w:color="auto"/>
        <w:bottom w:val="none" w:sz="0" w:space="0" w:color="auto"/>
        <w:right w:val="none" w:sz="0" w:space="0" w:color="auto"/>
      </w:divBdr>
      <w:divsChild>
        <w:div w:id="582686525">
          <w:marLeft w:val="0"/>
          <w:marRight w:val="0"/>
          <w:marTop w:val="0"/>
          <w:marBottom w:val="0"/>
          <w:divBdr>
            <w:top w:val="none" w:sz="0" w:space="0" w:color="auto"/>
            <w:left w:val="none" w:sz="0" w:space="0" w:color="auto"/>
            <w:bottom w:val="none" w:sz="0" w:space="0" w:color="auto"/>
            <w:right w:val="none" w:sz="0" w:space="0" w:color="auto"/>
          </w:divBdr>
          <w:divsChild>
            <w:div w:id="1851943834">
              <w:marLeft w:val="0"/>
              <w:marRight w:val="0"/>
              <w:marTop w:val="0"/>
              <w:marBottom w:val="0"/>
              <w:divBdr>
                <w:top w:val="none" w:sz="0" w:space="0" w:color="auto"/>
                <w:left w:val="none" w:sz="0" w:space="0" w:color="auto"/>
                <w:bottom w:val="none" w:sz="0" w:space="0" w:color="auto"/>
                <w:right w:val="none" w:sz="0" w:space="0" w:color="auto"/>
              </w:divBdr>
              <w:divsChild>
                <w:div w:id="155327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reativecommons.org/choose/zero/www.revely.com" TargetMode="External"/><Relationship Id="rId5" Type="http://schemas.openxmlformats.org/officeDocument/2006/relationships/settings" Target="settings.xml"/><Relationship Id="rId15" Type="http://schemas.openxmlformats.org/officeDocument/2006/relationships/oleObject" Target="embeddings/oleObject2.bin"/><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creativecommons.org/publicdomain/zero/1.0/" TargetMode="Externa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D4663B-A351-4B9F-9FBD-666566425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4432</TotalTime>
  <Pages>10</Pages>
  <Words>2867</Words>
  <Characters>16342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Guy</dc:creator>
  <cp:keywords/>
  <dc:description/>
  <cp:lastModifiedBy>Jonathan Guy</cp:lastModifiedBy>
  <cp:revision>22</cp:revision>
  <dcterms:created xsi:type="dcterms:W3CDTF">2014-04-01T21:32:00Z</dcterms:created>
  <dcterms:modified xsi:type="dcterms:W3CDTF">2014-05-08T15:10:00Z</dcterms:modified>
</cp:coreProperties>
</file>