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/>
      </w:pPr>
      <w:r>
        <w:rPr>
          <w:rFonts w:ascii="Calibri" w:hAnsi="Calibri"/>
          <w:b/>
          <w:color w:val="2E74B5"/>
          <w:sz w:val="40"/>
        </w:rPr>
        <w:t>Manual Operativo del Portal de Horarios</w:t>
      </w:r>
    </w:p>
    <w:p>
      <w:pPr>
        <w:spacing w:before="0" w:after="240"/>
      </w:pPr>
      <w:r>
        <w:rPr>
          <w:rFonts w:ascii="Calibri" w:hAnsi="Calibri"/>
          <w:color w:val="54705A"/>
          <w:sz w:val="22"/>
        </w:rPr>
        <w:t>Guia practica para administradores y usuarios responsables del diligenciamiento, consulta y control del horario semanal.</w:t>
      </w:r>
    </w:p>
    <w:p>
      <w:pPr>
        <w:pStyle w:val="Heading1"/>
      </w:pPr>
      <w:r>
        <w:t>1. Objetivo</w:t>
      </w:r>
    </w:p>
    <w:p>
      <w:r>
        <w:t>Establecer el uso operativo del portal para la programacion semanal de personal por sede, el control de turnos y la consulta de indicadores asociados al horario.</w:t>
      </w:r>
    </w:p>
    <w:p>
      <w:pPr>
        <w:pStyle w:val="Heading1"/>
      </w:pPr>
      <w:r>
        <w:t>2. Perfiles del Sistema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3168"/>
        <w:gridCol w:w="4032"/>
      </w:tblGrid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80" w:line="276" w:lineRule="auto"/>
              <w:jc w:val="left"/>
            </w:pPr>
            <w:r>
              <w:rPr>
                <w:b/>
              </w:rPr>
              <w:t>Perfil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80" w:line="276" w:lineRule="auto"/>
              <w:jc w:val="left"/>
            </w:pPr>
            <w:r>
              <w:rPr>
                <w:b/>
              </w:rPr>
              <w:t>Alcance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80" w:line="276" w:lineRule="auto"/>
              <w:jc w:val="left"/>
            </w:pPr>
            <w:r>
              <w:rPr>
                <w:b/>
              </w:rPr>
              <w:t>Funciones principales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 w:line="276" w:lineRule="auto"/>
              <w:jc w:val="left"/>
            </w:pPr>
            <w:r>
              <w:t>Administrador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 w:line="276" w:lineRule="auto"/>
              <w:jc w:val="left"/>
            </w:pPr>
            <w:r>
              <w:t>Todas las sedes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 w:line="276" w:lineRule="auto"/>
              <w:jc w:val="left"/>
            </w:pPr>
            <w:r>
              <w:t>Configura catalogos, consulta dashboard, revisa horarios, administra usuarios y elimina horarios.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 w:line="276" w:lineRule="auto"/>
              <w:jc w:val="left"/>
            </w:pPr>
            <w:r>
              <w:t>Usuario por sede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 w:line="276" w:lineRule="auto"/>
              <w:jc w:val="left"/>
            </w:pPr>
            <w:r>
              <w:t>Sedes asignadas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 w:line="276" w:lineRule="auto"/>
              <w:jc w:val="left"/>
            </w:pPr>
            <w:r>
              <w:t>Crea horarios, diligencia turnos, registra pendientes y consulta solo la informacion permitida.</w:t>
            </w:r>
          </w:p>
        </w:tc>
      </w:tr>
    </w:tbl>
    <w:p>
      <w:pPr>
        <w:pStyle w:val="Heading1"/>
      </w:pPr>
      <w:r>
        <w:t>3. Ingreso al Portal</w:t>
      </w:r>
    </w:p>
    <w:p>
      <w:pPr>
        <w:ind w:left="547" w:hanging="274"/>
      </w:pPr>
      <w:r>
        <w:rPr>
          <w:rFonts w:ascii="Calibri" w:hAnsi="Calibri"/>
          <w:sz w:val="22"/>
        </w:rPr>
        <w:t>1. Abrir la URL interna del portal.</w:t>
      </w:r>
    </w:p>
    <w:p>
      <w:pPr>
        <w:ind w:left="547" w:hanging="274"/>
      </w:pPr>
      <w:r>
        <w:rPr>
          <w:rFonts w:ascii="Calibri" w:hAnsi="Calibri"/>
          <w:sz w:val="22"/>
        </w:rPr>
        <w:t>2. Ingresar usuario y contrasena.</w:t>
      </w:r>
    </w:p>
    <w:p>
      <w:pPr>
        <w:ind w:left="547" w:hanging="274"/>
      </w:pPr>
      <w:r>
        <w:rPr>
          <w:rFonts w:ascii="Calibri" w:hAnsi="Calibri"/>
          <w:sz w:val="22"/>
        </w:rPr>
        <w:t>3. Validar que el menu lateral muestre las opciones acordes al perfil.</w:t>
      </w:r>
    </w:p>
    <w:p>
      <w:pPr>
        <w:ind w:left="547" w:hanging="274"/>
      </w:pPr>
      <w:r>
        <w:rPr>
          <w:rFonts w:ascii="Calibri" w:hAnsi="Calibri"/>
          <w:sz w:val="22"/>
        </w:rPr>
        <w:t>4. Si el acceso falla, solicitar revision de credenciales o perfil asignado.</w:t>
      </w:r>
    </w:p>
    <w:p>
      <w:pPr>
        <w:pStyle w:val="Heading1"/>
      </w:pPr>
      <w:r>
        <w:t>4. Procedimiento para el Administrador</w:t>
      </w:r>
    </w:p>
    <w:p>
      <w:pPr>
        <w:pStyle w:val="Heading2"/>
      </w:pPr>
      <w:r>
        <w:t>4.1 Gestion de usuarios y sedes</w:t>
      </w:r>
    </w:p>
    <w:p>
      <w:pPr>
        <w:ind w:left="547" w:hanging="274"/>
      </w:pPr>
      <w:r>
        <w:rPr>
          <w:rFonts w:ascii="Calibri" w:hAnsi="Calibri"/>
          <w:sz w:val="22"/>
        </w:rPr>
        <w:t>1. Entrar al admin de Django.</w:t>
      </w:r>
    </w:p>
    <w:p>
      <w:pPr>
        <w:ind w:left="547" w:hanging="274"/>
      </w:pPr>
      <w:r>
        <w:rPr>
          <w:rFonts w:ascii="Calibri" w:hAnsi="Calibri"/>
          <w:sz w:val="22"/>
        </w:rPr>
        <w:t>2. Crear o editar el usuario.</w:t>
      </w:r>
    </w:p>
    <w:p>
      <w:pPr>
        <w:ind w:left="547" w:hanging="274"/>
      </w:pPr>
      <w:r>
        <w:rPr>
          <w:rFonts w:ascii="Calibri" w:hAnsi="Calibri"/>
          <w:sz w:val="22"/>
        </w:rPr>
        <w:t>3. Definir si el perfil sera Administrador o Usuario por sede.</w:t>
      </w:r>
    </w:p>
    <w:p>
      <w:pPr>
        <w:ind w:left="547" w:hanging="274"/>
      </w:pPr>
      <w:r>
        <w:rPr>
          <w:rFonts w:ascii="Calibri" w:hAnsi="Calibri"/>
          <w:sz w:val="22"/>
        </w:rPr>
        <w:t>4. Asignar las sedes correspondientes cuando aplique.</w:t>
      </w:r>
    </w:p>
    <w:p>
      <w:pPr>
        <w:ind w:left="547" w:hanging="274"/>
      </w:pPr>
      <w:r>
        <w:rPr>
          <w:rFonts w:ascii="Calibri" w:hAnsi="Calibri"/>
          <w:sz w:val="22"/>
        </w:rPr>
        <w:t>5. Guardar y validar el acceso en el portal.</w:t>
      </w:r>
    </w:p>
    <w:p>
      <w:pPr>
        <w:pStyle w:val="Heading2"/>
      </w:pPr>
      <w:r>
        <w:t>4.2 Consulta general de la operacion</w:t>
      </w:r>
    </w:p>
    <w:p>
      <w:pPr>
        <w:ind w:left="547" w:hanging="274"/>
      </w:pPr>
      <w:r>
        <w:rPr>
          <w:rFonts w:ascii="Calibri" w:hAnsi="Calibri"/>
          <w:sz w:val="22"/>
        </w:rPr>
        <w:t>• Revisar el dashboard para identificar borradores, horarios publicados y alertas.</w:t>
      </w:r>
    </w:p>
    <w:p>
      <w:pPr>
        <w:ind w:left="547" w:hanging="274"/>
      </w:pPr>
      <w:r>
        <w:rPr>
          <w:rFonts w:ascii="Calibri" w:hAnsi="Calibri"/>
          <w:sz w:val="22"/>
        </w:rPr>
        <w:t>• Entrar a Sedes para confirmar catalogo disponible y accesible.</w:t>
      </w:r>
    </w:p>
    <w:p>
      <w:pPr>
        <w:ind w:left="547" w:hanging="274"/>
      </w:pPr>
      <w:r>
        <w:rPr>
          <w:rFonts w:ascii="Calibri" w:hAnsi="Calibri"/>
          <w:sz w:val="22"/>
        </w:rPr>
        <w:t>• Entrar a Horarios para abrir semanas ya creadas o generar nuevas.</w:t>
      </w:r>
    </w:p>
    <w:p>
      <w:pPr>
        <w:ind w:left="547" w:hanging="274"/>
      </w:pPr>
      <w:r>
        <w:rPr>
          <w:rFonts w:ascii="Calibri" w:hAnsi="Calibri"/>
          <w:sz w:val="22"/>
        </w:rPr>
        <w:t>• Validar totales de horas, horas extra, recargo nocturno, dias pendientes, horas pendientes, pagos y alertas.</w:t>
      </w:r>
    </w:p>
    <w:p>
      <w:pPr>
        <w:pStyle w:val="Heading1"/>
      </w:pPr>
      <w:r>
        <w:t>5. Procedimiento para el Usuario por Sede</w:t>
      </w:r>
    </w:p>
    <w:p>
      <w:pPr>
        <w:ind w:left="547" w:hanging="274"/>
      </w:pPr>
      <w:r>
        <w:rPr>
          <w:rFonts w:ascii="Calibri" w:hAnsi="Calibri"/>
          <w:sz w:val="22"/>
        </w:rPr>
        <w:t>1. Ingresar al portal y seleccionar la sede permitida.</w:t>
      </w:r>
    </w:p>
    <w:p>
      <w:pPr>
        <w:ind w:left="547" w:hanging="274"/>
      </w:pPr>
      <w:r>
        <w:rPr>
          <w:rFonts w:ascii="Calibri" w:hAnsi="Calibri"/>
          <w:sz w:val="22"/>
        </w:rPr>
        <w:t>2. Definir el dia inicio de semana y abrir la grilla de horario.</w:t>
      </w:r>
    </w:p>
    <w:p>
      <w:pPr>
        <w:ind w:left="547" w:hanging="274"/>
      </w:pPr>
      <w:r>
        <w:rPr>
          <w:rFonts w:ascii="Calibri" w:hAnsi="Calibri"/>
          <w:sz w:val="22"/>
        </w:rPr>
        <w:t>3. Confirmar que el personal cargado corresponda a la sede.</w:t>
      </w:r>
    </w:p>
    <w:p>
      <w:pPr>
        <w:ind w:left="547" w:hanging="274"/>
      </w:pPr>
      <w:r>
        <w:rPr>
          <w:rFonts w:ascii="Calibri" w:hAnsi="Calibri"/>
          <w:sz w:val="22"/>
        </w:rPr>
        <w:t>4. Asignar turnos diarios por trabajador usando las listas desplegables.</w:t>
      </w:r>
    </w:p>
    <w:p>
      <w:pPr>
        <w:ind w:left="547" w:hanging="274"/>
      </w:pPr>
      <w:r>
        <w:rPr>
          <w:rFonts w:ascii="Calibri" w:hAnsi="Calibri"/>
          <w:sz w:val="22"/>
        </w:rPr>
        <w:t>5. Registrar novedades, pendientes, dias por pagar y horas por pagar cuando aplique.</w:t>
      </w:r>
    </w:p>
    <w:p>
      <w:pPr>
        <w:ind w:left="547" w:hanging="274"/>
      </w:pPr>
      <w:r>
        <w:rPr>
          <w:rFonts w:ascii="Calibri" w:hAnsi="Calibri"/>
          <w:sz w:val="22"/>
        </w:rPr>
        <w:t>6. Guardar el horario y revisar las alertas antes de dejarlo listo.</w:t>
      </w:r>
    </w:p>
    <w:p>
      <w:pPr>
        <w:pStyle w:val="Heading1"/>
      </w:pPr>
      <w:r>
        <w:t>6. Diligenciamiento del Horario</w:t>
      </w:r>
    </w:p>
    <w:p>
      <w:pPr>
        <w:ind w:left="547" w:hanging="274"/>
      </w:pPr>
      <w:r>
        <w:rPr>
          <w:rFonts w:ascii="Calibri" w:hAnsi="Calibri"/>
          <w:sz w:val="22"/>
        </w:rPr>
        <w:t>• Turno 1 y Turno 2 deben guardar coherencia de jornada.</w:t>
      </w:r>
    </w:p>
    <w:p>
      <w:pPr>
        <w:ind w:left="547" w:hanging="274"/>
      </w:pPr>
      <w:r>
        <w:rPr>
          <w:rFonts w:ascii="Calibri" w:hAnsi="Calibri"/>
          <w:sz w:val="22"/>
        </w:rPr>
        <w:t>• Si el trabajador cumple la jornada en un solo turno, no debe llevar segundo turno.</w:t>
      </w:r>
    </w:p>
    <w:p>
      <w:pPr>
        <w:ind w:left="547" w:hanging="274"/>
      </w:pPr>
      <w:r>
        <w:rPr>
          <w:rFonts w:ascii="Calibri" w:hAnsi="Calibri"/>
          <w:sz w:val="22"/>
        </w:rPr>
        <w:t>• Los calculos de horas del dia, total semanal, extras y recargos se actualizan automaticamente.</w:t>
      </w:r>
    </w:p>
    <w:p>
      <w:pPr>
        <w:ind w:left="547" w:hanging="274"/>
      </w:pPr>
      <w:r>
        <w:rPr>
          <w:rFonts w:ascii="Calibri" w:hAnsi="Calibri"/>
          <w:sz w:val="22"/>
        </w:rPr>
        <w:t>• Las fechas pendientes deben coincidir con la cantidad de dias pendientes.</w:t>
      </w:r>
    </w:p>
    <w:p>
      <w:pPr>
        <w:ind w:left="547" w:hanging="274"/>
      </w:pPr>
      <w:r>
        <w:rPr>
          <w:rFonts w:ascii="Calibri" w:hAnsi="Calibri"/>
          <w:sz w:val="22"/>
        </w:rPr>
        <w:t>• Los pagos por dia y por horas solo deben aplicarse cuando exista saldo previo acumulado.</w:t>
      </w:r>
    </w:p>
    <w:p>
      <w:pPr>
        <w:pStyle w:val="Heading1"/>
      </w:pPr>
      <w:r>
        <w:t>7. Estados del Horario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016"/>
        <w:gridCol w:w="2880"/>
        <w:gridCol w:w="4464"/>
      </w:tblGrid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80" w:line="276" w:lineRule="auto"/>
              <w:jc w:val="left"/>
            </w:pPr>
            <w:r>
              <w:rPr>
                <w:b/>
              </w:rPr>
              <w:t>Estado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80" w:line="276" w:lineRule="auto"/>
              <w:jc w:val="left"/>
            </w:pPr>
            <w:r>
              <w:rPr>
                <w:b/>
              </w:rPr>
              <w:t>Uso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80" w:line="276" w:lineRule="auto"/>
              <w:jc w:val="left"/>
            </w:pPr>
            <w:r>
              <w:rPr>
                <w:b/>
              </w:rPr>
              <w:t>Comportamiento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 w:line="276" w:lineRule="auto"/>
              <w:jc w:val="left"/>
            </w:pPr>
            <w:r>
              <w:t>Borrador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 w:line="276" w:lineRule="auto"/>
              <w:jc w:val="left"/>
            </w:pPr>
            <w:r>
              <w:t>Horario en construccion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 w:line="276" w:lineRule="auto"/>
              <w:jc w:val="left"/>
            </w:pPr>
            <w:r>
              <w:t>Permite edicion completa y ajustes del personal.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 w:line="276" w:lineRule="auto"/>
              <w:jc w:val="left"/>
            </w:pPr>
            <w:r>
              <w:t>En revision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 w:line="276" w:lineRule="auto"/>
              <w:jc w:val="left"/>
            </w:pPr>
            <w:r>
              <w:t>Validacion previa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 w:line="276" w:lineRule="auto"/>
              <w:jc w:val="left"/>
            </w:pPr>
            <w:r>
              <w:t>Se consulta y se corrige antes de publicarlo.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 w:line="276" w:lineRule="auto"/>
              <w:jc w:val="left"/>
            </w:pPr>
            <w:r>
              <w:t>Publicado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 w:line="276" w:lineRule="auto"/>
              <w:jc w:val="left"/>
            </w:pPr>
            <w:r>
              <w:t>Horario cerrado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 w:line="276" w:lineRule="auto"/>
              <w:jc w:val="left"/>
            </w:pPr>
            <w:r>
              <w:t>Queda en modo lectura y ya no permite modificaciones.</w:t>
            </w:r>
          </w:p>
        </w:tc>
      </w:tr>
    </w:tbl>
    <w:p>
      <w:pPr>
        <w:pStyle w:val="Heading1"/>
      </w:pPr>
      <w:r>
        <w:t>8. Indicadores que Deben Revisarse</w:t>
      </w:r>
    </w:p>
    <w:p>
      <w:pPr>
        <w:ind w:left="547" w:hanging="274"/>
      </w:pPr>
      <w:r>
        <w:rPr>
          <w:rFonts w:ascii="Calibri" w:hAnsi="Calibri"/>
          <w:sz w:val="22"/>
        </w:rPr>
        <w:t>• Horas totales de la semana por trabajador.</w:t>
      </w:r>
    </w:p>
    <w:p>
      <w:pPr>
        <w:ind w:left="547" w:hanging="274"/>
      </w:pPr>
      <w:r>
        <w:rPr>
          <w:rFonts w:ascii="Calibri" w:hAnsi="Calibri"/>
          <w:sz w:val="22"/>
        </w:rPr>
        <w:t>• Horas extra generadas frente a la meta semanal del cargo.</w:t>
      </w:r>
    </w:p>
    <w:p>
      <w:pPr>
        <w:ind w:left="547" w:hanging="274"/>
      </w:pPr>
      <w:r>
        <w:rPr>
          <w:rFonts w:ascii="Calibri" w:hAnsi="Calibri"/>
          <w:sz w:val="22"/>
        </w:rPr>
        <w:t>• Recargo nocturno cuando existan turnos desde las 7:00 p. m. en adelante.</w:t>
      </w:r>
    </w:p>
    <w:p>
      <w:pPr>
        <w:ind w:left="547" w:hanging="274"/>
      </w:pPr>
      <w:r>
        <w:rPr>
          <w:rFonts w:ascii="Calibri" w:hAnsi="Calibri"/>
          <w:sz w:val="22"/>
        </w:rPr>
        <w:t>• Dias pendientes y horas pendientes acumuladas.</w:t>
      </w:r>
    </w:p>
    <w:p>
      <w:pPr>
        <w:ind w:left="547" w:hanging="274"/>
      </w:pPr>
      <w:r>
        <w:rPr>
          <w:rFonts w:ascii="Calibri" w:hAnsi="Calibri"/>
          <w:sz w:val="22"/>
        </w:rPr>
        <w:t>• Pagos aplicados por dia o por horas.</w:t>
      </w:r>
    </w:p>
    <w:p>
      <w:pPr>
        <w:ind w:left="547" w:hanging="274"/>
      </w:pPr>
      <w:r>
        <w:rPr>
          <w:rFonts w:ascii="Calibri" w:hAnsi="Calibri"/>
          <w:sz w:val="22"/>
        </w:rPr>
        <w:t>• Delta y alertas para identificar diferencias o excesos.</w:t>
      </w:r>
    </w:p>
    <w:p>
      <w:pPr>
        <w:pStyle w:val="Heading1"/>
      </w:pPr>
      <w:r>
        <w:t>9. Buenas Practicas Operativas</w:t>
      </w:r>
    </w:p>
    <w:p>
      <w:pPr>
        <w:ind w:left="547" w:hanging="274"/>
      </w:pPr>
      <w:r>
        <w:rPr>
          <w:rFonts w:ascii="Calibri" w:hAnsi="Calibri"/>
          <w:sz w:val="22"/>
        </w:rPr>
        <w:t>• Guardar cambios con frecuencia durante el diligenciamiento.</w:t>
      </w:r>
    </w:p>
    <w:p>
      <w:pPr>
        <w:ind w:left="547" w:hanging="274"/>
      </w:pPr>
      <w:r>
        <w:rPr>
          <w:rFonts w:ascii="Calibri" w:hAnsi="Calibri"/>
          <w:sz w:val="22"/>
        </w:rPr>
        <w:t>• Validar alertas antes de publicar el horario.</w:t>
      </w:r>
    </w:p>
    <w:p>
      <w:pPr>
        <w:ind w:left="547" w:hanging="274"/>
      </w:pPr>
      <w:r>
        <w:rPr>
          <w:rFonts w:ascii="Calibri" w:hAnsi="Calibri"/>
          <w:sz w:val="22"/>
        </w:rPr>
        <w:t>• No usar turnos o novedades que no correspondan al caso real.</w:t>
      </w:r>
    </w:p>
    <w:p>
      <w:pPr>
        <w:ind w:left="547" w:hanging="274"/>
      </w:pPr>
      <w:r>
        <w:rPr>
          <w:rFonts w:ascii="Calibri" w:hAnsi="Calibri"/>
          <w:sz w:val="22"/>
        </w:rPr>
        <w:t>• Mantener actualizados los catalogos de cargos, turnos y sedes.</w:t>
      </w:r>
    </w:p>
    <w:p>
      <w:pPr>
        <w:ind w:left="547" w:hanging="274"/>
      </w:pPr>
      <w:r>
        <w:rPr>
          <w:rFonts w:ascii="Calibri" w:hAnsi="Calibri"/>
          <w:sz w:val="22"/>
        </w:rPr>
        <w:t>• Usar comentarios o notas del horario cuando se requiera dejar contexto adicional.</w:t>
      </w:r>
    </w:p>
    <w:p>
      <w:pPr>
        <w:pStyle w:val="Heading1"/>
      </w:pPr>
      <w:r>
        <w:t>10. Soporte y Escalamiento</w:t>
      </w:r>
    </w:p>
    <w:p>
      <w:r>
        <w:t>Si el sistema presenta errores de acceso, no carga personal, no guarda el horario o genera validaciones que no correspondan, el caso debe escalarse al administrador funcional o al equipo tecnico responsable del portal para revision de configuracion, datos o despliegue.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9351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