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A6AE" w14:textId="77777777" w:rsidR="001D3D19" w:rsidRDefault="001D3D19" w:rsidP="001D3D19">
      <w:pPr>
        <w:pStyle w:val="Title"/>
      </w:pPr>
    </w:p>
    <w:p w14:paraId="3A796DD4" w14:textId="77777777"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Matemáticas para la Inteligencia artificial - Matthieu Huber</w:t>
      </w:r>
    </w:p>
    <w:p w14:paraId="570D5F18" w14:textId="3C6BEFDC"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Jose Antonio Gómez Vargas</w:t>
      </w:r>
    </w:p>
    <w:p w14:paraId="7BFD715B" w14:textId="77777777"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Junio 2024</w:t>
      </w:r>
    </w:p>
    <w:p w14:paraId="505D017C" w14:textId="77777777" w:rsidR="00B02A79" w:rsidRPr="00B02A79" w:rsidRDefault="00B02A79" w:rsidP="00B02A79">
      <w:pPr>
        <w:pStyle w:val="Title"/>
        <w:jc w:val="both"/>
        <w:rPr>
          <w:rFonts w:ascii="Arial" w:hAnsi="Arial" w:cs="Arial"/>
          <w:sz w:val="24"/>
          <w:szCs w:val="24"/>
        </w:rPr>
      </w:pPr>
    </w:p>
    <w:p w14:paraId="3EC08A65" w14:textId="351A6337" w:rsidR="001D3D19" w:rsidRDefault="001D3D19" w:rsidP="001D2EDD">
      <w:pPr>
        <w:pStyle w:val="Heading2"/>
      </w:pPr>
      <w:r w:rsidRPr="00B02A79">
        <w:t>Introducción a la Inteligencia Artificial dentro del Marco de la Ingeniería Industrial y de Sistemas</w:t>
      </w:r>
    </w:p>
    <w:p w14:paraId="610E760E" w14:textId="77777777" w:rsidR="0018142A" w:rsidRDefault="0018142A" w:rsidP="0018142A"/>
    <w:p w14:paraId="1791F144" w14:textId="67699228" w:rsidR="0018142A" w:rsidRPr="0018142A" w:rsidRDefault="0018142A" w:rsidP="0018142A">
      <w:r>
        <w:rPr>
          <w:rFonts w:cstheme="minorHAnsi"/>
        </w:rPr>
        <w:t>꙰</w:t>
      </w:r>
      <w:r>
        <w:t xml:space="preserve"> Enlace directo al artículo científico: </w:t>
      </w:r>
      <w:r w:rsidRPr="0018142A">
        <w:rPr>
          <w:color w:val="2F5496" w:themeColor="accent1" w:themeShade="BF"/>
          <w:u w:val="single"/>
        </w:rPr>
        <w:t>https://github.com/jagvgithub/Matematicas_IA/blob/main/Handbook_of_Mathematical_and_Digital_Engineering_F.pdf</w:t>
      </w:r>
    </w:p>
    <w:p w14:paraId="0793F90E" w14:textId="77777777" w:rsidR="001D3D19" w:rsidRPr="00B02A79" w:rsidRDefault="001D3D19" w:rsidP="00B02A79">
      <w:pPr>
        <w:jc w:val="both"/>
        <w:rPr>
          <w:rFonts w:ascii="Arial" w:hAnsi="Arial" w:cs="Arial"/>
          <w:sz w:val="24"/>
          <w:szCs w:val="24"/>
        </w:rPr>
      </w:pPr>
    </w:p>
    <w:p w14:paraId="7B8A110A" w14:textId="77777777" w:rsidR="001D3D19" w:rsidRPr="00B02A79" w:rsidRDefault="001D3D19" w:rsidP="00B02A79">
      <w:pPr>
        <w:jc w:val="both"/>
        <w:rPr>
          <w:rFonts w:ascii="Arial" w:hAnsi="Arial" w:cs="Arial"/>
          <w:b/>
          <w:bCs/>
          <w:sz w:val="24"/>
          <w:szCs w:val="24"/>
        </w:rPr>
      </w:pPr>
      <w:r w:rsidRPr="00B02A79">
        <w:rPr>
          <w:rFonts w:ascii="Arial" w:hAnsi="Arial" w:cs="Arial"/>
          <w:b/>
          <w:bCs/>
          <w:sz w:val="24"/>
          <w:szCs w:val="24"/>
        </w:rPr>
        <w:t>Capítulo 1: Inteligencia Artificial dentro del Marco de la Ingeniería Industrial y de Sistemas</w:t>
      </w:r>
    </w:p>
    <w:p w14:paraId="33C6797D" w14:textId="77777777" w:rsidR="001D3D19" w:rsidRPr="00B02A79" w:rsidRDefault="001D3D19" w:rsidP="001D2EDD">
      <w:pPr>
        <w:jc w:val="both"/>
        <w:rPr>
          <w:rFonts w:ascii="Arial" w:hAnsi="Arial" w:cs="Arial"/>
          <w:sz w:val="24"/>
          <w:szCs w:val="24"/>
        </w:rPr>
      </w:pPr>
      <w:r w:rsidRPr="00B02A79">
        <w:rPr>
          <w:rFonts w:ascii="Arial" w:hAnsi="Arial" w:cs="Arial"/>
          <w:sz w:val="24"/>
          <w:szCs w:val="24"/>
        </w:rPr>
        <w:t>El primer capítulo se centra en la integración de la Inteligencia Artificial (IA) en la Ingeniería Industrial y de Sistemas (ISE). La ISE se dedica a la mejora de procesos, eficiencia y productividad mediante una perspectiva sistémica, abarcando desde la gestión de operaciones hasta la optimización de sistemas complejos. La adopción de nuevas tecnologías ha sido una constante en ISE, incluyendo el uso temprano de la investigación operativa y las herramientas computacionales desde la llegada de los microcomputadores.</w:t>
      </w:r>
    </w:p>
    <w:p w14:paraId="16D838F7" w14:textId="77777777" w:rsidR="001D3D19" w:rsidRPr="00B02A79" w:rsidRDefault="001D3D19" w:rsidP="001D2EDD">
      <w:pPr>
        <w:jc w:val="both"/>
        <w:rPr>
          <w:rFonts w:ascii="Arial" w:hAnsi="Arial" w:cs="Arial"/>
          <w:sz w:val="24"/>
          <w:szCs w:val="24"/>
        </w:rPr>
      </w:pPr>
      <w:r w:rsidRPr="00B02A79">
        <w:rPr>
          <w:rFonts w:ascii="Arial" w:hAnsi="Arial" w:cs="Arial"/>
          <w:sz w:val="24"/>
          <w:szCs w:val="24"/>
        </w:rPr>
        <w:t>La IA en ISE aprovecha la capacidad de procesamiento rápido de datos, cálculos y predicciones, emulando la mente humana al evaluar múltiples combinaciones y permutaciones. Este procesamiento se basa en matemáticas fundamentales, abarcando desde álgebra básica hasta análisis complejo. Un ejemplo clásico de la aplicación de la matemática en resolución de problemas es la historia de Carl Friedrich Gauss, quien a una temprana edad demostró su capacidad para simplificar problemas aritméticos complejos.</w:t>
      </w:r>
    </w:p>
    <w:p w14:paraId="5FDB89CF" w14:textId="7FCC035C" w:rsidR="00B02A79" w:rsidRPr="00B02A79" w:rsidRDefault="001D3D19" w:rsidP="001D2EDD">
      <w:pPr>
        <w:pStyle w:val="ListParagraph"/>
        <w:numPr>
          <w:ilvl w:val="0"/>
          <w:numId w:val="2"/>
        </w:numPr>
        <w:jc w:val="both"/>
        <w:rPr>
          <w:rFonts w:ascii="Arial" w:hAnsi="Arial" w:cs="Arial"/>
          <w:sz w:val="24"/>
          <w:szCs w:val="24"/>
        </w:rPr>
      </w:pPr>
      <w:r w:rsidRPr="00B02A79">
        <w:rPr>
          <w:rFonts w:ascii="Arial" w:hAnsi="Arial" w:cs="Arial"/>
          <w:sz w:val="24"/>
          <w:szCs w:val="24"/>
        </w:rPr>
        <w:t>Historia y Evolución de la IA</w:t>
      </w:r>
    </w:p>
    <w:p w14:paraId="5D3B79F8" w14:textId="07565AB0" w:rsidR="001D3D19" w:rsidRPr="00B02A79" w:rsidRDefault="001D3D19" w:rsidP="001D2EDD">
      <w:pPr>
        <w:jc w:val="both"/>
        <w:rPr>
          <w:rFonts w:ascii="Arial" w:hAnsi="Arial" w:cs="Arial"/>
          <w:sz w:val="24"/>
          <w:szCs w:val="24"/>
        </w:rPr>
      </w:pPr>
      <w:r w:rsidRPr="00B02A79">
        <w:rPr>
          <w:rFonts w:ascii="Arial" w:hAnsi="Arial" w:cs="Arial"/>
          <w:sz w:val="24"/>
          <w:szCs w:val="24"/>
        </w:rPr>
        <w:t xml:space="preserve">La evolución de la IA ha sido marcada por avances significativos desde sus inicios. En los años 60, se desarrollaron programas innovadores como el PERCEPTRON de Frank Rosenblatt, que fue uno de los primeros modelos neuronales capaces de aprender a través de la experiencia. Simultáneamente, Joseph </w:t>
      </w:r>
      <w:proofErr w:type="spellStart"/>
      <w:r w:rsidRPr="00B02A79">
        <w:rPr>
          <w:rFonts w:ascii="Arial" w:hAnsi="Arial" w:cs="Arial"/>
          <w:sz w:val="24"/>
          <w:szCs w:val="24"/>
        </w:rPr>
        <w:t>Weizenbaum</w:t>
      </w:r>
      <w:proofErr w:type="spellEnd"/>
      <w:r w:rsidRPr="00B02A79">
        <w:rPr>
          <w:rFonts w:ascii="Arial" w:hAnsi="Arial" w:cs="Arial"/>
          <w:sz w:val="24"/>
          <w:szCs w:val="24"/>
        </w:rPr>
        <w:t xml:space="preserve"> creó ELIZA, un programa capaz de simular una conversación humana básica, lo que mostró el potencial de la IA en la comprensión y generación de lenguaje natural.</w:t>
      </w:r>
    </w:p>
    <w:p w14:paraId="4FE82B8D" w14:textId="16E1BB87" w:rsidR="001D3D19" w:rsidRPr="00B02A79" w:rsidRDefault="001D3D19" w:rsidP="001D2EDD">
      <w:pPr>
        <w:jc w:val="both"/>
        <w:rPr>
          <w:rFonts w:ascii="Arial" w:hAnsi="Arial" w:cs="Arial"/>
          <w:sz w:val="24"/>
          <w:szCs w:val="24"/>
        </w:rPr>
      </w:pPr>
      <w:r w:rsidRPr="00B02A79">
        <w:rPr>
          <w:rFonts w:ascii="Arial" w:hAnsi="Arial" w:cs="Arial"/>
          <w:sz w:val="24"/>
          <w:szCs w:val="24"/>
        </w:rPr>
        <w:lastRenderedPageBreak/>
        <w:t xml:space="preserve">Durante los años 70 y 80, la IA continuó evolucionando con desarrollos como SHRDLU de Terry </w:t>
      </w:r>
      <w:proofErr w:type="spellStart"/>
      <w:r w:rsidRPr="00B02A79">
        <w:rPr>
          <w:rFonts w:ascii="Arial" w:hAnsi="Arial" w:cs="Arial"/>
          <w:sz w:val="24"/>
          <w:szCs w:val="24"/>
        </w:rPr>
        <w:t>Winograd</w:t>
      </w:r>
      <w:proofErr w:type="spellEnd"/>
      <w:r w:rsidRPr="00B02A79">
        <w:rPr>
          <w:rFonts w:ascii="Arial" w:hAnsi="Arial" w:cs="Arial"/>
          <w:sz w:val="24"/>
          <w:szCs w:val="24"/>
        </w:rPr>
        <w:t xml:space="preserve">, que utilizaba un </w:t>
      </w:r>
      <w:proofErr w:type="spellStart"/>
      <w:r w:rsidRPr="00B02A79">
        <w:rPr>
          <w:rFonts w:ascii="Arial" w:hAnsi="Arial" w:cs="Arial"/>
          <w:sz w:val="24"/>
          <w:szCs w:val="24"/>
        </w:rPr>
        <w:t>micromundo</w:t>
      </w:r>
      <w:proofErr w:type="spellEnd"/>
      <w:r w:rsidRPr="00B02A79">
        <w:rPr>
          <w:rFonts w:ascii="Arial" w:hAnsi="Arial" w:cs="Arial"/>
          <w:sz w:val="24"/>
          <w:szCs w:val="24"/>
        </w:rPr>
        <w:t xml:space="preserve"> de bloques para entender comandos en lenguaje natural y responder de manera coherente. Estos avances demostraron la capacidad de la IA para comprender y manipular conceptos espaciales y lingüísticos, estableciendo una base para futuros desarrollos en procesamiento de lenguaje natural (NLP) y robótica​​.</w:t>
      </w:r>
    </w:p>
    <w:p w14:paraId="774341A7" w14:textId="77777777" w:rsidR="00B02A79" w:rsidRPr="00B02A79" w:rsidRDefault="00B02A79" w:rsidP="001D2EDD">
      <w:pPr>
        <w:jc w:val="both"/>
        <w:rPr>
          <w:rFonts w:ascii="Arial" w:hAnsi="Arial" w:cs="Arial"/>
          <w:sz w:val="24"/>
          <w:szCs w:val="24"/>
        </w:rPr>
      </w:pPr>
    </w:p>
    <w:p w14:paraId="3BA989DF" w14:textId="4EB7ABB6" w:rsidR="001D3D19" w:rsidRPr="00B02A79" w:rsidRDefault="001D3D19" w:rsidP="001D2EDD">
      <w:pPr>
        <w:jc w:val="both"/>
        <w:rPr>
          <w:rFonts w:ascii="Arial" w:hAnsi="Arial" w:cs="Arial"/>
          <w:b/>
          <w:bCs/>
          <w:sz w:val="24"/>
          <w:szCs w:val="24"/>
        </w:rPr>
      </w:pPr>
      <w:r w:rsidRPr="00B02A79">
        <w:rPr>
          <w:rFonts w:ascii="Arial" w:hAnsi="Arial" w:cs="Arial"/>
          <w:b/>
          <w:bCs/>
          <w:sz w:val="24"/>
          <w:szCs w:val="24"/>
        </w:rPr>
        <w:t>Capítulo 2: Matemáticas del Conjunto de Cantor para Búsquedas de IA</w:t>
      </w:r>
    </w:p>
    <w:p w14:paraId="7CB6FFBA" w14:textId="50A9D83B" w:rsidR="001D3D19" w:rsidRPr="00B02A79" w:rsidRDefault="001D3D19" w:rsidP="001D2EDD">
      <w:pPr>
        <w:jc w:val="both"/>
        <w:rPr>
          <w:rFonts w:ascii="Arial" w:hAnsi="Arial" w:cs="Arial"/>
          <w:sz w:val="24"/>
          <w:szCs w:val="24"/>
        </w:rPr>
      </w:pPr>
      <w:r w:rsidRPr="00B02A79">
        <w:rPr>
          <w:rFonts w:ascii="Arial" w:hAnsi="Arial" w:cs="Arial"/>
          <w:sz w:val="24"/>
          <w:szCs w:val="24"/>
        </w:rPr>
        <w:t>El segundo capítulo se dedica a la exploración de cómo las matemáticas, específicamente el conjunto de Cantor, pueden mejorar la eficiencia de las búsquedas en sistemas de IA. Las búsquedas inteligentes son cruciales para la IA, especialmente cuando se trabaja con grandes volúmenes de datos donde la eficiencia y la precisión son fundamentales.</w:t>
      </w:r>
    </w:p>
    <w:p w14:paraId="4DCA3D3C" w14:textId="786A1372" w:rsidR="001D3D19" w:rsidRPr="00B02A79" w:rsidRDefault="001D3D19" w:rsidP="001D2EDD">
      <w:pPr>
        <w:pStyle w:val="ListParagraph"/>
        <w:numPr>
          <w:ilvl w:val="0"/>
          <w:numId w:val="1"/>
        </w:numPr>
        <w:jc w:val="both"/>
        <w:rPr>
          <w:rFonts w:ascii="Arial" w:hAnsi="Arial" w:cs="Arial"/>
          <w:sz w:val="24"/>
          <w:szCs w:val="24"/>
        </w:rPr>
      </w:pPr>
      <w:r w:rsidRPr="00B02A79">
        <w:rPr>
          <w:rFonts w:ascii="Arial" w:hAnsi="Arial" w:cs="Arial"/>
          <w:sz w:val="24"/>
          <w:szCs w:val="24"/>
        </w:rPr>
        <w:t>Introducción y Técnica de Seccionamiento del Conjunto de Cantor</w:t>
      </w:r>
    </w:p>
    <w:p w14:paraId="173E4E77" w14:textId="1878EC5C" w:rsidR="001D3D19" w:rsidRPr="00B02A79" w:rsidRDefault="001D3D19" w:rsidP="001D2EDD">
      <w:pPr>
        <w:jc w:val="both"/>
        <w:rPr>
          <w:rFonts w:ascii="Arial" w:hAnsi="Arial" w:cs="Arial"/>
          <w:sz w:val="24"/>
          <w:szCs w:val="24"/>
        </w:rPr>
      </w:pPr>
      <w:r w:rsidRPr="00B02A79">
        <w:rPr>
          <w:rFonts w:ascii="Arial" w:hAnsi="Arial" w:cs="Arial"/>
          <w:sz w:val="24"/>
          <w:szCs w:val="24"/>
        </w:rPr>
        <w:t xml:space="preserve">El conjunto de Cantor, conocido por su estructura fractal y sus propiedades únicas, se aplica para dividir conjuntos de datos en secciones más manejables. Esta técnica permite que las búsquedas sean más eficientes, especialmente en datos distribuidos asimétricamente. A través del seccionamiento, se pueden derivar fórmulas para estimar la moda en términos de sesgo gráfico inclusivo. Esto no solo facilita las búsquedas más </w:t>
      </w:r>
      <w:r w:rsidR="00B02A79" w:rsidRPr="00B02A79">
        <w:rPr>
          <w:rFonts w:ascii="Arial" w:hAnsi="Arial" w:cs="Arial"/>
          <w:sz w:val="24"/>
          <w:szCs w:val="24"/>
        </w:rPr>
        <w:t>rápidas,</w:t>
      </w:r>
      <w:r w:rsidRPr="00B02A79">
        <w:rPr>
          <w:rFonts w:ascii="Arial" w:hAnsi="Arial" w:cs="Arial"/>
          <w:sz w:val="24"/>
          <w:szCs w:val="24"/>
        </w:rPr>
        <w:t xml:space="preserve"> sino que también permite una verificación gráfica de la relación entre la moda y el sesgo, mejorando la precisión del análisis de datos.</w:t>
      </w:r>
    </w:p>
    <w:p w14:paraId="4C54EBF8" w14:textId="5C10766B" w:rsidR="001D3D19" w:rsidRPr="00B02A79" w:rsidRDefault="001D3D19" w:rsidP="001D2EDD">
      <w:pPr>
        <w:pStyle w:val="ListParagraph"/>
        <w:numPr>
          <w:ilvl w:val="0"/>
          <w:numId w:val="1"/>
        </w:numPr>
        <w:jc w:val="both"/>
        <w:rPr>
          <w:rFonts w:ascii="Arial" w:hAnsi="Arial" w:cs="Arial"/>
          <w:sz w:val="24"/>
          <w:szCs w:val="24"/>
        </w:rPr>
      </w:pPr>
      <w:r w:rsidRPr="00B02A79">
        <w:rPr>
          <w:rFonts w:ascii="Arial" w:hAnsi="Arial" w:cs="Arial"/>
          <w:sz w:val="24"/>
          <w:szCs w:val="24"/>
        </w:rPr>
        <w:t>Comparación con Búsquedas Binarias</w:t>
      </w:r>
    </w:p>
    <w:p w14:paraId="74C5712C" w14:textId="72104748" w:rsidR="001D3D19" w:rsidRPr="00B02A79" w:rsidRDefault="001D3D19" w:rsidP="001D2EDD">
      <w:pPr>
        <w:jc w:val="both"/>
        <w:rPr>
          <w:rFonts w:ascii="Arial" w:hAnsi="Arial" w:cs="Arial"/>
          <w:sz w:val="24"/>
          <w:szCs w:val="24"/>
        </w:rPr>
      </w:pPr>
      <w:r w:rsidRPr="00B02A79">
        <w:rPr>
          <w:rFonts w:ascii="Arial" w:hAnsi="Arial" w:cs="Arial"/>
          <w:sz w:val="24"/>
          <w:szCs w:val="24"/>
        </w:rPr>
        <w:t>En la comparación entre las búsquedas binaria y de Cantor, el método de Cantor ha mostrado ventajas significativas en ciertos contextos. Las búsquedas binarias, aunque eficientes en datos uniformemente distribuidos, pueden ser menos efectivas en casos donde los datos presentan una distribución asimétrica. En estos escenarios, el enfoque del conjunto de Cantor optimiza la búsqueda al reducir el número de comparaciones necesarias para localizar un elemento específico dentro del conjunto de datos.</w:t>
      </w:r>
    </w:p>
    <w:p w14:paraId="55939B85" w14:textId="2270ADF3" w:rsidR="001D3D19" w:rsidRPr="00B02A79" w:rsidRDefault="001D3D19" w:rsidP="001D2EDD">
      <w:pPr>
        <w:pStyle w:val="ListParagraph"/>
        <w:numPr>
          <w:ilvl w:val="0"/>
          <w:numId w:val="1"/>
        </w:numPr>
        <w:jc w:val="both"/>
        <w:rPr>
          <w:rFonts w:ascii="Arial" w:hAnsi="Arial" w:cs="Arial"/>
          <w:sz w:val="24"/>
          <w:szCs w:val="24"/>
        </w:rPr>
      </w:pPr>
      <w:r w:rsidRPr="00B02A79">
        <w:rPr>
          <w:rFonts w:ascii="Arial" w:hAnsi="Arial" w:cs="Arial"/>
          <w:sz w:val="24"/>
          <w:szCs w:val="24"/>
        </w:rPr>
        <w:t>Aplicaciones Prácticas y Resultados</w:t>
      </w:r>
    </w:p>
    <w:p w14:paraId="0072B97A" w14:textId="19C7C530" w:rsidR="00B02A79" w:rsidRPr="0018142A" w:rsidRDefault="001D3D19" w:rsidP="001D2EDD">
      <w:pPr>
        <w:jc w:val="both"/>
        <w:rPr>
          <w:rFonts w:ascii="Arial" w:hAnsi="Arial" w:cs="Arial"/>
          <w:sz w:val="24"/>
          <w:szCs w:val="24"/>
        </w:rPr>
      </w:pPr>
      <w:r w:rsidRPr="00B02A79">
        <w:rPr>
          <w:rFonts w:ascii="Arial" w:hAnsi="Arial" w:cs="Arial"/>
          <w:sz w:val="24"/>
          <w:szCs w:val="24"/>
        </w:rPr>
        <w:t xml:space="preserve">Se realizaron experimentos comparativos utilizando archivos de datos de diferentes tamaños para evaluar la eficiencia de ambos métodos de búsqueda. Los resultados preliminares indicaron que el método de Cantor puede ser más eficiente en términos de tiempo de búsqueda y recursos computacionales en entornos donde los datos no están uniformemente distribuidos. Estos hallazgos sugieren que la técnica del conjunto de Cantor puede ser particularmente útil en aplicaciones de </w:t>
      </w:r>
      <w:proofErr w:type="spellStart"/>
      <w:r w:rsidRPr="00B02A79">
        <w:rPr>
          <w:rFonts w:ascii="Arial" w:hAnsi="Arial" w:cs="Arial"/>
          <w:sz w:val="24"/>
          <w:szCs w:val="24"/>
        </w:rPr>
        <w:t>big</w:t>
      </w:r>
      <w:proofErr w:type="spellEnd"/>
      <w:r w:rsidRPr="00B02A79">
        <w:rPr>
          <w:rFonts w:ascii="Arial" w:hAnsi="Arial" w:cs="Arial"/>
          <w:sz w:val="24"/>
          <w:szCs w:val="24"/>
        </w:rPr>
        <w:t xml:space="preserve"> data y </w:t>
      </w:r>
      <w:r w:rsidRPr="00B02A79">
        <w:rPr>
          <w:rFonts w:ascii="Arial" w:hAnsi="Arial" w:cs="Arial"/>
          <w:sz w:val="24"/>
          <w:szCs w:val="24"/>
        </w:rPr>
        <w:lastRenderedPageBreak/>
        <w:t>análisis de datos complejos, donde la estructura de los datos juega un papel crucial en la eficiencia del procesamiento.</w:t>
      </w:r>
    </w:p>
    <w:p w14:paraId="5E3B1906" w14:textId="19F5A375" w:rsidR="00B02A79" w:rsidRPr="001D2EDD" w:rsidRDefault="00B02A79" w:rsidP="001D2EDD">
      <w:pPr>
        <w:pStyle w:val="ListParagraph"/>
        <w:numPr>
          <w:ilvl w:val="0"/>
          <w:numId w:val="1"/>
        </w:numPr>
        <w:jc w:val="both"/>
        <w:rPr>
          <w:rFonts w:ascii="Arial" w:hAnsi="Arial" w:cs="Arial"/>
          <w:sz w:val="24"/>
          <w:szCs w:val="24"/>
        </w:rPr>
      </w:pPr>
      <w:r w:rsidRPr="001D2EDD">
        <w:rPr>
          <w:rFonts w:ascii="Arial" w:hAnsi="Arial" w:cs="Arial"/>
          <w:sz w:val="24"/>
          <w:szCs w:val="24"/>
        </w:rPr>
        <w:t>Principales usos de las matemáticas en el proceso de IA</w:t>
      </w:r>
    </w:p>
    <w:p w14:paraId="72F16C17" w14:textId="6358BC42" w:rsidR="00B02A79" w:rsidRPr="001D2EDD" w:rsidRDefault="00B02A79" w:rsidP="001D2EDD">
      <w:pPr>
        <w:jc w:val="both"/>
        <w:rPr>
          <w:rFonts w:ascii="Arial" w:hAnsi="Arial" w:cs="Arial"/>
          <w:sz w:val="24"/>
          <w:szCs w:val="24"/>
        </w:rPr>
      </w:pPr>
      <w:r w:rsidRPr="001D2EDD">
        <w:rPr>
          <w:rFonts w:ascii="Arial" w:hAnsi="Arial" w:cs="Arial"/>
          <w:sz w:val="24"/>
          <w:szCs w:val="24"/>
        </w:rPr>
        <w:t>Rápido Cálculo y Aproximación: La IA se basa en la capacidad de realizar cálculos rápidos y precisos para la aproximación y estimación de resultados. Esto se logra mediante fundamentos matemáticos que permiten a las herramientas de IA calcular salidas con millones de combinaciones y permutaciones​​.</w:t>
      </w:r>
    </w:p>
    <w:p w14:paraId="70D01B97" w14:textId="77777777" w:rsidR="00B02A79" w:rsidRPr="001D2EDD" w:rsidRDefault="00B02A79" w:rsidP="001D2EDD">
      <w:pPr>
        <w:jc w:val="both"/>
        <w:rPr>
          <w:rFonts w:ascii="Arial" w:hAnsi="Arial" w:cs="Arial"/>
          <w:sz w:val="24"/>
          <w:szCs w:val="24"/>
        </w:rPr>
      </w:pPr>
      <w:r w:rsidRPr="001D2EDD">
        <w:rPr>
          <w:rFonts w:ascii="Arial" w:hAnsi="Arial" w:cs="Arial"/>
          <w:sz w:val="24"/>
          <w:szCs w:val="24"/>
        </w:rPr>
        <w:t>Búsquedas Inteligentes: Se utilizan conceptos matemáticos como el Conjunto de Cantor para realizar búsquedas eficientes en grandes conjuntos de datos. La técnica de seccionamiento del Conjunto de Cantor y la búsqueda binaria son comparadas para demostrar la eficacia en la búsqueda de datos distribuidos asimétricamente​​.</w:t>
      </w:r>
    </w:p>
    <w:p w14:paraId="188C1734" w14:textId="77777777" w:rsidR="00B02A79" w:rsidRPr="001D2EDD" w:rsidRDefault="00B02A79" w:rsidP="001D2EDD">
      <w:pPr>
        <w:jc w:val="both"/>
        <w:rPr>
          <w:rFonts w:ascii="Arial" w:hAnsi="Arial" w:cs="Arial"/>
          <w:sz w:val="24"/>
          <w:szCs w:val="24"/>
        </w:rPr>
      </w:pPr>
      <w:r w:rsidRPr="001D2EDD">
        <w:rPr>
          <w:rFonts w:ascii="Arial" w:hAnsi="Arial" w:cs="Arial"/>
          <w:sz w:val="24"/>
          <w:szCs w:val="24"/>
        </w:rPr>
        <w:t xml:space="preserve">Modelado Matemático para Diseño de Productos: Las técnicas matemáticas son aplicadas en el modelado de IA para el diseño de productos. Esto incluye el uso de algoritmos </w:t>
      </w:r>
      <w:proofErr w:type="spellStart"/>
      <w:r w:rsidRPr="001D2EDD">
        <w:rPr>
          <w:rFonts w:ascii="Arial" w:hAnsi="Arial" w:cs="Arial"/>
          <w:sz w:val="24"/>
          <w:szCs w:val="24"/>
        </w:rPr>
        <w:t>meméticos</w:t>
      </w:r>
      <w:proofErr w:type="spellEnd"/>
      <w:r w:rsidRPr="001D2EDD">
        <w:rPr>
          <w:rFonts w:ascii="Arial" w:hAnsi="Arial" w:cs="Arial"/>
          <w:sz w:val="24"/>
          <w:szCs w:val="24"/>
        </w:rPr>
        <w:t xml:space="preserve"> y la colaboración en el diseño, destacando cómo las matemáticas ayudan a estructurar y optimizar el proceso de diseño​​.</w:t>
      </w:r>
    </w:p>
    <w:p w14:paraId="591432FE" w14:textId="77777777" w:rsidR="00B02A79" w:rsidRPr="001D2EDD" w:rsidRDefault="00B02A79" w:rsidP="001D2EDD">
      <w:pPr>
        <w:jc w:val="both"/>
        <w:rPr>
          <w:rFonts w:ascii="Arial" w:hAnsi="Arial" w:cs="Arial"/>
          <w:sz w:val="24"/>
          <w:szCs w:val="24"/>
        </w:rPr>
      </w:pPr>
      <w:r w:rsidRPr="001D2EDD">
        <w:rPr>
          <w:rFonts w:ascii="Arial" w:hAnsi="Arial" w:cs="Arial"/>
          <w:sz w:val="24"/>
          <w:szCs w:val="24"/>
        </w:rPr>
        <w:t>Optimización de Sistemas de IA: La optimización de sistemas de IA se logra mediante métodos matemáticos como el descenso de gradiente, métodos de Newton, algoritmos genéticos, y búsqueda tabú. Estos métodos permiten encontrar soluciones óptimas en problemas complejos y mejoran la eficiencia de los sistemas de IA​​.</w:t>
      </w:r>
    </w:p>
    <w:p w14:paraId="70C8BAE9" w14:textId="7F8C80FD" w:rsidR="00B02A79" w:rsidRPr="001D2EDD" w:rsidRDefault="00B02A79" w:rsidP="001D2EDD">
      <w:pPr>
        <w:jc w:val="both"/>
        <w:rPr>
          <w:rFonts w:ascii="Arial" w:hAnsi="Arial" w:cs="Arial"/>
          <w:sz w:val="24"/>
          <w:szCs w:val="24"/>
        </w:rPr>
      </w:pPr>
      <w:r w:rsidRPr="001D2EDD">
        <w:rPr>
          <w:rFonts w:ascii="Arial" w:hAnsi="Arial" w:cs="Arial"/>
          <w:sz w:val="24"/>
          <w:szCs w:val="24"/>
        </w:rPr>
        <w:t>C</w:t>
      </w:r>
      <w:r w:rsidRPr="001D2EDD">
        <w:rPr>
          <w:rFonts w:ascii="Arial" w:hAnsi="Arial" w:cs="Arial"/>
          <w:sz w:val="24"/>
          <w:szCs w:val="24"/>
        </w:rPr>
        <w:t>ontrol de Restricciones de Recursos: El control y modelado de restricciones de recursos en IA se realizan a través de notaciones matemáticas y representaciones de interdependencias y multifuncionalidades de recursos. Esto es crucial para la planificación y programación de actividades dentro de sistemas de IA​</w:t>
      </w:r>
    </w:p>
    <w:p w14:paraId="3DBC92BD" w14:textId="77777777" w:rsidR="0018142A" w:rsidRDefault="0018142A" w:rsidP="001D3D19">
      <w:pPr>
        <w:rPr>
          <w:rFonts w:ascii="Arial" w:hAnsi="Arial" w:cs="Arial"/>
          <w:b/>
          <w:bCs/>
          <w:sz w:val="24"/>
          <w:szCs w:val="24"/>
        </w:rPr>
      </w:pPr>
    </w:p>
    <w:p w14:paraId="52E094B1" w14:textId="62757282" w:rsidR="001D3D19" w:rsidRPr="001D2EDD" w:rsidRDefault="001D3D19" w:rsidP="001D3D19">
      <w:pPr>
        <w:rPr>
          <w:rFonts w:ascii="Arial" w:hAnsi="Arial" w:cs="Arial"/>
          <w:b/>
          <w:bCs/>
          <w:sz w:val="24"/>
          <w:szCs w:val="24"/>
        </w:rPr>
      </w:pPr>
      <w:r w:rsidRPr="001D2EDD">
        <w:rPr>
          <w:rFonts w:ascii="Arial" w:hAnsi="Arial" w:cs="Arial"/>
          <w:b/>
          <w:bCs/>
          <w:sz w:val="24"/>
          <w:szCs w:val="24"/>
        </w:rPr>
        <w:t>Conclus</w:t>
      </w:r>
      <w:r w:rsidR="0018142A">
        <w:rPr>
          <w:rFonts w:ascii="Arial" w:hAnsi="Arial" w:cs="Arial"/>
          <w:b/>
          <w:bCs/>
          <w:sz w:val="24"/>
          <w:szCs w:val="24"/>
        </w:rPr>
        <w:t>iones</w:t>
      </w:r>
    </w:p>
    <w:p w14:paraId="77FBCA65" w14:textId="77777777" w:rsidR="001D2EDD" w:rsidRPr="001D2EDD" w:rsidRDefault="001D2EDD" w:rsidP="001D2EDD">
      <w:pPr>
        <w:jc w:val="both"/>
        <w:rPr>
          <w:rFonts w:ascii="Arial" w:hAnsi="Arial" w:cs="Arial"/>
          <w:sz w:val="24"/>
          <w:szCs w:val="24"/>
        </w:rPr>
      </w:pPr>
      <w:r w:rsidRPr="001D2EDD">
        <w:rPr>
          <w:rFonts w:ascii="Arial" w:hAnsi="Arial" w:cs="Arial"/>
          <w:sz w:val="24"/>
          <w:szCs w:val="24"/>
        </w:rPr>
        <w:t>La integración de conceptos matemáticos avanzados en la inteligencia artificial (IA) es crucial para el desarrollo y optimización de sistemas inteligentes. Las matemáticas no solo proporcionan la base teórica necesaria para entender y diseñar algoritmos complejos, sino que también permiten mejorar la eficiencia y precisión de estos sistemas. La capacidad de realizar cálculos rápidos y precisos es fundamental en la IA, ya que muchas aplicaciones requieren procesar grandes volúmenes de datos en tiempo real. Este procesamiento se basa en técnicas matemáticas avanzadas que permiten a los algoritmos de IA evaluar millones de combinaciones y permutaciones para ofrecer soluciones óptimas y precisas.</w:t>
      </w:r>
    </w:p>
    <w:p w14:paraId="11908FB0" w14:textId="77777777" w:rsidR="001D2EDD" w:rsidRPr="001D2EDD" w:rsidRDefault="001D2EDD" w:rsidP="001D2EDD">
      <w:pPr>
        <w:jc w:val="both"/>
        <w:rPr>
          <w:rFonts w:ascii="Arial" w:hAnsi="Arial" w:cs="Arial"/>
          <w:sz w:val="24"/>
          <w:szCs w:val="24"/>
        </w:rPr>
      </w:pPr>
    </w:p>
    <w:p w14:paraId="79E365CC" w14:textId="1FE48547" w:rsidR="001D2EDD" w:rsidRPr="001D2EDD" w:rsidRDefault="001D2EDD" w:rsidP="001D2EDD">
      <w:pPr>
        <w:jc w:val="both"/>
        <w:rPr>
          <w:rFonts w:ascii="Arial" w:hAnsi="Arial" w:cs="Arial"/>
          <w:sz w:val="24"/>
          <w:szCs w:val="24"/>
        </w:rPr>
      </w:pPr>
      <w:r w:rsidRPr="001D2EDD">
        <w:rPr>
          <w:rFonts w:ascii="Arial" w:hAnsi="Arial" w:cs="Arial"/>
          <w:sz w:val="24"/>
          <w:szCs w:val="24"/>
        </w:rPr>
        <w:lastRenderedPageBreak/>
        <w:t xml:space="preserve">La aplicación del Conjunto de Cantor en las búsquedas de datos ejemplifica cómo las matemáticas pueden mejorar la eficiencia de los sistemas de IA. La técnica de seccionamiento del Conjunto de Cantor permite dividir grandes conjuntos de datos en segmentos más manejables, facilitando búsquedas más rápidas y precisas. Este enfoque es especialmente útil en escenarios donde los datos no están distribuidos uniformemente, superando las limitaciones de métodos tradicionales como la búsqueda binaria. Los experimentos comparativos demuestran que el método de Cantor puede ser más eficiente en términos de tiempo de búsqueda y recursos computacionales, destacando su potencial para aplicaciones en </w:t>
      </w:r>
      <w:proofErr w:type="spellStart"/>
      <w:r w:rsidRPr="001D2EDD">
        <w:rPr>
          <w:rFonts w:ascii="Arial" w:hAnsi="Arial" w:cs="Arial"/>
          <w:sz w:val="24"/>
          <w:szCs w:val="24"/>
        </w:rPr>
        <w:t>big</w:t>
      </w:r>
      <w:proofErr w:type="spellEnd"/>
      <w:r w:rsidRPr="001D2EDD">
        <w:rPr>
          <w:rFonts w:ascii="Arial" w:hAnsi="Arial" w:cs="Arial"/>
          <w:sz w:val="24"/>
          <w:szCs w:val="24"/>
        </w:rPr>
        <w:t xml:space="preserve"> data y análisis de datos complejos.</w:t>
      </w:r>
    </w:p>
    <w:p w14:paraId="61B425CF" w14:textId="1CD9A92C" w:rsidR="001D2EDD" w:rsidRPr="001D2EDD" w:rsidRDefault="001D2EDD" w:rsidP="001D2EDD">
      <w:pPr>
        <w:jc w:val="both"/>
        <w:rPr>
          <w:rFonts w:ascii="Arial" w:hAnsi="Arial" w:cs="Arial"/>
          <w:sz w:val="24"/>
          <w:szCs w:val="24"/>
        </w:rPr>
      </w:pPr>
      <w:r w:rsidRPr="001D2EDD">
        <w:rPr>
          <w:rFonts w:ascii="Arial" w:hAnsi="Arial" w:cs="Arial"/>
          <w:sz w:val="24"/>
          <w:szCs w:val="24"/>
        </w:rPr>
        <w:t xml:space="preserve">El uso de matemáticas en el modelado y diseño de productos con IA resalta otra dimensión crucial de su aplicación. Las técnicas matemáticas permiten estructurar y optimizar el proceso de diseño, incorporando algoritmos </w:t>
      </w:r>
      <w:proofErr w:type="spellStart"/>
      <w:r w:rsidRPr="001D2EDD">
        <w:rPr>
          <w:rFonts w:ascii="Arial" w:hAnsi="Arial" w:cs="Arial"/>
          <w:sz w:val="24"/>
          <w:szCs w:val="24"/>
        </w:rPr>
        <w:t>meméticos</w:t>
      </w:r>
      <w:proofErr w:type="spellEnd"/>
      <w:r w:rsidRPr="001D2EDD">
        <w:rPr>
          <w:rFonts w:ascii="Arial" w:hAnsi="Arial" w:cs="Arial"/>
          <w:sz w:val="24"/>
          <w:szCs w:val="24"/>
        </w:rPr>
        <w:t xml:space="preserve"> y colaborativos que mejoran la eficiencia y la calidad del diseño. Además, la optimización de sistemas de IA mediante métodos matemáticos como el descenso de gradiente, métodos de Newton, algoritmos genéticos y búsqueda tabú, facilita la resolución de problemas complejos y la mejora de la eficiencia de los sistemas. Estos métodos proporcionan las herramientas necesarias para encontrar soluciones óptimas en un espacio de solución vasto y complicado.</w:t>
      </w:r>
    </w:p>
    <w:p w14:paraId="7499EA86" w14:textId="571B568E" w:rsidR="00C20A67" w:rsidRPr="001D2EDD" w:rsidRDefault="001D2EDD" w:rsidP="001D2EDD">
      <w:pPr>
        <w:jc w:val="both"/>
        <w:rPr>
          <w:rFonts w:ascii="Arial" w:hAnsi="Arial" w:cs="Arial"/>
          <w:sz w:val="24"/>
          <w:szCs w:val="24"/>
        </w:rPr>
      </w:pPr>
      <w:r w:rsidRPr="001D2EDD">
        <w:rPr>
          <w:rFonts w:ascii="Arial" w:hAnsi="Arial" w:cs="Arial"/>
          <w:sz w:val="24"/>
          <w:szCs w:val="24"/>
        </w:rPr>
        <w:t>Finalmente, el control de restricciones de recursos es una aplicación clave de las matemáticas en la IA. Utilizando notaciones matemáticas y representaciones de interdependencias y multifuncionalidades de recursos, es posible planificar y programar actividades de manera más eficiente dentro de los sistemas de IA. Este control preciso y modelado de recursos asegura que las operaciones de IA se realicen de manera óptima, maximizando la utilización de recursos y minimizando los costos. En conclusión, las matemáticas son la columna vertebral de la inteligencia artificial, proporcionando las bases necesarias para el desarrollo, la implementación y la optimización de sistemas inteligentes en diversas aplicaciones industriales y de sistemas.</w:t>
      </w:r>
    </w:p>
    <w:sectPr w:rsidR="00C20A67" w:rsidRPr="001D2ED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6E78C" w14:textId="77777777" w:rsidR="003F75D6" w:rsidRDefault="003F75D6" w:rsidP="001D3D19">
      <w:pPr>
        <w:spacing w:after="0" w:line="240" w:lineRule="auto"/>
      </w:pPr>
      <w:r>
        <w:separator/>
      </w:r>
    </w:p>
  </w:endnote>
  <w:endnote w:type="continuationSeparator" w:id="0">
    <w:p w14:paraId="6BCE7174" w14:textId="77777777" w:rsidR="003F75D6" w:rsidRDefault="003F75D6" w:rsidP="001D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BBAA5" w14:textId="77777777" w:rsidR="003F75D6" w:rsidRDefault="003F75D6" w:rsidP="001D3D19">
      <w:pPr>
        <w:spacing w:after="0" w:line="240" w:lineRule="auto"/>
      </w:pPr>
      <w:r>
        <w:separator/>
      </w:r>
    </w:p>
  </w:footnote>
  <w:footnote w:type="continuationSeparator" w:id="0">
    <w:p w14:paraId="35051D53" w14:textId="77777777" w:rsidR="003F75D6" w:rsidRDefault="003F75D6" w:rsidP="001D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117E9" w14:textId="61726557" w:rsidR="001D3D19" w:rsidRDefault="00B02A79">
    <w:pPr>
      <w:pStyle w:val="Header"/>
    </w:pPr>
    <w:r>
      <w:rPr>
        <w:noProof/>
      </w:rPr>
      <w:drawing>
        <wp:inline distT="0" distB="0" distL="0" distR="0" wp14:anchorId="7CA6AB25" wp14:editId="47899FCD">
          <wp:extent cx="5612130" cy="776605"/>
          <wp:effectExtent l="0" t="0" r="7620" b="4445"/>
          <wp:docPr id="452795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552" name="Picture 1" descr="A black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12130" cy="7766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27AE6"/>
    <w:multiLevelType w:val="hybridMultilevel"/>
    <w:tmpl w:val="845C3FEC"/>
    <w:lvl w:ilvl="0" w:tplc="8DA095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A35464"/>
    <w:multiLevelType w:val="hybridMultilevel"/>
    <w:tmpl w:val="9E6C2568"/>
    <w:lvl w:ilvl="0" w:tplc="69C4F13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8692013">
    <w:abstractNumId w:val="1"/>
  </w:num>
  <w:num w:numId="2" w16cid:durableId="139666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19"/>
    <w:rsid w:val="0018142A"/>
    <w:rsid w:val="001D2EDD"/>
    <w:rsid w:val="001D3D19"/>
    <w:rsid w:val="003F75D6"/>
    <w:rsid w:val="00753570"/>
    <w:rsid w:val="007E182B"/>
    <w:rsid w:val="00964713"/>
    <w:rsid w:val="00B02A79"/>
    <w:rsid w:val="00C20A67"/>
    <w:rsid w:val="00C6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EC0A"/>
  <w15:chartTrackingRefBased/>
  <w15:docId w15:val="{B10E19AB-24AD-4795-9D05-F85AF802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3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D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D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D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3D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D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D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D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19"/>
    <w:rPr>
      <w:rFonts w:eastAsiaTheme="majorEastAsia" w:cstheme="majorBidi"/>
      <w:color w:val="272727" w:themeColor="text1" w:themeTint="D8"/>
    </w:rPr>
  </w:style>
  <w:style w:type="paragraph" w:styleId="Title">
    <w:name w:val="Title"/>
    <w:basedOn w:val="Normal"/>
    <w:next w:val="Normal"/>
    <w:link w:val="TitleChar"/>
    <w:uiPriority w:val="10"/>
    <w:qFormat/>
    <w:rsid w:val="001D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19"/>
    <w:pPr>
      <w:spacing w:before="160"/>
      <w:jc w:val="center"/>
    </w:pPr>
    <w:rPr>
      <w:i/>
      <w:iCs/>
      <w:color w:val="404040" w:themeColor="text1" w:themeTint="BF"/>
    </w:rPr>
  </w:style>
  <w:style w:type="character" w:customStyle="1" w:styleId="QuoteChar">
    <w:name w:val="Quote Char"/>
    <w:basedOn w:val="DefaultParagraphFont"/>
    <w:link w:val="Quote"/>
    <w:uiPriority w:val="29"/>
    <w:rsid w:val="001D3D19"/>
    <w:rPr>
      <w:i/>
      <w:iCs/>
      <w:color w:val="404040" w:themeColor="text1" w:themeTint="BF"/>
    </w:rPr>
  </w:style>
  <w:style w:type="paragraph" w:styleId="ListParagraph">
    <w:name w:val="List Paragraph"/>
    <w:basedOn w:val="Normal"/>
    <w:uiPriority w:val="34"/>
    <w:qFormat/>
    <w:rsid w:val="001D3D19"/>
    <w:pPr>
      <w:ind w:left="720"/>
      <w:contextualSpacing/>
    </w:pPr>
  </w:style>
  <w:style w:type="character" w:styleId="IntenseEmphasis">
    <w:name w:val="Intense Emphasis"/>
    <w:basedOn w:val="DefaultParagraphFont"/>
    <w:uiPriority w:val="21"/>
    <w:qFormat/>
    <w:rsid w:val="001D3D19"/>
    <w:rPr>
      <w:i/>
      <w:iCs/>
      <w:color w:val="2F5496" w:themeColor="accent1" w:themeShade="BF"/>
    </w:rPr>
  </w:style>
  <w:style w:type="paragraph" w:styleId="IntenseQuote">
    <w:name w:val="Intense Quote"/>
    <w:basedOn w:val="Normal"/>
    <w:next w:val="Normal"/>
    <w:link w:val="IntenseQuoteChar"/>
    <w:uiPriority w:val="30"/>
    <w:qFormat/>
    <w:rsid w:val="001D3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D19"/>
    <w:rPr>
      <w:i/>
      <w:iCs/>
      <w:color w:val="2F5496" w:themeColor="accent1" w:themeShade="BF"/>
    </w:rPr>
  </w:style>
  <w:style w:type="character" w:styleId="IntenseReference">
    <w:name w:val="Intense Reference"/>
    <w:basedOn w:val="DefaultParagraphFont"/>
    <w:uiPriority w:val="32"/>
    <w:qFormat/>
    <w:rsid w:val="001D3D19"/>
    <w:rPr>
      <w:b/>
      <w:bCs/>
      <w:smallCaps/>
      <w:color w:val="2F5496" w:themeColor="accent1" w:themeShade="BF"/>
      <w:spacing w:val="5"/>
    </w:rPr>
  </w:style>
  <w:style w:type="paragraph" w:styleId="Header">
    <w:name w:val="header"/>
    <w:basedOn w:val="Normal"/>
    <w:link w:val="HeaderChar"/>
    <w:uiPriority w:val="99"/>
    <w:unhideWhenUsed/>
    <w:rsid w:val="001D3D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D19"/>
  </w:style>
  <w:style w:type="paragraph" w:styleId="Footer">
    <w:name w:val="footer"/>
    <w:basedOn w:val="Normal"/>
    <w:link w:val="FooterChar"/>
    <w:uiPriority w:val="99"/>
    <w:unhideWhenUsed/>
    <w:rsid w:val="001D3D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0820">
      <w:bodyDiv w:val="1"/>
      <w:marLeft w:val="0"/>
      <w:marRight w:val="0"/>
      <w:marTop w:val="0"/>
      <w:marBottom w:val="0"/>
      <w:divBdr>
        <w:top w:val="none" w:sz="0" w:space="0" w:color="auto"/>
        <w:left w:val="none" w:sz="0" w:space="0" w:color="auto"/>
        <w:bottom w:val="none" w:sz="0" w:space="0" w:color="auto"/>
        <w:right w:val="none" w:sz="0" w:space="0" w:color="auto"/>
      </w:divBdr>
    </w:div>
    <w:div w:id="287780982">
      <w:bodyDiv w:val="1"/>
      <w:marLeft w:val="0"/>
      <w:marRight w:val="0"/>
      <w:marTop w:val="0"/>
      <w:marBottom w:val="0"/>
      <w:divBdr>
        <w:top w:val="none" w:sz="0" w:space="0" w:color="auto"/>
        <w:left w:val="none" w:sz="0" w:space="0" w:color="auto"/>
        <w:bottom w:val="none" w:sz="0" w:space="0" w:color="auto"/>
        <w:right w:val="none" w:sz="0" w:space="0" w:color="auto"/>
      </w:divBdr>
    </w:div>
    <w:div w:id="10967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1403</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Banco Finandina</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Gomez Vargas</dc:creator>
  <cp:keywords/>
  <dc:description/>
  <cp:lastModifiedBy>Jose Antonio Gomez Vargas</cp:lastModifiedBy>
  <cp:revision>2</cp:revision>
  <cp:lastPrinted>2024-05-28T00:19:00Z</cp:lastPrinted>
  <dcterms:created xsi:type="dcterms:W3CDTF">2024-05-28T00:20:00Z</dcterms:created>
  <dcterms:modified xsi:type="dcterms:W3CDTF">2024-05-28T00:20:00Z</dcterms:modified>
</cp:coreProperties>
</file>