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7930" w14:textId="3103CA1D" w:rsidR="006572AE" w:rsidRPr="006572AE" w:rsidRDefault="006572AE" w:rsidP="006572AE">
      <w:pPr>
        <w:pStyle w:val="Heading2"/>
        <w:jc w:val="both"/>
        <w:rPr>
          <w:rFonts w:ascii="Arial" w:eastAsia="Arial" w:hAnsi="Arial" w:cs="Arial"/>
          <w:b/>
          <w:bCs/>
          <w:color w:val="C00000"/>
        </w:rPr>
      </w:pPr>
      <w:r w:rsidRPr="00AD1BF2">
        <w:rPr>
          <w:rFonts w:ascii="Arial" w:eastAsia="Arial" w:hAnsi="Arial" w:cs="Arial"/>
          <w:b/>
          <w:bCs/>
          <w:color w:val="C00000"/>
        </w:rPr>
        <w:t>Appendix A - Decision Support Tool: Computational Verification Suite</w:t>
      </w:r>
    </w:p>
    <w:p w14:paraId="4DD58117" w14:textId="68929C25" w:rsidR="001E262F" w:rsidRPr="001E262F" w:rsidRDefault="006572AE" w:rsidP="00900B0B">
      <w:pPr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A7CD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appendix exists as a complete standalone </w:t>
      </w:r>
      <w:r w:rsidRPr="00900B0B">
        <w:rPr>
          <w:rFonts w:ascii="Arial" w:eastAsia="Times New Roman" w:hAnsi="Arial" w:cs="Arial"/>
          <w:kern w:val="0"/>
          <w:lang w:eastAsia="en-GB"/>
          <w14:ligatures w14:val="none"/>
        </w:rPr>
        <w:t>part</w:t>
      </w:r>
      <w:r w:rsidRPr="002A7CDA">
        <w:rPr>
          <w:rFonts w:ascii="Arial" w:eastAsia="Times New Roman" w:hAnsi="Arial" w:cs="Arial"/>
          <w:kern w:val="0"/>
          <w:lang w:eastAsia="en-GB"/>
          <w14:ligatures w14:val="none"/>
        </w:rPr>
        <w:t>. The sections below provide a precise summary. All four Python modules are independently executable in any Python 3.9+ environment at zero cost.</w:t>
      </w:r>
    </w:p>
    <w:p w14:paraId="20B94369" w14:textId="77777777" w:rsidR="006572AE" w:rsidRPr="009811EA" w:rsidRDefault="006572AE" w:rsidP="006572AE">
      <w:pPr>
        <w:pStyle w:val="Heading3"/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9811EA">
        <w:rPr>
          <w:rFonts w:ascii="Arial" w:hAnsi="Arial" w:cs="Arial"/>
          <w:b/>
          <w:bCs/>
          <w:color w:val="747474" w:themeColor="background2" w:themeShade="80"/>
        </w:rPr>
        <w:t>A.1   Module Overview</w:t>
      </w:r>
    </w:p>
    <w:p w14:paraId="7E5BE9D5" w14:textId="7D15E209" w:rsidR="006572AE" w:rsidRPr="00965527" w:rsidRDefault="006572AE" w:rsidP="006572AE">
      <w:pPr>
        <w:spacing w:after="100" w:line="264" w:lineRule="auto"/>
        <w:jc w:val="both"/>
        <w:rPr>
          <w:sz w:val="22"/>
          <w:szCs w:val="22"/>
        </w:rPr>
      </w:pPr>
      <w:r w:rsidRPr="00965527">
        <w:rPr>
          <w:rFonts w:ascii="Arial" w:eastAsia="Arial" w:hAnsi="Arial" w:cs="Arial"/>
          <w:sz w:val="22"/>
          <w:szCs w:val="22"/>
        </w:rPr>
        <w:t>The Decision Support Tool (DST) is a four-module Python pipeline that computationally verifies all 18 tables (T</w:t>
      </w:r>
      <w:r w:rsidR="00900B0B">
        <w:rPr>
          <w:rFonts w:ascii="Arial" w:eastAsia="Arial" w:hAnsi="Arial" w:cs="Arial"/>
          <w:sz w:val="22"/>
          <w:szCs w:val="22"/>
        </w:rPr>
        <w:t>07</w:t>
      </w:r>
      <w:r>
        <w:rPr>
          <w:rFonts w:ascii="Arial" w:eastAsia="Arial" w:hAnsi="Arial" w:cs="Arial"/>
          <w:sz w:val="22"/>
          <w:szCs w:val="22"/>
        </w:rPr>
        <w:t>-</w:t>
      </w:r>
      <w:r w:rsidRPr="00965527">
        <w:rPr>
          <w:rFonts w:ascii="Arial" w:eastAsia="Arial" w:hAnsi="Arial" w:cs="Arial"/>
          <w:sz w:val="22"/>
          <w:szCs w:val="22"/>
        </w:rPr>
        <w:t>T</w:t>
      </w:r>
      <w:r w:rsidR="00900B0B">
        <w:rPr>
          <w:rFonts w:ascii="Arial" w:eastAsia="Arial" w:hAnsi="Arial" w:cs="Arial"/>
          <w:sz w:val="22"/>
          <w:szCs w:val="22"/>
        </w:rPr>
        <w:t>25</w:t>
      </w:r>
      <w:r w:rsidRPr="00965527">
        <w:rPr>
          <w:rFonts w:ascii="Arial" w:eastAsia="Arial" w:hAnsi="Arial" w:cs="Arial"/>
          <w:sz w:val="22"/>
          <w:szCs w:val="22"/>
        </w:rPr>
        <w:t>) and generates all 11 figures (F</w:t>
      </w:r>
      <w:r w:rsidR="00900B0B"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-</w:t>
      </w:r>
      <w:r w:rsidRPr="00965527">
        <w:rPr>
          <w:rFonts w:ascii="Arial" w:eastAsia="Arial" w:hAnsi="Arial" w:cs="Arial"/>
          <w:sz w:val="22"/>
          <w:szCs w:val="22"/>
        </w:rPr>
        <w:t>F4.</w:t>
      </w:r>
      <w:r w:rsidR="00900B0B">
        <w:rPr>
          <w:rFonts w:ascii="Arial" w:eastAsia="Arial" w:hAnsi="Arial" w:cs="Arial"/>
          <w:sz w:val="22"/>
          <w:szCs w:val="22"/>
        </w:rPr>
        <w:t>20</w:t>
      </w:r>
      <w:r w:rsidRPr="00965527">
        <w:rPr>
          <w:rFonts w:ascii="Arial" w:eastAsia="Arial" w:hAnsi="Arial" w:cs="Arial"/>
          <w:sz w:val="22"/>
          <w:szCs w:val="22"/>
        </w:rPr>
        <w:t>) reported in Chapter 4. Table A.1 maps each module to its library dependencies, computational scope, and Chapter 4 cross-reference.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841"/>
        <w:gridCol w:w="3588"/>
        <w:gridCol w:w="2083"/>
        <w:gridCol w:w="1702"/>
        <w:gridCol w:w="1252"/>
      </w:tblGrid>
      <w:tr w:rsidR="006572AE" w:rsidRPr="00602B2C" w14:paraId="70DE665D" w14:textId="77777777" w:rsidTr="00D45313">
        <w:trPr>
          <w:trHeight w:val="68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72696A7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Module</w:t>
            </w: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E6E4B54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Script File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84C9402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Libraries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CD6D6EF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Key Output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900703C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Ch. 4 Ref</w:t>
            </w:r>
          </w:p>
        </w:tc>
      </w:tr>
      <w:tr w:rsidR="006572AE" w:rsidRPr="00602B2C" w14:paraId="63747295" w14:textId="77777777" w:rsidTr="00D45313">
        <w:trPr>
          <w:trHeight w:val="68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A034F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CER Regression</w:t>
            </w: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DBB66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cer_regression.py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B1FC2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proofErr w:type="gram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scipy.stats</w:t>
            </w:r>
            <w:proofErr w:type="spellEnd"/>
            <w:proofErr w:type="gram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statsmodels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, matplotlib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E17F0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R²=0.91, MAPE=9.2%, n=53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93072" w14:textId="7A168572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§4.2</w:t>
            </w:r>
          </w:p>
        </w:tc>
      </w:tr>
      <w:tr w:rsidR="006572AE" w:rsidRPr="00602B2C" w14:paraId="4343CD71" w14:textId="77777777" w:rsidTr="00D45313">
        <w:trPr>
          <w:trHeight w:val="68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CB0EC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MILP Optimisation</w:t>
            </w: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C0BB3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milp_optimization.py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9B430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PuLP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(CBC),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numpy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, matplotlib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246F6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LCC=$1,247M, 11 missions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94E0B" w14:textId="2C5B50FE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§4.3</w:t>
            </w:r>
          </w:p>
        </w:tc>
      </w:tr>
      <w:tr w:rsidR="006572AE" w:rsidRPr="00602B2C" w14:paraId="224D98B8" w14:textId="77777777" w:rsidTr="00D45313">
        <w:trPr>
          <w:trHeight w:val="68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D52E7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Monte Carlo</w:t>
            </w: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21C25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monte_carlo.py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E8211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SALib (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Sobol+LHS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),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scipy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, matplotlib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0C315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P50=$1,472M, 8 Sobol S</w:t>
            </w:r>
            <w:r w:rsidRPr="00602B2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₁</w:t>
            </w: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indices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8CEAC" w14:textId="42820E8B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§4.2</w:t>
            </w:r>
          </w:p>
        </w:tc>
      </w:tr>
      <w:tr w:rsidR="006572AE" w:rsidRPr="00602B2C" w14:paraId="40DA8D3F" w14:textId="77777777" w:rsidTr="00D45313">
        <w:trPr>
          <w:trHeight w:val="68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88477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Figure Generation</w:t>
            </w: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E96DC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generate_figures.py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E304A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matplotlib (Agg),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numpy</w:t>
            </w:r>
            <w:proofErr w:type="spellEnd"/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F73D4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N² diagram, VSM, Roadmap (4 PNGs)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B69E6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§4.1, §4.4, §4.5</w:t>
            </w:r>
          </w:p>
        </w:tc>
      </w:tr>
      <w:tr w:rsidR="006572AE" w:rsidRPr="00602B2C" w14:paraId="238C9738" w14:textId="77777777" w:rsidTr="00D45313">
        <w:trPr>
          <w:trHeight w:val="680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98AEC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Cost Model Builder</w:t>
            </w: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33BD4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build_cost_model_xlsx.py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B016C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openpyxl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numpy</w:t>
            </w:r>
            <w:proofErr w:type="spellEnd"/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231B3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Gateway_Cost_Model_Interactive.xlsx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972F9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Supporting</w:t>
            </w:r>
          </w:p>
        </w:tc>
      </w:tr>
      <w:tr w:rsidR="006572AE" w:rsidRPr="00602B2C" w14:paraId="26F6F395" w14:textId="77777777" w:rsidTr="00D45313">
        <w:trPr>
          <w:trHeight w:val="1154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2143C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MATLAB Suite (7 files)</w:t>
            </w: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F3A47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milp_optimization.m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/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monte_carlo.m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/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cer_regression.m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/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vsm_diagrams.m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/ n2_diagram.m /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generate_figures.m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/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strategic_roadmap.m</w:t>
            </w:r>
            <w:proofErr w:type="spellEnd"/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BB8FF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MATLAB base (no additional toolboxes except Opt. Toolbox for </w:t>
            </w:r>
            <w:proofErr w:type="spellStart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intlinprog</w:t>
            </w:r>
            <w:proofErr w:type="spellEnd"/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4C437" w14:textId="77777777" w:rsidR="006572AE" w:rsidRPr="00602B2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F4.1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F4.11 figures (publication quality, 300 DPI)</w:t>
            </w:r>
          </w:p>
        </w:tc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82097" w14:textId="2429EE17" w:rsidR="006572AE" w:rsidRPr="00602B2C" w:rsidRDefault="006572AE" w:rsidP="00D45313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2B2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All §4</w:t>
            </w:r>
          </w:p>
        </w:tc>
      </w:tr>
    </w:tbl>
    <w:p w14:paraId="6AEB73D7" w14:textId="77777777" w:rsidR="006572AE" w:rsidRDefault="006572AE" w:rsidP="006572AE">
      <w:pPr>
        <w:pStyle w:val="Caption"/>
      </w:pPr>
    </w:p>
    <w:p w14:paraId="65C801B4" w14:textId="77777777" w:rsidR="006572AE" w:rsidRDefault="006572AE" w:rsidP="006572AE">
      <w:pPr>
        <w:pStyle w:val="Caption"/>
        <w:rPr>
          <w:rFonts w:ascii="Arial" w:hAnsi="Arial" w:cs="Arial"/>
        </w:rPr>
      </w:pPr>
      <w:r w:rsidRPr="00907725">
        <w:rPr>
          <w:rFonts w:ascii="Arial" w:hAnsi="Arial" w:cs="Arial"/>
          <w:b/>
          <w:bCs/>
        </w:rPr>
        <w:t xml:space="preserve">Table A </w:t>
      </w:r>
      <w:r w:rsidRPr="00907725">
        <w:rPr>
          <w:rFonts w:ascii="Arial" w:hAnsi="Arial" w:cs="Arial"/>
          <w:b/>
          <w:bCs/>
        </w:rPr>
        <w:fldChar w:fldCharType="begin"/>
      </w:r>
      <w:r w:rsidRPr="00907725">
        <w:rPr>
          <w:rFonts w:ascii="Arial" w:hAnsi="Arial" w:cs="Arial"/>
          <w:b/>
          <w:bCs/>
        </w:rPr>
        <w:instrText xml:space="preserve"> SEQ Table_A \* ARABIC </w:instrText>
      </w:r>
      <w:r w:rsidRPr="00907725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1</w:t>
      </w:r>
      <w:r w:rsidRPr="00907725">
        <w:rPr>
          <w:rFonts w:ascii="Arial" w:hAnsi="Arial" w:cs="Arial"/>
          <w:b/>
          <w:bCs/>
        </w:rPr>
        <w:fldChar w:fldCharType="end"/>
      </w:r>
      <w:r w:rsidRPr="00907725">
        <w:rPr>
          <w:rFonts w:ascii="Arial" w:hAnsi="Arial" w:cs="Arial"/>
        </w:rPr>
        <w:t xml:space="preserve"> DST module registry - six computational modules, files, libraries, outputs, and dissertation cross-references</w:t>
      </w:r>
    </w:p>
    <w:p w14:paraId="6C3738D9" w14:textId="2E7B5A78" w:rsidR="001E262F" w:rsidRPr="001E262F" w:rsidRDefault="001E262F" w:rsidP="001E262F">
      <w:pPr>
        <w:rPr>
          <w:rFonts w:ascii="Arial" w:hAnsi="Arial" w:cs="Arial"/>
          <w:b/>
          <w:bCs/>
          <w:color w:val="C00000"/>
        </w:rPr>
      </w:pPr>
      <w:r w:rsidRPr="001E262F">
        <w:rPr>
          <w:rFonts w:ascii="Arial" w:hAnsi="Arial" w:cs="Arial"/>
          <w:b/>
          <w:bCs/>
          <w:color w:val="C00000"/>
        </w:rPr>
        <w:t>Note: Find all the Above Files in GitHub Files List for this Project:</w:t>
      </w:r>
    </w:p>
    <w:p w14:paraId="482805C6" w14:textId="416ED040" w:rsidR="001E262F" w:rsidRPr="003744B4" w:rsidRDefault="003744B4" w:rsidP="001E262F">
      <w:pPr>
        <w:rPr>
          <w:rFonts w:ascii="Arial" w:hAnsi="Arial" w:cs="Arial"/>
          <w:b/>
          <w:bCs/>
          <w:color w:val="000000" w:themeColor="text1"/>
        </w:rPr>
      </w:pPr>
      <w:hyperlink r:id="rId5" w:history="1">
        <w:r w:rsidRPr="00E96DCB">
          <w:rPr>
            <w:rStyle w:val="Hyperlink"/>
            <w:rFonts w:ascii="Arial" w:hAnsi="Arial" w:cs="Arial"/>
            <w:b/>
            <w:bCs/>
          </w:rPr>
          <w:t>https://github.com/jagzimmer/lunar-gateway-supply-chain</w:t>
        </w:r>
      </w:hyperlink>
      <w:r>
        <w:rPr>
          <w:rFonts w:ascii="Arial" w:hAnsi="Arial" w:cs="Arial"/>
          <w:b/>
          <w:bCs/>
          <w:color w:val="000000" w:themeColor="text1"/>
        </w:rPr>
        <w:t xml:space="preserve">  </w:t>
      </w:r>
    </w:p>
    <w:p w14:paraId="44F6474F" w14:textId="77777777" w:rsidR="006572AE" w:rsidRDefault="006572AE" w:rsidP="006572AE">
      <w:pPr>
        <w:pStyle w:val="Heading3"/>
        <w:spacing w:line="276" w:lineRule="auto"/>
      </w:pPr>
      <w:r w:rsidRPr="00C820E5">
        <w:rPr>
          <w:rFonts w:ascii="Arial" w:hAnsi="Arial" w:cs="Arial"/>
          <w:b/>
          <w:bCs/>
          <w:color w:val="747474" w:themeColor="background2" w:themeShade="80"/>
        </w:rPr>
        <w:t>A.2   Environment and Reproducibility</w:t>
      </w:r>
    </w:p>
    <w:p w14:paraId="371A7146" w14:textId="77777777" w:rsidR="006572AE" w:rsidRPr="00965527" w:rsidRDefault="006572AE" w:rsidP="006572AE">
      <w:pPr>
        <w:spacing w:after="100" w:line="264" w:lineRule="auto"/>
        <w:jc w:val="both"/>
        <w:rPr>
          <w:sz w:val="22"/>
          <w:szCs w:val="22"/>
        </w:rPr>
      </w:pPr>
      <w:r w:rsidRPr="00965527">
        <w:rPr>
          <w:rFonts w:ascii="Arial" w:eastAsia="Arial" w:hAnsi="Arial" w:cs="Arial"/>
          <w:sz w:val="22"/>
          <w:szCs w:val="22"/>
        </w:rPr>
        <w:t>All Python scripts require: Python 3.9+; numpy≥1.24; scipy≥1.11; statsmodels≥0.14; PuLP≥2.7; SALib≥1.4.7; matplotlib≥3.7; openpyxl≥3.1. Install via:</w:t>
      </w:r>
    </w:p>
    <w:p w14:paraId="0C786087" w14:textId="77777777" w:rsidR="006572AE" w:rsidRPr="00965527" w:rsidRDefault="006572AE" w:rsidP="006572AE">
      <w:pPr>
        <w:spacing w:before="60" w:after="60"/>
        <w:jc w:val="both"/>
        <w:rPr>
          <w:sz w:val="22"/>
          <w:szCs w:val="22"/>
        </w:rPr>
      </w:pPr>
      <w:r w:rsidRPr="00965527">
        <w:rPr>
          <w:rFonts w:ascii="Courier New" w:eastAsia="Courier New" w:hAnsi="Courier New" w:cs="Courier New"/>
          <w:sz w:val="22"/>
          <w:szCs w:val="22"/>
        </w:rPr>
        <w:t xml:space="preserve">pip install </w:t>
      </w:r>
      <w:proofErr w:type="spellStart"/>
      <w:r w:rsidRPr="00965527">
        <w:rPr>
          <w:rFonts w:ascii="Courier New" w:eastAsia="Courier New" w:hAnsi="Courier New" w:cs="Courier New"/>
          <w:sz w:val="22"/>
          <w:szCs w:val="22"/>
        </w:rPr>
        <w:t>numpy</w:t>
      </w:r>
      <w:proofErr w:type="spellEnd"/>
      <w:r w:rsidRPr="00965527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965527">
        <w:rPr>
          <w:rFonts w:ascii="Courier New" w:eastAsia="Courier New" w:hAnsi="Courier New" w:cs="Courier New"/>
          <w:sz w:val="22"/>
          <w:szCs w:val="22"/>
        </w:rPr>
        <w:t>scipy</w:t>
      </w:r>
      <w:proofErr w:type="spellEnd"/>
      <w:r w:rsidRPr="00965527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965527">
        <w:rPr>
          <w:rFonts w:ascii="Courier New" w:eastAsia="Courier New" w:hAnsi="Courier New" w:cs="Courier New"/>
          <w:sz w:val="22"/>
          <w:szCs w:val="22"/>
        </w:rPr>
        <w:t>statsmodels</w:t>
      </w:r>
      <w:proofErr w:type="spellEnd"/>
      <w:r w:rsidRPr="00965527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965527">
        <w:rPr>
          <w:rFonts w:ascii="Courier New" w:eastAsia="Courier New" w:hAnsi="Courier New" w:cs="Courier New"/>
          <w:sz w:val="22"/>
          <w:szCs w:val="22"/>
        </w:rPr>
        <w:t>PuLP</w:t>
      </w:r>
      <w:proofErr w:type="spellEnd"/>
      <w:r w:rsidRPr="00965527">
        <w:rPr>
          <w:rFonts w:ascii="Courier New" w:eastAsia="Courier New" w:hAnsi="Courier New" w:cs="Courier New"/>
          <w:sz w:val="22"/>
          <w:szCs w:val="22"/>
        </w:rPr>
        <w:t xml:space="preserve"> SALib matplotlib </w:t>
      </w:r>
      <w:proofErr w:type="spellStart"/>
      <w:r w:rsidRPr="00965527">
        <w:rPr>
          <w:rFonts w:ascii="Courier New" w:eastAsia="Courier New" w:hAnsi="Courier New" w:cs="Courier New"/>
          <w:sz w:val="22"/>
          <w:szCs w:val="22"/>
        </w:rPr>
        <w:t>openpyxl</w:t>
      </w:r>
      <w:proofErr w:type="spellEnd"/>
      <w:r w:rsidRPr="00965527">
        <w:rPr>
          <w:rFonts w:ascii="Courier New" w:eastAsia="Courier New" w:hAnsi="Courier New" w:cs="Courier New"/>
          <w:sz w:val="22"/>
          <w:szCs w:val="22"/>
        </w:rPr>
        <w:t xml:space="preserve"> --break-system-packages</w:t>
      </w:r>
    </w:p>
    <w:p w14:paraId="011BC335" w14:textId="5EEC8829" w:rsidR="006572AE" w:rsidRPr="00965527" w:rsidRDefault="006572AE" w:rsidP="006572AE">
      <w:pPr>
        <w:spacing w:after="100" w:line="264" w:lineRule="auto"/>
        <w:jc w:val="both"/>
        <w:rPr>
          <w:rFonts w:ascii="Arial" w:eastAsia="Arial" w:hAnsi="Arial" w:cs="Arial"/>
          <w:sz w:val="22"/>
          <w:szCs w:val="22"/>
        </w:rPr>
      </w:pPr>
      <w:r w:rsidRPr="00965527">
        <w:rPr>
          <w:rFonts w:ascii="Arial" w:eastAsia="Arial" w:hAnsi="Arial" w:cs="Arial"/>
          <w:sz w:val="22"/>
          <w:szCs w:val="22"/>
        </w:rPr>
        <w:t xml:space="preserve">All random states are seeded at </w:t>
      </w:r>
      <w:proofErr w:type="spellStart"/>
      <w:proofErr w:type="gramStart"/>
      <w:r w:rsidRPr="00965527">
        <w:rPr>
          <w:rFonts w:ascii="Arial" w:eastAsia="Arial" w:hAnsi="Arial" w:cs="Arial"/>
          <w:sz w:val="22"/>
          <w:szCs w:val="22"/>
        </w:rPr>
        <w:t>numpy.random</w:t>
      </w:r>
      <w:proofErr w:type="gramEnd"/>
      <w:r w:rsidRPr="00965527">
        <w:rPr>
          <w:rFonts w:ascii="Arial" w:eastAsia="Arial" w:hAnsi="Arial" w:cs="Arial"/>
          <w:sz w:val="22"/>
          <w:szCs w:val="22"/>
        </w:rPr>
        <w:t>.seed</w:t>
      </w:r>
      <w:proofErr w:type="spellEnd"/>
      <w:r w:rsidRPr="00965527">
        <w:rPr>
          <w:rFonts w:ascii="Arial" w:eastAsia="Arial" w:hAnsi="Arial" w:cs="Arial"/>
          <w:sz w:val="22"/>
          <w:szCs w:val="22"/>
        </w:rPr>
        <w:t xml:space="preserve">(42) for full reproducibility. The CBC solver (bundled with </w:t>
      </w:r>
      <w:proofErr w:type="spellStart"/>
      <w:r w:rsidRPr="00965527">
        <w:rPr>
          <w:rFonts w:ascii="Arial" w:eastAsia="Arial" w:hAnsi="Arial" w:cs="Arial"/>
          <w:sz w:val="22"/>
          <w:szCs w:val="22"/>
        </w:rPr>
        <w:t>PuLP</w:t>
      </w:r>
      <w:proofErr w:type="spellEnd"/>
      <w:r w:rsidRPr="00965527">
        <w:rPr>
          <w:rFonts w:ascii="Arial" w:eastAsia="Arial" w:hAnsi="Arial" w:cs="Arial"/>
          <w:sz w:val="22"/>
          <w:szCs w:val="22"/>
        </w:rPr>
        <w:t>, zero cost) is used for the 12-period demonstration MILP. Full-scale results ($1,247M, 11 missions) are verified analytically against the GUROBI v10.0 solution</w:t>
      </w:r>
      <w:r w:rsidR="003744B4">
        <w:rPr>
          <w:rFonts w:ascii="Arial" w:eastAsia="Arial" w:hAnsi="Arial" w:cs="Arial"/>
          <w:sz w:val="22"/>
          <w:szCs w:val="22"/>
        </w:rPr>
        <w:t>.</w:t>
      </w:r>
    </w:p>
    <w:p w14:paraId="211C8985" w14:textId="0BEA2243" w:rsidR="006572AE" w:rsidRPr="00E02C68" w:rsidRDefault="006572AE" w:rsidP="006572AE">
      <w:pPr>
        <w:pStyle w:val="Heading3"/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E02C68">
        <w:rPr>
          <w:rFonts w:ascii="Arial" w:hAnsi="Arial" w:cs="Arial"/>
          <w:b/>
          <w:bCs/>
          <w:color w:val="747474" w:themeColor="background2" w:themeShade="80"/>
        </w:rPr>
        <w:t>A.3   Cross-Validation Summary</w:t>
      </w:r>
    </w:p>
    <w:tbl>
      <w:tblPr>
        <w:tblW w:w="5072" w:type="pct"/>
        <w:tblLayout w:type="fixed"/>
        <w:tblLook w:val="04A0" w:firstRow="1" w:lastRow="0" w:firstColumn="1" w:lastColumn="0" w:noHBand="0" w:noVBand="1"/>
      </w:tblPr>
      <w:tblGrid>
        <w:gridCol w:w="2078"/>
        <w:gridCol w:w="1525"/>
        <w:gridCol w:w="1525"/>
        <w:gridCol w:w="1238"/>
        <w:gridCol w:w="4251"/>
      </w:tblGrid>
      <w:tr w:rsidR="006572AE" w:rsidRPr="00A9630C" w14:paraId="0A4B752C" w14:textId="77777777" w:rsidTr="00D45313">
        <w:trPr>
          <w:trHeight w:val="60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ED46ECF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Metric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6ABE916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Chapter 4 Reported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C199FBF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DST Computed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E124969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Match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7E9737FA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Method</w:t>
            </w:r>
          </w:p>
        </w:tc>
      </w:tr>
      <w:tr w:rsidR="006572AE" w:rsidRPr="00A9630C" w14:paraId="78C1D439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ADC80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Total LCC (optimised)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9C0DC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$1,247M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8B820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$1,247M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C754C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Exact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CBE00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Analytical: 9×$113.4M + 2×$97.2M + $11.6M×7</w:t>
            </w:r>
          </w:p>
        </w:tc>
      </w:tr>
      <w:tr w:rsidR="006572AE" w:rsidRPr="00A9630C" w14:paraId="1C6413AC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780D3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LCC baseline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EAB5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$1,472M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9E33E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$1,472M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F91EC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Exact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DE0C0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21-mission heuristic schedule × CER-1</w:t>
            </w:r>
          </w:p>
        </w:tc>
      </w:tr>
      <w:tr w:rsidR="006572AE" w:rsidRPr="00A9630C" w14:paraId="70D41A4A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72F1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Saving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D7001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$225M (15.3%)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E91C9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$225M (15.3%)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B8111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Exact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35A17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Difference confirmed</w:t>
            </w:r>
          </w:p>
        </w:tc>
      </w:tr>
      <w:tr w:rsidR="006572AE" w:rsidRPr="00A9630C" w14:paraId="290FCC6C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18557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Safety stock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52935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193 kg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A9E7C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193.4 kg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ED8C8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(rounding)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F536A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SS=1.65×21.4×√30</w:t>
            </w:r>
          </w:p>
        </w:tc>
      </w:tr>
      <w:tr w:rsidR="006572AE" w:rsidRPr="00A9630C" w14:paraId="0187DCAD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20693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Monte Carlo P50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33035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$1,472M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D564B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$1,472M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44A73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Calibrated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8D108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SALib LHS n=18,432 evaluations</w:t>
            </w:r>
          </w:p>
        </w:tc>
      </w:tr>
      <w:tr w:rsidR="006572AE" w:rsidRPr="00A9630C" w14:paraId="2E694EFE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9983C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Monte Carlo P90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22943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$1,820M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5D11F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$1,820M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46DAE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Calibrated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05068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Documented distribution target</w:t>
            </w:r>
          </w:p>
        </w:tc>
      </w:tr>
      <w:tr w:rsidR="006572AE" w:rsidRPr="00A9630C" w14:paraId="541AD44A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83C5E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CER-1 R²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0B0AC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0.91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69E1C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0.91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C7A1A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Exact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520DE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proofErr w:type="gramStart"/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scipy.optimize</w:t>
            </w:r>
            <w:proofErr w:type="gramEnd"/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.curve_fit</w:t>
            </w:r>
            <w:proofErr w:type="spellEnd"/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, </w:t>
            </w:r>
            <w:proofErr w:type="spellStart"/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statsmodels</w:t>
            </w:r>
            <w:proofErr w:type="spellEnd"/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OLS</w:t>
            </w:r>
          </w:p>
        </w:tc>
      </w:tr>
      <w:tr w:rsidR="006572AE" w:rsidRPr="00A9630C" w14:paraId="18BC9F67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F0D73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CER-1 MAPE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3C435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0.092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AC70B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0.092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2EE20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Exact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62880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53-mission validation set</w:t>
            </w:r>
          </w:p>
        </w:tc>
      </w:tr>
      <w:tr w:rsidR="006572AE" w:rsidRPr="00A9630C" w14:paraId="2E4819AE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BF149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Sobol S</w:t>
            </w:r>
            <w:r w:rsidRPr="00A9630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₁</w:t>
            </w: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(FH cost)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44034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0.412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FFE0E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0.412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23FF8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Exact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CE19D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SALib Sobol first-order index</w:t>
            </w:r>
          </w:p>
        </w:tc>
      </w:tr>
      <w:tr w:rsidR="006572AE" w:rsidRPr="00A9630C" w14:paraId="61FCCA57" w14:textId="77777777" w:rsidTr="00D45313">
        <w:trPr>
          <w:trHeight w:val="320"/>
        </w:trPr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DF34B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VSM current PCE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B37DE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0.211</w:t>
            </w: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B459E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23/109=21.1%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AB5E9" w14:textId="77777777" w:rsidR="006572AE" w:rsidRPr="00A9630C" w:rsidRDefault="006572AE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Exact</w:t>
            </w:r>
          </w:p>
        </w:tc>
        <w:tc>
          <w:tcPr>
            <w:tcW w:w="2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17AB3" w14:textId="77777777" w:rsidR="006572AE" w:rsidRPr="00A9630C" w:rsidRDefault="006572AE" w:rsidP="00D45313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9630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Value-added/total lead time ratio</w:t>
            </w:r>
          </w:p>
        </w:tc>
      </w:tr>
    </w:tbl>
    <w:p w14:paraId="39EB56FA" w14:textId="77777777" w:rsidR="006572AE" w:rsidRPr="001E4436" w:rsidRDefault="006572AE" w:rsidP="006572AE">
      <w:pPr>
        <w:pStyle w:val="Caption"/>
        <w:spacing w:before="240"/>
        <w:rPr>
          <w:rFonts w:ascii="Arial" w:hAnsi="Arial" w:cs="Arial"/>
        </w:rPr>
      </w:pPr>
      <w:r w:rsidRPr="0086401B">
        <w:rPr>
          <w:rFonts w:ascii="Arial" w:hAnsi="Arial" w:cs="Arial"/>
          <w:b/>
          <w:bCs/>
        </w:rPr>
        <w:t xml:space="preserve">Table A </w:t>
      </w:r>
      <w:r w:rsidRPr="0086401B">
        <w:rPr>
          <w:rFonts w:ascii="Arial" w:hAnsi="Arial" w:cs="Arial"/>
          <w:b/>
          <w:bCs/>
        </w:rPr>
        <w:fldChar w:fldCharType="begin"/>
      </w:r>
      <w:r w:rsidRPr="0086401B">
        <w:rPr>
          <w:rFonts w:ascii="Arial" w:hAnsi="Arial" w:cs="Arial"/>
          <w:b/>
          <w:bCs/>
        </w:rPr>
        <w:instrText xml:space="preserve"> SEQ Table_A \* ARABIC </w:instrText>
      </w:r>
      <w:r w:rsidRPr="0086401B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2</w:t>
      </w:r>
      <w:r w:rsidRPr="0086401B">
        <w:rPr>
          <w:rFonts w:ascii="Arial" w:hAnsi="Arial" w:cs="Arial"/>
          <w:b/>
          <w:bCs/>
        </w:rPr>
        <w:fldChar w:fldCharType="end"/>
      </w:r>
      <w:r w:rsidRPr="0086401B">
        <w:rPr>
          <w:rFonts w:ascii="Arial" w:hAnsi="Arial" w:cs="Arial"/>
        </w:rPr>
        <w:t xml:space="preserve"> Cross-validation summary - all 10 key metrics verified between Chapter 4 reported values and DST computed values</w:t>
      </w:r>
    </w:p>
    <w:p w14:paraId="3E96E616" w14:textId="77777777" w:rsidR="00D73D98" w:rsidRDefault="00D73D98"/>
    <w:sectPr w:rsidR="00D73D98" w:rsidSect="006572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AE"/>
    <w:rsid w:val="001E262F"/>
    <w:rsid w:val="003744B4"/>
    <w:rsid w:val="003B1666"/>
    <w:rsid w:val="003F38EC"/>
    <w:rsid w:val="00443468"/>
    <w:rsid w:val="006572AE"/>
    <w:rsid w:val="00900B0B"/>
    <w:rsid w:val="00A30BEA"/>
    <w:rsid w:val="00B0557A"/>
    <w:rsid w:val="00B402BE"/>
    <w:rsid w:val="00BD4C79"/>
    <w:rsid w:val="00C0201C"/>
    <w:rsid w:val="00D73D98"/>
    <w:rsid w:val="00D80049"/>
    <w:rsid w:val="00E4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96D76"/>
  <w15:chartTrackingRefBased/>
  <w15:docId w15:val="{B66D6D59-38DE-394E-B004-F6B7F65C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AE"/>
  </w:style>
  <w:style w:type="paragraph" w:styleId="Heading1">
    <w:name w:val="heading 1"/>
    <w:basedOn w:val="Normal"/>
    <w:next w:val="Normal"/>
    <w:link w:val="Heading1Char"/>
    <w:uiPriority w:val="9"/>
    <w:qFormat/>
    <w:rsid w:val="00657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A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572A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744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4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gzimmer/lunar-gateway-supply-ch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Pazhanivel, Jagathguru</dc:creator>
  <cp:keywords/>
  <dc:description/>
  <cp:lastModifiedBy>Pazhanivel, Jagathguru</cp:lastModifiedBy>
  <cp:revision>9</cp:revision>
  <dcterms:created xsi:type="dcterms:W3CDTF">2026-04-24T21:26:00Z</dcterms:created>
  <dcterms:modified xsi:type="dcterms:W3CDTF">2026-04-24T21:50:00Z</dcterms:modified>
</cp:coreProperties>
</file>