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3B7FB" w14:textId="77777777" w:rsidR="00045A7C" w:rsidRDefault="00045A7C" w:rsidP="00045A7C">
      <w:pPr>
        <w:spacing w:before="480" w:after="60"/>
        <w:jc w:val="center"/>
      </w:pPr>
      <w:r>
        <w:rPr>
          <w:rFonts w:ascii="Arial" w:eastAsia="Arial" w:hAnsi="Arial" w:cs="Arial"/>
          <w:b/>
          <w:bCs/>
          <w:color w:val="CC0000"/>
          <w:sz w:val="36"/>
          <w:szCs w:val="36"/>
        </w:rPr>
        <w:t>APPENDIX C</w:t>
      </w:r>
    </w:p>
    <w:p w14:paraId="6EB53D69" w14:textId="2A7B9877" w:rsidR="00552D7F" w:rsidRPr="007726DE" w:rsidRDefault="00045A7C">
      <w:pPr>
        <w:rPr>
          <w:rFonts w:ascii="Arial" w:hAnsi="Arial" w:cs="Arial"/>
          <w:b/>
          <w:bCs/>
          <w:color w:val="808080" w:themeColor="background1" w:themeShade="80"/>
          <w:sz w:val="28"/>
          <w:szCs w:val="28"/>
        </w:rPr>
      </w:pPr>
      <w:r w:rsidRPr="007726DE">
        <w:rPr>
          <w:rFonts w:ascii="Arial" w:hAnsi="Arial" w:cs="Arial"/>
          <w:b/>
          <w:bCs/>
          <w:color w:val="808080" w:themeColor="background1" w:themeShade="80"/>
          <w:sz w:val="28"/>
          <w:szCs w:val="28"/>
        </w:rPr>
        <w:t>Complete FMEA Table - All 47 Failure Modes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466"/>
      </w:tblGrid>
      <w:tr w:rsidR="00552D7F" w:rsidRPr="00552D7F" w14:paraId="6CC252EC" w14:textId="77777777" w:rsidTr="00FE2C28">
        <w:trPr>
          <w:trHeight w:val="397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28BCC445" w14:textId="77777777" w:rsidR="00552D7F" w:rsidRPr="00552D7F" w:rsidRDefault="00552D7F" w:rsidP="00FE2C2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52D7F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FMEA SCOPE AND METHODOLOGY</w:t>
            </w:r>
          </w:p>
        </w:tc>
      </w:tr>
      <w:tr w:rsidR="00552D7F" w:rsidRPr="00552D7F" w14:paraId="2E09C946" w14:textId="77777777" w:rsidTr="00FE2C28">
        <w:trPr>
          <w:trHeight w:val="397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F408FD" w14:textId="77777777" w:rsidR="00552D7F" w:rsidRPr="00552D7F" w:rsidRDefault="00552D7F" w:rsidP="00FE2C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52D7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Standard: MIL-STD-1629A Task 101 Failure Mode and Effects Analysis</w:t>
            </w:r>
          </w:p>
        </w:tc>
      </w:tr>
      <w:tr w:rsidR="00552D7F" w:rsidRPr="00552D7F" w14:paraId="3BDAFF6B" w14:textId="77777777" w:rsidTr="00FE2C28">
        <w:trPr>
          <w:trHeight w:val="397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7B438B" w14:textId="7B13B2EF" w:rsidR="00552D7F" w:rsidRPr="00552D7F" w:rsidRDefault="00552D7F" w:rsidP="00FE2C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52D7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RPN = Severity (S) × Occurrence (O) × Detectability (D</w:t>
            </w:r>
            <w:r w:rsidR="00FE2C28" w:rsidRPr="00552D7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) </w:t>
            </w:r>
            <w:r w:rsidR="00023AA2" w:rsidRPr="00552D7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| Each</w:t>
            </w:r>
            <w:r w:rsidRPr="00552D7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dimension: 1 (best) to 10 (worst)</w:t>
            </w:r>
          </w:p>
        </w:tc>
      </w:tr>
      <w:tr w:rsidR="00552D7F" w:rsidRPr="00552D7F" w14:paraId="292B8E09" w14:textId="77777777" w:rsidTr="00FE2C28">
        <w:trPr>
          <w:trHeight w:val="397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857021" w14:textId="1CDDE120" w:rsidR="00552D7F" w:rsidRPr="00552D7F" w:rsidRDefault="00552D7F" w:rsidP="00FE2C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52D7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Scope: Six supply chain functions (F-1 to F-6) + cross-system ICD </w:t>
            </w:r>
            <w:r w:rsidR="00FE2C28" w:rsidRPr="00552D7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interfaces | Total</w:t>
            </w:r>
            <w:r w:rsidRPr="00552D7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: 47 failure modes</w:t>
            </w:r>
          </w:p>
        </w:tc>
      </w:tr>
      <w:tr w:rsidR="00552D7F" w:rsidRPr="00552D7F" w14:paraId="7766CDC1" w14:textId="77777777" w:rsidTr="00FE2C28">
        <w:trPr>
          <w:trHeight w:val="397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F4C644" w14:textId="46ED8589" w:rsidR="00552D7F" w:rsidRPr="00552D7F" w:rsidRDefault="00552D7F" w:rsidP="00FE2C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52D7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Priority threshold: RPN ≥ 80 = HIGH (mandatory </w:t>
            </w:r>
            <w:r w:rsidR="00FE2C28" w:rsidRPr="00552D7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mitigation) | 4</w:t>
            </w:r>
            <w:r w:rsidRPr="00552D7F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failure modes exceed this threshold</w:t>
            </w:r>
          </w:p>
        </w:tc>
      </w:tr>
      <w:tr w:rsidR="00552D7F" w:rsidRPr="00552D7F" w14:paraId="4AD32184" w14:textId="77777777" w:rsidTr="00FE2C28">
        <w:trPr>
          <w:trHeight w:val="397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F06803" w14:textId="0986EC1D" w:rsidR="00552D7F" w:rsidRPr="00BB5B20" w:rsidRDefault="00552D7F" w:rsidP="00FE2C28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5B20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Chapter 4 reference: Table</w:t>
            </w:r>
            <w:r w:rsidR="00BB5B20" w:rsidRPr="00BB5B20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s</w:t>
            </w:r>
            <w:r w:rsidRPr="00BB5B20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FE2C28" w:rsidRPr="00BB5B20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10</w:t>
            </w:r>
            <w:r w:rsidRPr="00BB5B20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 xml:space="preserve"> RPNs (§4.1.3). This appendix documents all 47 modes.</w:t>
            </w:r>
          </w:p>
        </w:tc>
      </w:tr>
    </w:tbl>
    <w:p w14:paraId="4ADF6B33" w14:textId="77777777" w:rsidR="00166836" w:rsidRPr="001E262F" w:rsidRDefault="00166836" w:rsidP="00166836">
      <w:pPr>
        <w:spacing w:before="240"/>
        <w:rPr>
          <w:rFonts w:ascii="Arial" w:hAnsi="Arial" w:cs="Arial"/>
          <w:b/>
          <w:bCs/>
          <w:color w:val="C00000"/>
        </w:rPr>
      </w:pPr>
      <w:r w:rsidRPr="001E262F">
        <w:rPr>
          <w:rFonts w:ascii="Arial" w:hAnsi="Arial" w:cs="Arial"/>
          <w:b/>
          <w:bCs/>
          <w:color w:val="C00000"/>
        </w:rPr>
        <w:t>Note: Find all the Above Files in GitHub Files List for this Project:</w:t>
      </w:r>
    </w:p>
    <w:p w14:paraId="0F83B5BA" w14:textId="268771FB" w:rsidR="00166836" w:rsidRPr="00166836" w:rsidRDefault="00166836" w:rsidP="00166836">
      <w:pPr>
        <w:rPr>
          <w:rFonts w:ascii="Arial" w:hAnsi="Arial" w:cs="Arial"/>
          <w:b/>
          <w:bCs/>
          <w:color w:val="000000" w:themeColor="text1"/>
        </w:rPr>
      </w:pPr>
      <w:hyperlink r:id="rId5" w:history="1">
        <w:r w:rsidRPr="00E96DCB">
          <w:rPr>
            <w:rStyle w:val="Hyperlink"/>
            <w:rFonts w:ascii="Arial" w:hAnsi="Arial" w:cs="Arial"/>
            <w:b/>
            <w:bCs/>
          </w:rPr>
          <w:t>https://github.com/jagzimmer/lunar-gateway-supply-chain</w:t>
        </w:r>
      </w:hyperlink>
      <w:r>
        <w:rPr>
          <w:rFonts w:ascii="Arial" w:hAnsi="Arial" w:cs="Arial"/>
          <w:b/>
          <w:bCs/>
          <w:color w:val="000000" w:themeColor="text1"/>
        </w:rPr>
        <w:t xml:space="preserve">  </w:t>
      </w:r>
    </w:p>
    <w:p w14:paraId="68AD3A7A" w14:textId="03AFEF80" w:rsidR="00C307F6" w:rsidRPr="007726DE" w:rsidRDefault="00C307F6" w:rsidP="007726DE">
      <w:pPr>
        <w:spacing w:before="240"/>
        <w:rPr>
          <w:rFonts w:ascii="Arial" w:hAnsi="Arial" w:cs="Arial"/>
          <w:b/>
          <w:bCs/>
          <w:color w:val="808080" w:themeColor="background1" w:themeShade="80"/>
          <w:sz w:val="28"/>
          <w:szCs w:val="28"/>
        </w:rPr>
      </w:pPr>
      <w:r w:rsidRPr="007726DE">
        <w:rPr>
          <w:rFonts w:ascii="Arial" w:hAnsi="Arial" w:cs="Arial"/>
          <w:b/>
          <w:bCs/>
          <w:color w:val="808080" w:themeColor="background1" w:themeShade="80"/>
          <w:sz w:val="28"/>
          <w:szCs w:val="28"/>
        </w:rPr>
        <w:t>Rating Scale Reference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27"/>
        <w:gridCol w:w="3448"/>
        <w:gridCol w:w="2688"/>
        <w:gridCol w:w="3703"/>
      </w:tblGrid>
      <w:tr w:rsidR="007726DE" w:rsidRPr="00033130" w14:paraId="40036EDE" w14:textId="77777777" w:rsidTr="007726DE">
        <w:trPr>
          <w:trHeight w:val="567"/>
        </w:trPr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760C41DC" w14:textId="77777777" w:rsidR="00033130" w:rsidRPr="00033130" w:rsidRDefault="00033130" w:rsidP="007726D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3313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Score</w:t>
            </w:r>
          </w:p>
        </w:tc>
        <w:tc>
          <w:tcPr>
            <w:tcW w:w="1540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4F477B20" w14:textId="77777777" w:rsidR="00033130" w:rsidRPr="00033130" w:rsidRDefault="00033130" w:rsidP="007726D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3313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Severity (S)</w:t>
            </w:r>
          </w:p>
        </w:tc>
        <w:tc>
          <w:tcPr>
            <w:tcW w:w="1284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044B4B2D" w14:textId="77777777" w:rsidR="00033130" w:rsidRPr="00033130" w:rsidRDefault="00033130" w:rsidP="007726D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3313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Occurrence (O)</w:t>
            </w:r>
          </w:p>
        </w:tc>
        <w:tc>
          <w:tcPr>
            <w:tcW w:w="1769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vAlign w:val="center"/>
            <w:hideMark/>
          </w:tcPr>
          <w:p w14:paraId="578FBAF0" w14:textId="77777777" w:rsidR="00033130" w:rsidRPr="00033130" w:rsidRDefault="00033130" w:rsidP="007726D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3313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Detectability (D)</w:t>
            </w:r>
          </w:p>
        </w:tc>
      </w:tr>
      <w:tr w:rsidR="007726DE" w:rsidRPr="00033130" w14:paraId="621711B3" w14:textId="77777777" w:rsidTr="007726DE">
        <w:trPr>
          <w:trHeight w:val="567"/>
        </w:trPr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C100C8" w14:textId="77777777" w:rsidR="00033130" w:rsidRPr="00033130" w:rsidRDefault="00033130" w:rsidP="007726D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3313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1–2</w:t>
            </w:r>
          </w:p>
        </w:tc>
        <w:tc>
          <w:tcPr>
            <w:tcW w:w="1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47D319" w14:textId="77777777" w:rsidR="00033130" w:rsidRPr="00033130" w:rsidRDefault="00033130" w:rsidP="007726D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3313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Minor: negligible effect on mission or crew</w:t>
            </w:r>
          </w:p>
        </w:tc>
        <w:tc>
          <w:tcPr>
            <w:tcW w:w="1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7A22C6" w14:textId="77777777" w:rsidR="00033130" w:rsidRPr="00033130" w:rsidRDefault="00033130" w:rsidP="007726D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3313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Very unlikely: &lt;1 event in 50 missions</w:t>
            </w:r>
          </w:p>
        </w:tc>
        <w:tc>
          <w:tcPr>
            <w:tcW w:w="1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94E4B6" w14:textId="77777777" w:rsidR="00033130" w:rsidRPr="00033130" w:rsidRDefault="00033130" w:rsidP="007726D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3313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Very detectable: automatically flagged before impact</w:t>
            </w:r>
          </w:p>
        </w:tc>
      </w:tr>
      <w:tr w:rsidR="007726DE" w:rsidRPr="00033130" w14:paraId="53DF7CAD" w14:textId="77777777" w:rsidTr="007726DE">
        <w:trPr>
          <w:trHeight w:val="567"/>
        </w:trPr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0EFC56" w14:textId="77777777" w:rsidR="00033130" w:rsidRPr="00033130" w:rsidRDefault="00033130" w:rsidP="007726D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3313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3–4</w:t>
            </w:r>
          </w:p>
        </w:tc>
        <w:tc>
          <w:tcPr>
            <w:tcW w:w="1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F32FD5" w14:textId="77777777" w:rsidR="00033130" w:rsidRPr="00033130" w:rsidRDefault="00033130" w:rsidP="007726D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3313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Low: minor mission impact, no crew risk</w:t>
            </w:r>
          </w:p>
        </w:tc>
        <w:tc>
          <w:tcPr>
            <w:tcW w:w="1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7EC7E2" w14:textId="77777777" w:rsidR="00033130" w:rsidRPr="00033130" w:rsidRDefault="00033130" w:rsidP="007726D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3313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Unlikely: ~1 event in 20 missions</w:t>
            </w:r>
          </w:p>
        </w:tc>
        <w:tc>
          <w:tcPr>
            <w:tcW w:w="1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C70A36" w14:textId="77777777" w:rsidR="00033130" w:rsidRPr="00033130" w:rsidRDefault="00033130" w:rsidP="007726D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3313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Detectable: monitoring in place, usually caught early</w:t>
            </w:r>
          </w:p>
        </w:tc>
      </w:tr>
      <w:tr w:rsidR="007726DE" w:rsidRPr="00033130" w14:paraId="28B7F0C4" w14:textId="77777777" w:rsidTr="007726DE">
        <w:trPr>
          <w:trHeight w:val="567"/>
        </w:trPr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BEE87E" w14:textId="77777777" w:rsidR="00033130" w:rsidRPr="00033130" w:rsidRDefault="00033130" w:rsidP="007726D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3313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5–6</w:t>
            </w:r>
          </w:p>
        </w:tc>
        <w:tc>
          <w:tcPr>
            <w:tcW w:w="1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E9F5FA" w14:textId="77777777" w:rsidR="00033130" w:rsidRPr="00033130" w:rsidRDefault="00033130" w:rsidP="007726D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3313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Moderate: partial mission failure, limited crew risk</w:t>
            </w:r>
          </w:p>
        </w:tc>
        <w:tc>
          <w:tcPr>
            <w:tcW w:w="1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8E473F" w14:textId="77777777" w:rsidR="00033130" w:rsidRPr="00033130" w:rsidRDefault="00033130" w:rsidP="007726D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3313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Occasional: ~1 event in 10 missions</w:t>
            </w:r>
          </w:p>
        </w:tc>
        <w:tc>
          <w:tcPr>
            <w:tcW w:w="1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50040B" w14:textId="77777777" w:rsidR="00033130" w:rsidRPr="00033130" w:rsidRDefault="00033130" w:rsidP="007726D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3313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Moderate: sometimes missed, requires inspection</w:t>
            </w:r>
          </w:p>
        </w:tc>
      </w:tr>
      <w:tr w:rsidR="007726DE" w:rsidRPr="00033130" w14:paraId="1FCD22F6" w14:textId="77777777" w:rsidTr="007726DE">
        <w:trPr>
          <w:trHeight w:val="567"/>
        </w:trPr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9C4FB8" w14:textId="77777777" w:rsidR="00033130" w:rsidRPr="00033130" w:rsidRDefault="00033130" w:rsidP="007726D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3313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7–8</w:t>
            </w:r>
          </w:p>
        </w:tc>
        <w:tc>
          <w:tcPr>
            <w:tcW w:w="1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AB0862" w14:textId="77777777" w:rsidR="00033130" w:rsidRPr="00033130" w:rsidRDefault="00033130" w:rsidP="007726D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3313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High: mission failure or crew injury risk</w:t>
            </w:r>
          </w:p>
        </w:tc>
        <w:tc>
          <w:tcPr>
            <w:tcW w:w="1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6D5677" w14:textId="77777777" w:rsidR="00033130" w:rsidRPr="00033130" w:rsidRDefault="00033130" w:rsidP="007726D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3313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Likely: ~1 event in 5 missions</w:t>
            </w:r>
          </w:p>
        </w:tc>
        <w:tc>
          <w:tcPr>
            <w:tcW w:w="1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9AFC48" w14:textId="77777777" w:rsidR="00033130" w:rsidRPr="00033130" w:rsidRDefault="00033130" w:rsidP="007726D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3313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Difficult: inconsistent detection, expert review needed</w:t>
            </w:r>
          </w:p>
        </w:tc>
      </w:tr>
      <w:tr w:rsidR="007726DE" w:rsidRPr="00033130" w14:paraId="26612E5C" w14:textId="77777777" w:rsidTr="007726DE">
        <w:trPr>
          <w:trHeight w:val="682"/>
        </w:trPr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C2F1D0" w14:textId="77777777" w:rsidR="00033130" w:rsidRPr="00033130" w:rsidRDefault="00033130" w:rsidP="007726D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3313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9–10</w:t>
            </w:r>
          </w:p>
        </w:tc>
        <w:tc>
          <w:tcPr>
            <w:tcW w:w="15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C3861E" w14:textId="77777777" w:rsidR="00033130" w:rsidRPr="00033130" w:rsidRDefault="00033130" w:rsidP="007726D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3313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Critical: mission loss or crew safety/life risk</w:t>
            </w:r>
          </w:p>
        </w:tc>
        <w:tc>
          <w:tcPr>
            <w:tcW w:w="1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FCE04E" w14:textId="77777777" w:rsidR="00033130" w:rsidRPr="00033130" w:rsidRDefault="00033130" w:rsidP="007726D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3313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Very likely: &gt;1 event in 5 missions</w:t>
            </w:r>
          </w:p>
        </w:tc>
        <w:tc>
          <w:tcPr>
            <w:tcW w:w="17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35B4AE" w14:textId="77777777" w:rsidR="00033130" w:rsidRPr="00033130" w:rsidRDefault="00033130" w:rsidP="00134F77">
            <w:pPr>
              <w:keepNext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33130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Very difficult: detection unlikely before effect occurs</w:t>
            </w:r>
          </w:p>
        </w:tc>
      </w:tr>
    </w:tbl>
    <w:p w14:paraId="7F97861A" w14:textId="2A3DC4AD" w:rsidR="00C307F6" w:rsidRDefault="00134F77" w:rsidP="00134F77">
      <w:pPr>
        <w:pStyle w:val="Caption"/>
        <w:spacing w:before="240"/>
        <w:rPr>
          <w:rFonts w:ascii="Arial" w:hAnsi="Arial" w:cs="Arial"/>
        </w:rPr>
      </w:pPr>
      <w:r w:rsidRPr="00134F77">
        <w:rPr>
          <w:rFonts w:ascii="Arial" w:hAnsi="Arial" w:cs="Arial"/>
          <w:b/>
          <w:bCs/>
        </w:rPr>
        <w:t xml:space="preserve">Table C </w:t>
      </w:r>
      <w:r w:rsidRPr="00134F77">
        <w:rPr>
          <w:rFonts w:ascii="Arial" w:hAnsi="Arial" w:cs="Arial"/>
          <w:b/>
          <w:bCs/>
        </w:rPr>
        <w:fldChar w:fldCharType="begin"/>
      </w:r>
      <w:r w:rsidRPr="00134F77">
        <w:rPr>
          <w:rFonts w:ascii="Arial" w:hAnsi="Arial" w:cs="Arial"/>
          <w:b/>
          <w:bCs/>
        </w:rPr>
        <w:instrText xml:space="preserve"> SEQ Table_C \* ARABIC </w:instrText>
      </w:r>
      <w:r w:rsidRPr="00134F77">
        <w:rPr>
          <w:rFonts w:ascii="Arial" w:hAnsi="Arial" w:cs="Arial"/>
          <w:b/>
          <w:bCs/>
        </w:rPr>
        <w:fldChar w:fldCharType="separate"/>
      </w:r>
      <w:r w:rsidR="00DB3FE5">
        <w:rPr>
          <w:rFonts w:ascii="Arial" w:hAnsi="Arial" w:cs="Arial"/>
          <w:b/>
          <w:bCs/>
          <w:noProof/>
        </w:rPr>
        <w:t>1</w:t>
      </w:r>
      <w:r w:rsidRPr="00134F77">
        <w:rPr>
          <w:rFonts w:ascii="Arial" w:hAnsi="Arial" w:cs="Arial"/>
          <w:b/>
          <w:bCs/>
        </w:rPr>
        <w:fldChar w:fldCharType="end"/>
      </w:r>
      <w:r>
        <w:rPr>
          <w:rFonts w:ascii="Arial" w:hAnsi="Arial" w:cs="Arial"/>
        </w:rPr>
        <w:t xml:space="preserve"> </w:t>
      </w:r>
      <w:r w:rsidRPr="00134F77">
        <w:rPr>
          <w:rFonts w:ascii="Arial" w:hAnsi="Arial" w:cs="Arial"/>
        </w:rPr>
        <w:t xml:space="preserve">RPN rating scale </w:t>
      </w:r>
      <w:r w:rsidR="0003294D">
        <w:rPr>
          <w:rFonts w:ascii="Arial" w:hAnsi="Arial" w:cs="Arial"/>
        </w:rPr>
        <w:t xml:space="preserve">- </w:t>
      </w:r>
      <w:r w:rsidR="0003294D" w:rsidRPr="00134F77">
        <w:rPr>
          <w:rFonts w:ascii="Arial" w:hAnsi="Arial" w:cs="Arial"/>
        </w:rPr>
        <w:t>severity</w:t>
      </w:r>
      <w:r w:rsidRPr="00134F77">
        <w:rPr>
          <w:rFonts w:ascii="Arial" w:hAnsi="Arial" w:cs="Arial"/>
        </w:rPr>
        <w:t>, occurrence, and detectability definitions (MIL-STD-1629A)</w:t>
      </w:r>
    </w:p>
    <w:p w14:paraId="770C51C9" w14:textId="77777777" w:rsidR="0003294D" w:rsidRPr="0003215C" w:rsidRDefault="0003294D" w:rsidP="0003294D">
      <w:pPr>
        <w:spacing w:after="80"/>
        <w:rPr>
          <w:rFonts w:ascii="Arial" w:hAnsi="Arial" w:cs="Arial"/>
          <w:b/>
          <w:bCs/>
          <w:color w:val="C00000"/>
          <w:sz w:val="28"/>
          <w:szCs w:val="28"/>
        </w:rPr>
      </w:pPr>
      <w:r w:rsidRPr="0003215C">
        <w:rPr>
          <w:rFonts w:ascii="Arial" w:hAnsi="Arial" w:cs="Arial"/>
          <w:b/>
          <w:bCs/>
          <w:color w:val="C00000"/>
          <w:sz w:val="28"/>
          <w:szCs w:val="28"/>
        </w:rPr>
        <w:t>Complete FMEA - All 47 Failure Modes</w:t>
      </w:r>
    </w:p>
    <w:p w14:paraId="2EAA7B11" w14:textId="43EC5A17" w:rsidR="0003294D" w:rsidRDefault="0003294D" w:rsidP="0003294D">
      <w:pPr>
        <w:spacing w:after="100" w:line="264" w:lineRule="auto"/>
        <w:jc w:val="both"/>
        <w:rPr>
          <w:rFonts w:ascii="Arial" w:eastAsia="Arial" w:hAnsi="Arial" w:cs="Arial"/>
          <w:sz w:val="22"/>
          <w:szCs w:val="22"/>
        </w:rPr>
      </w:pPr>
      <w:r w:rsidRPr="00EE62F3">
        <w:rPr>
          <w:rFonts w:ascii="Arial" w:eastAsia="Arial" w:hAnsi="Arial" w:cs="Arial"/>
          <w:sz w:val="22"/>
          <w:szCs w:val="22"/>
        </w:rPr>
        <w:t xml:space="preserve">Table C.1 presents all 47 failure modes identified across the </w:t>
      </w:r>
      <w:r w:rsidRPr="00EE62F3">
        <w:rPr>
          <w:rFonts w:ascii="Arial" w:hAnsi="Arial" w:cs="Arial"/>
        </w:rPr>
        <w:t>six-supply</w:t>
      </w:r>
      <w:r w:rsidRPr="00EE62F3">
        <w:rPr>
          <w:rFonts w:ascii="Arial" w:eastAsia="Arial" w:hAnsi="Arial" w:cs="Arial"/>
          <w:sz w:val="22"/>
          <w:szCs w:val="22"/>
        </w:rPr>
        <w:t xml:space="preserve"> chain functional areas (F-1 through F-6) and cross-system interface failures. Failure modes are ordered by RPN (highest to lowest) within each functional group. HIGH = RPN ≥ 80 (mandatory mitigation required per MIL-STD-1629A). The four failure modes exceeding this threshold (FM-01 to FM-04) correspond directly to the framework's highest-priority design interventions: dual-provider architecture (FM-01), backup docking port (FM-02), cold-chain redundancy (FM-03), and MILP-DST demand reforecast (FM-04).</w:t>
      </w:r>
    </w:p>
    <w:p w14:paraId="5AB07184" w14:textId="3D3E7C53" w:rsidR="0024520D" w:rsidRPr="00B50FE5" w:rsidRDefault="0024520D" w:rsidP="00B50FE5">
      <w:pPr>
        <w:spacing w:after="0" w:line="240" w:lineRule="auto"/>
        <w:rPr>
          <w:rFonts w:ascii="Arial" w:eastAsia="Times New Roman" w:hAnsi="Arial" w:cs="Arial"/>
          <w:b/>
          <w:bCs/>
          <w:color w:val="FFFFFF"/>
          <w:kern w:val="0"/>
          <w:sz w:val="22"/>
          <w:szCs w:val="22"/>
          <w:lang w:eastAsia="en-GB"/>
          <w14:ligatures w14:val="none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0466"/>
      </w:tblGrid>
      <w:tr w:rsidR="001467D7" w:rsidRPr="00033130" w14:paraId="71EB5DB9" w14:textId="77777777" w:rsidTr="004D7135">
        <w:trPr>
          <w:trHeight w:val="567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  <w:vAlign w:val="center"/>
            <w:hideMark/>
          </w:tcPr>
          <w:p w14:paraId="26FE0C3F" w14:textId="2975D18A" w:rsidR="001467D7" w:rsidRPr="003A66B1" w:rsidRDefault="001467D7" w:rsidP="00D930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0D0D" w:themeColor="text1" w:themeTint="F2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A66B1">
              <w:rPr>
                <w:rFonts w:ascii="Arial" w:eastAsia="Times New Roman" w:hAnsi="Arial" w:cs="Arial"/>
                <w:b/>
                <w:bCs/>
                <w:color w:val="0D0D0D" w:themeColor="text1" w:themeTint="F2"/>
                <w:kern w:val="0"/>
                <w:sz w:val="20"/>
                <w:szCs w:val="20"/>
                <w:lang w:eastAsia="en-GB"/>
                <w14:ligatures w14:val="none"/>
              </w:rPr>
              <w:t xml:space="preserve">UNCTION F-1: CARGO DEMAND </w:t>
            </w:r>
            <w:r w:rsidR="00D93095" w:rsidRPr="003A66B1">
              <w:rPr>
                <w:rFonts w:ascii="Arial" w:eastAsia="Times New Roman" w:hAnsi="Arial" w:cs="Arial"/>
                <w:b/>
                <w:bCs/>
                <w:color w:val="0D0D0D" w:themeColor="text1" w:themeTint="F2"/>
                <w:kern w:val="0"/>
                <w:sz w:val="20"/>
                <w:szCs w:val="20"/>
                <w:lang w:eastAsia="en-GB"/>
                <w14:ligatures w14:val="none"/>
              </w:rPr>
              <w:t>PLANNING | FM</w:t>
            </w:r>
            <w:r w:rsidRPr="003A66B1">
              <w:rPr>
                <w:rFonts w:ascii="Arial" w:eastAsia="Times New Roman" w:hAnsi="Arial" w:cs="Arial"/>
                <w:b/>
                <w:bCs/>
                <w:color w:val="0D0D0D" w:themeColor="text1" w:themeTint="F2"/>
                <w:kern w:val="0"/>
                <w:sz w:val="20"/>
                <w:szCs w:val="20"/>
                <w:lang w:eastAsia="en-GB"/>
                <w14:ligatures w14:val="none"/>
              </w:rPr>
              <w:t>-01 to FM-10</w:t>
            </w:r>
          </w:p>
          <w:p w14:paraId="5E976ADC" w14:textId="1B6E49B2" w:rsidR="001467D7" w:rsidRPr="00033130" w:rsidRDefault="001467D7" w:rsidP="00D930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735D986B" w14:textId="77777777" w:rsidR="00C307F6" w:rsidRDefault="00C307F6"/>
    <w:tbl>
      <w:tblPr>
        <w:tblW w:w="10466" w:type="dxa"/>
        <w:tblLook w:val="04A0" w:firstRow="1" w:lastRow="0" w:firstColumn="1" w:lastColumn="0" w:noHBand="0" w:noVBand="1"/>
      </w:tblPr>
      <w:tblGrid>
        <w:gridCol w:w="616"/>
        <w:gridCol w:w="1231"/>
        <w:gridCol w:w="1481"/>
        <w:gridCol w:w="1650"/>
        <w:gridCol w:w="565"/>
        <w:gridCol w:w="372"/>
        <w:gridCol w:w="361"/>
        <w:gridCol w:w="638"/>
        <w:gridCol w:w="1044"/>
        <w:gridCol w:w="2508"/>
      </w:tblGrid>
      <w:tr w:rsidR="003A66B1" w:rsidRPr="000D58A7" w14:paraId="39832FF4" w14:textId="77777777" w:rsidTr="003A66B1">
        <w:trPr>
          <w:trHeight w:val="320"/>
        </w:trPr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498BD398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FM#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144155EC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Function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298A0133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Failure Mode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2E5CB96D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Effect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36425168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S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2939CF36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O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29CF0896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D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06891E4A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RPN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555BAE69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Priority</w:t>
            </w:r>
          </w:p>
        </w:tc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393ECE75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Recommended Action</w:t>
            </w:r>
          </w:p>
        </w:tc>
      </w:tr>
      <w:tr w:rsidR="003A66B1" w:rsidRPr="000D58A7" w14:paraId="561E953D" w14:textId="77777777" w:rsidTr="003A66B1">
        <w:trPr>
          <w:trHeight w:val="320"/>
        </w:trPr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D3681F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FM-01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4E6E36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F-1 Demand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E6FEB0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Launch vehicle primary failure — full cargo manifest lost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C55D15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Mission loss; crew at risk; minimum 30-day resupply gap; potential emergency </w:t>
            </w: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crew evacuation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90E2D7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10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5B47D1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DF047B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BB9736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120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A4B2C2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C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b/>
                <w:bCs/>
                <w:color w:val="C00000"/>
                <w:kern w:val="0"/>
                <w:sz w:val="20"/>
                <w:szCs w:val="20"/>
                <w:lang w:eastAsia="en-GB"/>
                <w14:ligatures w14:val="none"/>
              </w:rPr>
              <w:t>HIGH</w:t>
            </w:r>
          </w:p>
        </w:tc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6A828A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Dual-provider architecture (FH+VC); 90-day safety stock minimum; mission insurance per CER-7 risk </w:t>
            </w: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model; emergency launch protocol</w:t>
            </w:r>
          </w:p>
        </w:tc>
      </w:tr>
      <w:tr w:rsidR="003A66B1" w:rsidRPr="000D58A7" w14:paraId="1B0727D7" w14:textId="77777777" w:rsidTr="003A66B1">
        <w:trPr>
          <w:trHeight w:val="320"/>
        </w:trPr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502C55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FM-02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1BDA8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F-4 Transit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958469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Dragon XL docking failure — cargo undeliverable at NRHO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059AB1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Mission failure; $100M+ cargo inaccessible; launch slot wasted; crew supply at risk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0C5D60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9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672D6D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468A9C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405E9C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108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7A5BA5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C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b/>
                <w:bCs/>
                <w:color w:val="C00000"/>
                <w:kern w:val="0"/>
                <w:sz w:val="20"/>
                <w:szCs w:val="20"/>
                <w:lang w:eastAsia="en-GB"/>
                <w14:ligatures w14:val="none"/>
              </w:rPr>
              <w:t>HIGH</w:t>
            </w:r>
          </w:p>
        </w:tc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1A7BAB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Backup NDS docking port; ground simulation validation pre-launch; contingency resupply within next window</w:t>
            </w:r>
          </w:p>
        </w:tc>
      </w:tr>
      <w:tr w:rsidR="003A66B1" w:rsidRPr="000D58A7" w14:paraId="0B0F1D26" w14:textId="77777777" w:rsidTr="003A66B1">
        <w:trPr>
          <w:trHeight w:val="320"/>
        </w:trPr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9018FA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FM-03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1B1FAA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F-2 Integration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9A855E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Cold-chain failure — food/biologics temperature exceedance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FB1AFF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Consumable loss; crew nutrition risk; emergency re-manifest; $8–15M loss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479D27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8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64A5F4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3F51BD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2FA02C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96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2069A9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C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b/>
                <w:bCs/>
                <w:color w:val="C00000"/>
                <w:kern w:val="0"/>
                <w:sz w:val="20"/>
                <w:szCs w:val="20"/>
                <w:lang w:eastAsia="en-GB"/>
                <w14:ligatures w14:val="none"/>
              </w:rPr>
              <w:t>HIGH</w:t>
            </w:r>
          </w:p>
        </w:tc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8262A5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Redundant thermal packaging; IoT in-flight temperature monitoring; 25% cold-chain mass margin; KSC cold storage backup</w:t>
            </w:r>
          </w:p>
        </w:tc>
      </w:tr>
      <w:tr w:rsidR="003A66B1" w:rsidRPr="000D58A7" w14:paraId="0192C143" w14:textId="77777777" w:rsidTr="003A66B1">
        <w:trPr>
          <w:trHeight w:val="320"/>
        </w:trPr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DE0009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FM-04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B4532E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F-1 Demand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E7D37E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Demand forecast overestimate &gt;20% — excess cargo manifested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A9630F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Excess </w:t>
            </w:r>
            <w:proofErr w:type="gramStart"/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inventory</w:t>
            </w:r>
            <w:proofErr w:type="gramEnd"/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carry cost $3–6M/yr; budget overrun; manifest inefficiency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4A31EE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6A5E7E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5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B7B1E2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300817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80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B334CB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C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b/>
                <w:bCs/>
                <w:color w:val="C00000"/>
                <w:kern w:val="0"/>
                <w:sz w:val="20"/>
                <w:szCs w:val="20"/>
                <w:lang w:eastAsia="en-GB"/>
                <w14:ligatures w14:val="none"/>
              </w:rPr>
              <w:t>HIGH</w:t>
            </w:r>
          </w:p>
        </w:tc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FD32CC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Rolling 6-month reforecast using MILP DST; ISS consumption data calibration; LHS Monte Carlo demand model</w:t>
            </w:r>
          </w:p>
        </w:tc>
      </w:tr>
      <w:tr w:rsidR="003A66B1" w:rsidRPr="000D58A7" w14:paraId="01BA1EBB" w14:textId="77777777" w:rsidTr="003A66B1">
        <w:trPr>
          <w:trHeight w:val="320"/>
        </w:trPr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0CD245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FM-05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EBA457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F-5 Receiving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0C8BFA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HALO cargo storage pressurisation failure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62BEA6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Consumable contamination; crew safety risk; emergency O</w:t>
            </w:r>
            <w:r w:rsidRPr="004D7135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GB"/>
                <w14:ligatures w14:val="none"/>
              </w:rPr>
              <w:t>₂</w:t>
            </w: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reserve trigger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38D56C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9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607863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F733E0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8DDDEA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72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86FCB4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C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b/>
                <w:bCs/>
                <w:color w:val="C00000"/>
                <w:kern w:val="0"/>
                <w:sz w:val="20"/>
                <w:szCs w:val="20"/>
                <w:lang w:eastAsia="en-GB"/>
                <w14:ligatures w14:val="none"/>
              </w:rPr>
              <w:t>HIGH</w:t>
            </w:r>
          </w:p>
        </w:tc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993CB1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Redundant sealing (leak-before-burst design); quarterly pressure integrity checks; 45-day emergency O</w:t>
            </w:r>
            <w:r w:rsidRPr="004D7135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GB"/>
                <w14:ligatures w14:val="none"/>
              </w:rPr>
              <w:t>₂</w:t>
            </w: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reserve</w:t>
            </w:r>
          </w:p>
        </w:tc>
      </w:tr>
      <w:tr w:rsidR="003A66B1" w:rsidRPr="000D58A7" w14:paraId="460B7011" w14:textId="77777777" w:rsidTr="003A66B1">
        <w:trPr>
          <w:trHeight w:val="320"/>
        </w:trPr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39A9E6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FM-06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37BEB7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F-3 Ground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9C3B04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Canadarm3 software anomaly — cargo unhandled at Gateway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90B556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Delayed </w:t>
            </w:r>
            <w:proofErr w:type="gramStart"/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unloading;</w:t>
            </w:r>
            <w:proofErr w:type="gramEnd"/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crew manual EVA handling required (risk); 3–5 day delay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897683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7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946A5D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C1457B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935568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63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402278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C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b/>
                <w:bCs/>
                <w:color w:val="C00000"/>
                <w:kern w:val="0"/>
                <w:sz w:val="20"/>
                <w:szCs w:val="20"/>
                <w:lang w:eastAsia="en-GB"/>
                <w14:ligatures w14:val="none"/>
              </w:rPr>
              <w:t>HIGH</w:t>
            </w:r>
          </w:p>
        </w:tc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770519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Software V&amp;V per DO-178C; manual override procedure; pre-loaded autonomous stowage protocol</w:t>
            </w:r>
          </w:p>
        </w:tc>
      </w:tr>
      <w:tr w:rsidR="003A66B1" w:rsidRPr="000D58A7" w14:paraId="1CB5DC5F" w14:textId="77777777" w:rsidTr="003A66B1">
        <w:trPr>
          <w:trHeight w:val="320"/>
        </w:trPr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D709CD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FM-07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9FDE35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F-3 Ground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1C5DD7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Ground cargo processing delay &gt;21 days — launch window miss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8B8A0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30-day resupply delay; crew supply buffer reduced below target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DFC2D1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6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41ACF5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5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951575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651D44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60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20ABF8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C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b/>
                <w:bCs/>
                <w:color w:val="C00000"/>
                <w:kern w:val="0"/>
                <w:sz w:val="20"/>
                <w:szCs w:val="20"/>
                <w:lang w:eastAsia="en-GB"/>
                <w14:ligatures w14:val="none"/>
              </w:rPr>
              <w:t>HIGH</w:t>
            </w:r>
          </w:p>
        </w:tc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722303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VSM future-state interventions (§4.4); 45-day processing target; pre-positioned supplier inventory at KSC</w:t>
            </w:r>
          </w:p>
        </w:tc>
      </w:tr>
      <w:tr w:rsidR="003A66B1" w:rsidRPr="000D58A7" w14:paraId="4E55774E" w14:textId="77777777" w:rsidTr="003A66B1">
        <w:trPr>
          <w:trHeight w:val="320"/>
        </w:trPr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D3D76C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FM-08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FBF278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F-6 ISRU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91D430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ISRU water extraction efficiency &lt;50% (design margin violation)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86132C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Increased Earth-launched consumable demand; break-even delayed; $30–50M budget impact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9A61BD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5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A478EF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C04A88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F817D9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60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B7D4DE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C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b/>
                <w:bCs/>
                <w:color w:val="C00000"/>
                <w:kern w:val="0"/>
                <w:sz w:val="20"/>
                <w:szCs w:val="20"/>
                <w:lang w:eastAsia="en-GB"/>
                <w14:ligatures w14:val="none"/>
              </w:rPr>
              <w:t>HIGH</w:t>
            </w:r>
          </w:p>
        </w:tc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6E3E37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Conservative 75% design efficiency margin; phased deployment plan; annual efficiency audit; IME-1 pilot data</w:t>
            </w:r>
          </w:p>
        </w:tc>
      </w:tr>
      <w:tr w:rsidR="003A66B1" w:rsidRPr="000D58A7" w14:paraId="4C7B2AFF" w14:textId="77777777" w:rsidTr="003A66B1">
        <w:trPr>
          <w:trHeight w:val="320"/>
        </w:trPr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CED56F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FM-09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DEE4F4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F-1 Demand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02587C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Demand forecast underestimate &gt;15% — safety stock shortfall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09397C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Safety stock falls below 193 kg threshold; crew supply risk; emergency trigger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EEF281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6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DA425D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30BB3C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8BB148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72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1CF1BF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C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b/>
                <w:bCs/>
                <w:color w:val="C00000"/>
                <w:kern w:val="0"/>
                <w:sz w:val="20"/>
                <w:szCs w:val="20"/>
                <w:lang w:eastAsia="en-GB"/>
                <w14:ligatures w14:val="none"/>
              </w:rPr>
              <w:t>HIGH</w:t>
            </w:r>
          </w:p>
        </w:tc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72F703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Early-warning trigger at </w:t>
            </w:r>
            <w:proofErr w:type="spellStart"/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I_t</w:t>
            </w:r>
            <w:proofErr w:type="spellEnd"/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&lt; 1.2×SS; rolling demand model update; k_s=1.65 buffer absorbs ±15% demand variation</w:t>
            </w:r>
          </w:p>
        </w:tc>
      </w:tr>
      <w:tr w:rsidR="003A66B1" w:rsidRPr="000D58A7" w14:paraId="1AE46B3C" w14:textId="77777777" w:rsidTr="003A66B1">
        <w:trPr>
          <w:trHeight w:val="320"/>
        </w:trPr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2D4A9C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FM-10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941192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F-5 Receiving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72F225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gramStart"/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Spares</w:t>
            </w:r>
            <w:proofErr w:type="gramEnd"/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reliability model error — MTBF wrong by &gt;50%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C042B1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Incorrect spares quantity ordered; critical equipment failure without replacement part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CB648E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5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DD76C6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2265F1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ADAA7C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60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725260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C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b/>
                <w:bCs/>
                <w:color w:val="C00000"/>
                <w:kern w:val="0"/>
                <w:sz w:val="20"/>
                <w:szCs w:val="20"/>
                <w:lang w:eastAsia="en-GB"/>
                <w14:ligatures w14:val="none"/>
              </w:rPr>
              <w:t>HIGH</w:t>
            </w:r>
          </w:p>
        </w:tc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CF2C55" w14:textId="77777777" w:rsidR="004D7135" w:rsidRPr="004D7135" w:rsidRDefault="004D7135" w:rsidP="003A66B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7135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MIL-HDBK-217F reliability model; ISS actuals calibration; 20% spares growth allowance per mission</w:t>
            </w:r>
          </w:p>
        </w:tc>
      </w:tr>
    </w:tbl>
    <w:p w14:paraId="662DD3AE" w14:textId="77777777" w:rsidR="003C7B47" w:rsidRPr="00B50FE5" w:rsidRDefault="003C7B47" w:rsidP="003C7B47">
      <w:pPr>
        <w:spacing w:after="0" w:line="240" w:lineRule="auto"/>
        <w:rPr>
          <w:rFonts w:ascii="Arial" w:eastAsia="Times New Roman" w:hAnsi="Arial" w:cs="Arial"/>
          <w:b/>
          <w:bCs/>
          <w:color w:val="FFFFFF"/>
          <w:kern w:val="0"/>
          <w:sz w:val="22"/>
          <w:szCs w:val="22"/>
          <w:lang w:eastAsia="en-GB"/>
          <w14:ligatures w14:val="none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0466"/>
      </w:tblGrid>
      <w:tr w:rsidR="009A11E0" w:rsidRPr="00033130" w14:paraId="5B57A89D" w14:textId="77777777" w:rsidTr="009A11E0">
        <w:trPr>
          <w:trHeight w:val="567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  <w:vAlign w:val="center"/>
          </w:tcPr>
          <w:p w14:paraId="40A02928" w14:textId="31440422" w:rsidR="009A11E0" w:rsidRPr="00033130" w:rsidRDefault="009A11E0" w:rsidP="007D5B9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A11E0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 FUNCTION F-2: CARGO MANIFEST &amp; INTEGRATION | FM-11 to FM-15</w:t>
            </w:r>
          </w:p>
        </w:tc>
      </w:tr>
    </w:tbl>
    <w:p w14:paraId="23772C3B" w14:textId="77777777" w:rsidR="004D1F12" w:rsidRDefault="004D1F12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1005"/>
        <w:gridCol w:w="1474"/>
        <w:gridCol w:w="1839"/>
        <w:gridCol w:w="294"/>
        <w:gridCol w:w="316"/>
        <w:gridCol w:w="305"/>
        <w:gridCol w:w="583"/>
        <w:gridCol w:w="861"/>
        <w:gridCol w:w="3219"/>
      </w:tblGrid>
      <w:tr w:rsidR="000D58A7" w:rsidRPr="000D58A7" w14:paraId="7CEB3D7D" w14:textId="77777777" w:rsidTr="000D58A7">
        <w:trPr>
          <w:tblHeader/>
        </w:trPr>
        <w:tc>
          <w:tcPr>
            <w:tcW w:w="259" w:type="pct"/>
            <w:tcBorders>
              <w:top w:val="single" w:sz="4" w:space="0" w:color="990000"/>
              <w:left w:val="single" w:sz="4" w:space="0" w:color="990000"/>
              <w:bottom w:val="single" w:sz="4" w:space="0" w:color="990000"/>
              <w:right w:val="single" w:sz="4" w:space="0" w:color="990000"/>
            </w:tcBorders>
            <w:shd w:val="clear" w:color="auto" w:fill="CC0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447716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lastRenderedPageBreak/>
              <w:t>FM#</w:t>
            </w:r>
          </w:p>
        </w:tc>
        <w:tc>
          <w:tcPr>
            <w:tcW w:w="465" w:type="pct"/>
            <w:tcBorders>
              <w:top w:val="single" w:sz="4" w:space="0" w:color="990000"/>
              <w:left w:val="single" w:sz="4" w:space="0" w:color="990000"/>
              <w:bottom w:val="single" w:sz="4" w:space="0" w:color="990000"/>
              <w:right w:val="single" w:sz="4" w:space="0" w:color="990000"/>
            </w:tcBorders>
            <w:shd w:val="clear" w:color="auto" w:fill="CC0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9988C6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749" w:type="pct"/>
            <w:tcBorders>
              <w:top w:val="single" w:sz="4" w:space="0" w:color="990000"/>
              <w:left w:val="single" w:sz="4" w:space="0" w:color="990000"/>
              <w:bottom w:val="single" w:sz="4" w:space="0" w:color="990000"/>
              <w:right w:val="single" w:sz="4" w:space="0" w:color="990000"/>
            </w:tcBorders>
            <w:shd w:val="clear" w:color="auto" w:fill="CC0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20B81E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Failure Mode</w:t>
            </w:r>
          </w:p>
        </w:tc>
        <w:tc>
          <w:tcPr>
            <w:tcW w:w="851" w:type="pct"/>
            <w:tcBorders>
              <w:top w:val="single" w:sz="4" w:space="0" w:color="990000"/>
              <w:left w:val="single" w:sz="4" w:space="0" w:color="990000"/>
              <w:bottom w:val="single" w:sz="4" w:space="0" w:color="990000"/>
              <w:right w:val="single" w:sz="4" w:space="0" w:color="990000"/>
            </w:tcBorders>
            <w:shd w:val="clear" w:color="auto" w:fill="CC0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444CD7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Effect</w:t>
            </w:r>
          </w:p>
        </w:tc>
        <w:tc>
          <w:tcPr>
            <w:tcW w:w="136" w:type="pct"/>
            <w:tcBorders>
              <w:top w:val="single" w:sz="4" w:space="0" w:color="990000"/>
              <w:left w:val="single" w:sz="4" w:space="0" w:color="990000"/>
              <w:bottom w:val="single" w:sz="4" w:space="0" w:color="990000"/>
              <w:right w:val="single" w:sz="4" w:space="0" w:color="990000"/>
            </w:tcBorders>
            <w:shd w:val="clear" w:color="auto" w:fill="CC0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449AD6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4" w:space="0" w:color="990000"/>
              <w:left w:val="single" w:sz="4" w:space="0" w:color="990000"/>
              <w:bottom w:val="single" w:sz="4" w:space="0" w:color="990000"/>
              <w:right w:val="single" w:sz="4" w:space="0" w:color="990000"/>
            </w:tcBorders>
            <w:shd w:val="clear" w:color="auto" w:fill="CC0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F4EF90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</w:t>
            </w:r>
          </w:p>
        </w:tc>
        <w:tc>
          <w:tcPr>
            <w:tcW w:w="141" w:type="pct"/>
            <w:tcBorders>
              <w:top w:val="single" w:sz="4" w:space="0" w:color="990000"/>
              <w:left w:val="single" w:sz="4" w:space="0" w:color="990000"/>
              <w:bottom w:val="single" w:sz="4" w:space="0" w:color="990000"/>
              <w:right w:val="single" w:sz="4" w:space="0" w:color="990000"/>
            </w:tcBorders>
            <w:shd w:val="clear" w:color="auto" w:fill="CC0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974FC3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</w:t>
            </w:r>
          </w:p>
        </w:tc>
        <w:tc>
          <w:tcPr>
            <w:tcW w:w="270" w:type="pct"/>
            <w:tcBorders>
              <w:top w:val="single" w:sz="4" w:space="0" w:color="990000"/>
              <w:left w:val="single" w:sz="4" w:space="0" w:color="990000"/>
              <w:bottom w:val="single" w:sz="4" w:space="0" w:color="990000"/>
              <w:right w:val="single" w:sz="4" w:space="0" w:color="990000"/>
            </w:tcBorders>
            <w:shd w:val="clear" w:color="auto" w:fill="CC0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DBCD9F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RPN</w:t>
            </w:r>
          </w:p>
        </w:tc>
        <w:tc>
          <w:tcPr>
            <w:tcW w:w="399" w:type="pct"/>
            <w:tcBorders>
              <w:top w:val="single" w:sz="4" w:space="0" w:color="990000"/>
              <w:left w:val="single" w:sz="4" w:space="0" w:color="990000"/>
              <w:bottom w:val="single" w:sz="4" w:space="0" w:color="990000"/>
              <w:right w:val="single" w:sz="4" w:space="0" w:color="990000"/>
            </w:tcBorders>
            <w:shd w:val="clear" w:color="auto" w:fill="CC0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6C282D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583" w:type="pct"/>
            <w:tcBorders>
              <w:top w:val="single" w:sz="4" w:space="0" w:color="990000"/>
              <w:left w:val="single" w:sz="4" w:space="0" w:color="990000"/>
              <w:bottom w:val="single" w:sz="4" w:space="0" w:color="990000"/>
              <w:right w:val="single" w:sz="4" w:space="0" w:color="990000"/>
            </w:tcBorders>
            <w:shd w:val="clear" w:color="auto" w:fill="CC0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4E10E6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Recommended Action</w:t>
            </w:r>
          </w:p>
        </w:tc>
      </w:tr>
      <w:tr w:rsidR="000D58A7" w:rsidRPr="000D58A7" w14:paraId="71808066" w14:textId="77777777" w:rsidTr="000D58A7">
        <w:tc>
          <w:tcPr>
            <w:tcW w:w="259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A2E0DD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sz w:val="20"/>
                <w:szCs w:val="20"/>
              </w:rPr>
              <w:t>FM-11</w:t>
            </w:r>
          </w:p>
        </w:tc>
        <w:tc>
          <w:tcPr>
            <w:tcW w:w="46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99733F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sz w:val="20"/>
                <w:szCs w:val="20"/>
              </w:rPr>
              <w:t>F-2 Manifest</w:t>
            </w:r>
          </w:p>
        </w:tc>
        <w:tc>
          <w:tcPr>
            <w:tcW w:w="749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E7267C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sz w:val="20"/>
                <w:szCs w:val="20"/>
              </w:rPr>
              <w:t>Cargo manifest data entry error — wrong items loaded</w:t>
            </w:r>
          </w:p>
        </w:tc>
        <w:tc>
          <w:tcPr>
            <w:tcW w:w="851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BC1A6C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sz w:val="20"/>
                <w:szCs w:val="20"/>
              </w:rPr>
              <w:t>Incorrect items delivered; crew supply shortfall; costly return/replacement</w:t>
            </w:r>
          </w:p>
        </w:tc>
        <w:tc>
          <w:tcPr>
            <w:tcW w:w="13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4E5DA1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14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6AAC67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141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64A6C3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70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5E5B48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sz w:val="20"/>
                <w:szCs w:val="20"/>
              </w:rPr>
              <w:t>48</w:t>
            </w:r>
          </w:p>
        </w:tc>
        <w:tc>
          <w:tcPr>
            <w:tcW w:w="399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E0CE33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sz w:val="20"/>
                <w:szCs w:val="20"/>
              </w:rPr>
              <w:t>MED</w:t>
            </w:r>
          </w:p>
        </w:tc>
        <w:tc>
          <w:tcPr>
            <w:tcW w:w="1583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53235D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sz w:val="20"/>
                <w:szCs w:val="20"/>
              </w:rPr>
              <w:t>RFID 100% cargo tagging (Recommendation R2); automated manifest-to-stowage cross-check; pre-launch triple verification</w:t>
            </w:r>
          </w:p>
        </w:tc>
      </w:tr>
      <w:tr w:rsidR="000D58A7" w:rsidRPr="000D58A7" w14:paraId="20272328" w14:textId="77777777" w:rsidTr="000D58A7">
        <w:tc>
          <w:tcPr>
            <w:tcW w:w="259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CAAC2F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sz w:val="20"/>
                <w:szCs w:val="20"/>
              </w:rPr>
              <w:t>FM-12</w:t>
            </w:r>
          </w:p>
        </w:tc>
        <w:tc>
          <w:tcPr>
            <w:tcW w:w="46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3C6CE7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sz w:val="20"/>
                <w:szCs w:val="20"/>
              </w:rPr>
              <w:t>F-2 Manifest</w:t>
            </w:r>
          </w:p>
        </w:tc>
        <w:tc>
          <w:tcPr>
            <w:tcW w:w="749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2AADFC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sz w:val="20"/>
                <w:szCs w:val="20"/>
              </w:rPr>
              <w:t>Launch mass budget overrun &gt;5% — cargo offloading required</w:t>
            </w:r>
          </w:p>
        </w:tc>
        <w:tc>
          <w:tcPr>
            <w:tcW w:w="851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61951B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sz w:val="20"/>
                <w:szCs w:val="20"/>
              </w:rPr>
              <w:t>Cargo de-manifest; mission replanning; 5–</w:t>
            </w:r>
            <w:proofErr w:type="gramStart"/>
            <w:r w:rsidRPr="000D58A7">
              <w:rPr>
                <w:rFonts w:ascii="Arial" w:eastAsia="Arial" w:hAnsi="Arial" w:cs="Arial"/>
                <w:sz w:val="20"/>
                <w:szCs w:val="20"/>
              </w:rPr>
              <w:t>10 day</w:t>
            </w:r>
            <w:proofErr w:type="gramEnd"/>
            <w:r w:rsidRPr="000D58A7">
              <w:rPr>
                <w:rFonts w:ascii="Arial" w:eastAsia="Arial" w:hAnsi="Arial" w:cs="Arial"/>
                <w:sz w:val="20"/>
                <w:szCs w:val="20"/>
              </w:rPr>
              <w:t xml:space="preserve"> delay; science loss</w:t>
            </w:r>
          </w:p>
        </w:tc>
        <w:tc>
          <w:tcPr>
            <w:tcW w:w="13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A210B1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14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670EA6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41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A9C090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270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4D0804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sz w:val="20"/>
                <w:szCs w:val="20"/>
              </w:rPr>
              <w:t>54</w:t>
            </w:r>
          </w:p>
        </w:tc>
        <w:tc>
          <w:tcPr>
            <w:tcW w:w="399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3941AA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sz w:val="20"/>
                <w:szCs w:val="20"/>
              </w:rPr>
              <w:t>MED</w:t>
            </w:r>
          </w:p>
        </w:tc>
        <w:tc>
          <w:tcPr>
            <w:tcW w:w="1583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990A27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sz w:val="20"/>
                <w:szCs w:val="20"/>
              </w:rPr>
              <w:t>15% mass contingency margin; daily mass tracking tool; 30-day manifest lock protocol; ICD-01 compliance check</w:t>
            </w:r>
          </w:p>
        </w:tc>
      </w:tr>
      <w:tr w:rsidR="000D58A7" w:rsidRPr="000D58A7" w14:paraId="3F1E2910" w14:textId="77777777" w:rsidTr="000D58A7">
        <w:tc>
          <w:tcPr>
            <w:tcW w:w="259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7C76B9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sz w:val="20"/>
                <w:szCs w:val="20"/>
              </w:rPr>
              <w:t>FM-13</w:t>
            </w:r>
          </w:p>
        </w:tc>
        <w:tc>
          <w:tcPr>
            <w:tcW w:w="46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E34BBB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sz w:val="20"/>
                <w:szCs w:val="20"/>
              </w:rPr>
              <w:t>F-2 Manifest</w:t>
            </w:r>
          </w:p>
        </w:tc>
        <w:tc>
          <w:tcPr>
            <w:tcW w:w="749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DD2B70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sz w:val="20"/>
                <w:szCs w:val="20"/>
              </w:rPr>
              <w:t>Volume constraint violation — cargo cannot be loaded into Dragon XL</w:t>
            </w:r>
          </w:p>
        </w:tc>
        <w:tc>
          <w:tcPr>
            <w:tcW w:w="851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D82DC0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sz w:val="20"/>
                <w:szCs w:val="20"/>
              </w:rPr>
              <w:t>Cargo rejected at pad; last-minute de-manifest; launch delay</w:t>
            </w:r>
          </w:p>
        </w:tc>
        <w:tc>
          <w:tcPr>
            <w:tcW w:w="13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5FCBDC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4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1C77BE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41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2A5CB6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270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337DCC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sz w:val="20"/>
                <w:szCs w:val="20"/>
              </w:rPr>
              <w:t>30</w:t>
            </w:r>
          </w:p>
        </w:tc>
        <w:tc>
          <w:tcPr>
            <w:tcW w:w="399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6DC01F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583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7023E7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sz w:val="20"/>
                <w:szCs w:val="20"/>
              </w:rPr>
              <w:t>ICD-02 volume verification tool; 3D manifest visualisation in DST; pre-integration volume simulation</w:t>
            </w:r>
          </w:p>
        </w:tc>
      </w:tr>
      <w:tr w:rsidR="000D58A7" w:rsidRPr="000D58A7" w14:paraId="2BDFD0C4" w14:textId="77777777" w:rsidTr="000D58A7">
        <w:tc>
          <w:tcPr>
            <w:tcW w:w="259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1A23FB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sz w:val="20"/>
                <w:szCs w:val="20"/>
              </w:rPr>
              <w:t>FM-14</w:t>
            </w:r>
          </w:p>
        </w:tc>
        <w:tc>
          <w:tcPr>
            <w:tcW w:w="46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E30D82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sz w:val="20"/>
                <w:szCs w:val="20"/>
              </w:rPr>
              <w:t>F-2 Manifest</w:t>
            </w:r>
          </w:p>
        </w:tc>
        <w:tc>
          <w:tcPr>
            <w:tcW w:w="749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89E5FB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sz w:val="20"/>
                <w:szCs w:val="20"/>
              </w:rPr>
              <w:t>Hazmat classification error — incorrect UNCLASS or IATA code</w:t>
            </w:r>
          </w:p>
        </w:tc>
        <w:tc>
          <w:tcPr>
            <w:tcW w:w="851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48B00A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sz w:val="20"/>
                <w:szCs w:val="20"/>
              </w:rPr>
              <w:t>Launch pad incident; cargo rejection; mission delay 5–21 days; regulatory penalty</w:t>
            </w:r>
          </w:p>
        </w:tc>
        <w:tc>
          <w:tcPr>
            <w:tcW w:w="13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965204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14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D529E2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41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B4B969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270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39EA28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sz w:val="20"/>
                <w:szCs w:val="20"/>
              </w:rPr>
              <w:t>42</w:t>
            </w:r>
          </w:p>
        </w:tc>
        <w:tc>
          <w:tcPr>
            <w:tcW w:w="399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D8C17E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sz w:val="20"/>
                <w:szCs w:val="20"/>
              </w:rPr>
              <w:t>MED</w:t>
            </w:r>
          </w:p>
        </w:tc>
        <w:tc>
          <w:tcPr>
            <w:tcW w:w="1583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83EB1F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sz w:val="20"/>
                <w:szCs w:val="20"/>
              </w:rPr>
              <w:t>NASA Approved Hazmat Supplier Programme; dual-review classification; 21-day hazmat processing lead enforced</w:t>
            </w:r>
          </w:p>
        </w:tc>
      </w:tr>
      <w:tr w:rsidR="000D58A7" w:rsidRPr="000D58A7" w14:paraId="2E7530A3" w14:textId="77777777" w:rsidTr="000D58A7">
        <w:tc>
          <w:tcPr>
            <w:tcW w:w="259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58B423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sz w:val="20"/>
                <w:szCs w:val="20"/>
              </w:rPr>
              <w:t>FM-15</w:t>
            </w:r>
          </w:p>
        </w:tc>
        <w:tc>
          <w:tcPr>
            <w:tcW w:w="465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0380C1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sz w:val="20"/>
                <w:szCs w:val="20"/>
              </w:rPr>
              <w:t>F-2 Manifest</w:t>
            </w:r>
          </w:p>
        </w:tc>
        <w:tc>
          <w:tcPr>
            <w:tcW w:w="749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6F1E05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sz w:val="20"/>
                <w:szCs w:val="20"/>
              </w:rPr>
              <w:t>Biological payload temperature exceedance pre-launch (KSC)</w:t>
            </w:r>
          </w:p>
        </w:tc>
        <w:tc>
          <w:tcPr>
            <w:tcW w:w="851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DF583F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sz w:val="20"/>
                <w:szCs w:val="20"/>
              </w:rPr>
              <w:t>Payload spoilage; crew nutrition or science loss; $2–5M re-procurement</w:t>
            </w:r>
          </w:p>
        </w:tc>
        <w:tc>
          <w:tcPr>
            <w:tcW w:w="13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4925BB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146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393D4A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41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F12F3B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270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AD9AC3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sz w:val="20"/>
                <w:szCs w:val="20"/>
              </w:rPr>
              <w:t>54</w:t>
            </w:r>
          </w:p>
        </w:tc>
        <w:tc>
          <w:tcPr>
            <w:tcW w:w="399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170AC1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sz w:val="20"/>
                <w:szCs w:val="20"/>
              </w:rPr>
              <w:t>MED</w:t>
            </w:r>
          </w:p>
        </w:tc>
        <w:tc>
          <w:tcPr>
            <w:tcW w:w="1583" w:type="pct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042E69" w14:textId="77777777" w:rsidR="000D58A7" w:rsidRPr="000D58A7" w:rsidRDefault="000D58A7" w:rsidP="000D58A7">
            <w:pPr>
              <w:rPr>
                <w:sz w:val="20"/>
                <w:szCs w:val="20"/>
              </w:rPr>
            </w:pPr>
            <w:r w:rsidRPr="000D58A7">
              <w:rPr>
                <w:rFonts w:ascii="Arial" w:eastAsia="Arial" w:hAnsi="Arial" w:cs="Arial"/>
                <w:sz w:val="20"/>
                <w:szCs w:val="20"/>
              </w:rPr>
              <w:t>Cold-chain monitoring (IoT sensors, 4°C ±2°C); KSC Payload Processing Facility cold storage; 14-day buffer re-supply slot</w:t>
            </w:r>
          </w:p>
        </w:tc>
      </w:tr>
    </w:tbl>
    <w:p w14:paraId="46427131" w14:textId="77777777" w:rsidR="00762008" w:rsidRDefault="00762008"/>
    <w:tbl>
      <w:tblPr>
        <w:tblW w:w="5000" w:type="pct"/>
        <w:tblLook w:val="04A0" w:firstRow="1" w:lastRow="0" w:firstColumn="1" w:lastColumn="0" w:noHBand="0" w:noVBand="1"/>
      </w:tblPr>
      <w:tblGrid>
        <w:gridCol w:w="10466"/>
      </w:tblGrid>
      <w:tr w:rsidR="00C54FD0" w:rsidRPr="00C54FD0" w14:paraId="00F9B174" w14:textId="77777777" w:rsidTr="00C54FD0">
        <w:trPr>
          <w:trHeight w:val="567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  <w:vAlign w:val="center"/>
          </w:tcPr>
          <w:p w14:paraId="2545C740" w14:textId="0EFE2FC9" w:rsidR="00C54FD0" w:rsidRPr="00033130" w:rsidRDefault="00C54FD0" w:rsidP="00C54FD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C54FD0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 FUNCTION F-3: GROUND PROCESSING &amp; LAUNCH | FM-16 to FM-22</w:t>
            </w:r>
          </w:p>
        </w:tc>
      </w:tr>
    </w:tbl>
    <w:p w14:paraId="3CE3E859" w14:textId="77777777" w:rsidR="00C3517B" w:rsidRDefault="00C3517B"/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8"/>
        <w:gridCol w:w="1304"/>
        <w:gridCol w:w="1333"/>
        <w:gridCol w:w="1446"/>
        <w:gridCol w:w="383"/>
        <w:gridCol w:w="316"/>
        <w:gridCol w:w="305"/>
        <w:gridCol w:w="583"/>
        <w:gridCol w:w="861"/>
        <w:gridCol w:w="3451"/>
      </w:tblGrid>
      <w:tr w:rsidR="002841E4" w:rsidRPr="0071379D" w14:paraId="19A96826" w14:textId="77777777" w:rsidTr="002841E4">
        <w:trPr>
          <w:tblHeader/>
        </w:trPr>
        <w:tc>
          <w:tcPr>
            <w:tcW w:w="818" w:type="dxa"/>
            <w:tcBorders>
              <w:top w:val="single" w:sz="4" w:space="0" w:color="990000"/>
              <w:left w:val="single" w:sz="4" w:space="0" w:color="990000"/>
              <w:bottom w:val="single" w:sz="4" w:space="0" w:color="990000"/>
              <w:right w:val="single" w:sz="4" w:space="0" w:color="990000"/>
            </w:tcBorders>
            <w:shd w:val="clear" w:color="auto" w:fill="CC0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14DBF5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FM#</w:t>
            </w:r>
          </w:p>
        </w:tc>
        <w:tc>
          <w:tcPr>
            <w:tcW w:w="1304" w:type="dxa"/>
            <w:tcBorders>
              <w:top w:val="single" w:sz="4" w:space="0" w:color="990000"/>
              <w:left w:val="single" w:sz="4" w:space="0" w:color="990000"/>
              <w:bottom w:val="single" w:sz="4" w:space="0" w:color="990000"/>
              <w:right w:val="single" w:sz="4" w:space="0" w:color="990000"/>
            </w:tcBorders>
            <w:shd w:val="clear" w:color="auto" w:fill="CC0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471B46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1333" w:type="dxa"/>
            <w:tcBorders>
              <w:top w:val="single" w:sz="4" w:space="0" w:color="990000"/>
              <w:left w:val="single" w:sz="4" w:space="0" w:color="990000"/>
              <w:bottom w:val="single" w:sz="4" w:space="0" w:color="990000"/>
              <w:right w:val="single" w:sz="4" w:space="0" w:color="990000"/>
            </w:tcBorders>
            <w:shd w:val="clear" w:color="auto" w:fill="CC0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EE1B07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Failure Mode</w:t>
            </w:r>
          </w:p>
        </w:tc>
        <w:tc>
          <w:tcPr>
            <w:tcW w:w="1446" w:type="dxa"/>
            <w:tcBorders>
              <w:top w:val="single" w:sz="4" w:space="0" w:color="990000"/>
              <w:left w:val="single" w:sz="4" w:space="0" w:color="990000"/>
              <w:bottom w:val="single" w:sz="4" w:space="0" w:color="990000"/>
              <w:right w:val="single" w:sz="4" w:space="0" w:color="990000"/>
            </w:tcBorders>
            <w:shd w:val="clear" w:color="auto" w:fill="CC0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8FCA23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Effect</w:t>
            </w:r>
          </w:p>
        </w:tc>
        <w:tc>
          <w:tcPr>
            <w:tcW w:w="383" w:type="dxa"/>
            <w:tcBorders>
              <w:top w:val="single" w:sz="4" w:space="0" w:color="990000"/>
              <w:left w:val="single" w:sz="4" w:space="0" w:color="990000"/>
              <w:bottom w:val="single" w:sz="4" w:space="0" w:color="990000"/>
              <w:right w:val="single" w:sz="4" w:space="0" w:color="990000"/>
            </w:tcBorders>
            <w:shd w:val="clear" w:color="auto" w:fill="CC0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4A7E73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</w:t>
            </w:r>
          </w:p>
        </w:tc>
        <w:tc>
          <w:tcPr>
            <w:tcW w:w="316" w:type="dxa"/>
            <w:tcBorders>
              <w:top w:val="single" w:sz="4" w:space="0" w:color="990000"/>
              <w:left w:val="single" w:sz="4" w:space="0" w:color="990000"/>
              <w:bottom w:val="single" w:sz="4" w:space="0" w:color="990000"/>
              <w:right w:val="single" w:sz="4" w:space="0" w:color="990000"/>
            </w:tcBorders>
            <w:shd w:val="clear" w:color="auto" w:fill="CC0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E1E489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</w:t>
            </w:r>
          </w:p>
        </w:tc>
        <w:tc>
          <w:tcPr>
            <w:tcW w:w="305" w:type="dxa"/>
            <w:tcBorders>
              <w:top w:val="single" w:sz="4" w:space="0" w:color="990000"/>
              <w:left w:val="single" w:sz="4" w:space="0" w:color="990000"/>
              <w:bottom w:val="single" w:sz="4" w:space="0" w:color="990000"/>
              <w:right w:val="single" w:sz="4" w:space="0" w:color="990000"/>
            </w:tcBorders>
            <w:shd w:val="clear" w:color="auto" w:fill="CC0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091EAF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</w:t>
            </w:r>
          </w:p>
        </w:tc>
        <w:tc>
          <w:tcPr>
            <w:tcW w:w="583" w:type="dxa"/>
            <w:tcBorders>
              <w:top w:val="single" w:sz="4" w:space="0" w:color="990000"/>
              <w:left w:val="single" w:sz="4" w:space="0" w:color="990000"/>
              <w:bottom w:val="single" w:sz="4" w:space="0" w:color="990000"/>
              <w:right w:val="single" w:sz="4" w:space="0" w:color="990000"/>
            </w:tcBorders>
            <w:shd w:val="clear" w:color="auto" w:fill="CC0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EADAEA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RPN</w:t>
            </w:r>
          </w:p>
        </w:tc>
        <w:tc>
          <w:tcPr>
            <w:tcW w:w="861" w:type="dxa"/>
            <w:tcBorders>
              <w:top w:val="single" w:sz="4" w:space="0" w:color="990000"/>
              <w:left w:val="single" w:sz="4" w:space="0" w:color="990000"/>
              <w:bottom w:val="single" w:sz="4" w:space="0" w:color="990000"/>
              <w:right w:val="single" w:sz="4" w:space="0" w:color="990000"/>
            </w:tcBorders>
            <w:shd w:val="clear" w:color="auto" w:fill="CC0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DD3DD1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3451" w:type="dxa"/>
            <w:tcBorders>
              <w:top w:val="single" w:sz="4" w:space="0" w:color="990000"/>
              <w:left w:val="single" w:sz="4" w:space="0" w:color="990000"/>
              <w:bottom w:val="single" w:sz="4" w:space="0" w:color="990000"/>
              <w:right w:val="single" w:sz="4" w:space="0" w:color="990000"/>
            </w:tcBorders>
            <w:shd w:val="clear" w:color="auto" w:fill="CC0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99499A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Recommended Action</w:t>
            </w:r>
          </w:p>
        </w:tc>
      </w:tr>
      <w:tr w:rsidR="002841E4" w:rsidRPr="0071379D" w14:paraId="0F40EA82" w14:textId="77777777" w:rsidTr="002841E4">
        <w:tc>
          <w:tcPr>
            <w:tcW w:w="8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0D2D0F" w14:textId="77777777" w:rsidR="0071379D" w:rsidRPr="002841E4" w:rsidRDefault="0071379D" w:rsidP="0071379D">
            <w:pPr>
              <w:rPr>
                <w:b/>
                <w:bCs/>
                <w:sz w:val="20"/>
                <w:szCs w:val="20"/>
              </w:rPr>
            </w:pPr>
            <w:r w:rsidRPr="002841E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FM-16</w:t>
            </w:r>
          </w:p>
        </w:tc>
        <w:tc>
          <w:tcPr>
            <w:tcW w:w="1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865536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F-3 Ground</w:t>
            </w:r>
          </w:p>
        </w:tc>
        <w:tc>
          <w:tcPr>
            <w:tcW w:w="133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8004BB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Propellant loading error — wrong propellant type or quantity</w:t>
            </w:r>
          </w:p>
        </w:tc>
        <w:tc>
          <w:tcPr>
            <w:tcW w:w="14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426D66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Mission failure; vehicle loss; launch abort; total cargo loss</w:t>
            </w:r>
          </w:p>
        </w:tc>
        <w:tc>
          <w:tcPr>
            <w:tcW w:w="3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6BB872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3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8FD7CF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3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571DB5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5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1B65BF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48</w:t>
            </w:r>
          </w:p>
        </w:tc>
        <w:tc>
          <w:tcPr>
            <w:tcW w:w="8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1B24AF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MED</w:t>
            </w:r>
          </w:p>
        </w:tc>
        <w:tc>
          <w:tcPr>
            <w:tcW w:w="34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5B0E51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Dual-key propellant verification protocol; automated loading system verification; pre-launch propellant mass audit</w:t>
            </w:r>
          </w:p>
        </w:tc>
      </w:tr>
      <w:tr w:rsidR="002841E4" w:rsidRPr="0071379D" w14:paraId="1D8F9BAA" w14:textId="77777777" w:rsidTr="002841E4">
        <w:tc>
          <w:tcPr>
            <w:tcW w:w="8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712FBA" w14:textId="77777777" w:rsidR="0071379D" w:rsidRPr="002841E4" w:rsidRDefault="0071379D" w:rsidP="0071379D">
            <w:pPr>
              <w:rPr>
                <w:b/>
                <w:bCs/>
                <w:sz w:val="20"/>
                <w:szCs w:val="20"/>
              </w:rPr>
            </w:pPr>
            <w:r w:rsidRPr="002841E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FM-17</w:t>
            </w:r>
          </w:p>
        </w:tc>
        <w:tc>
          <w:tcPr>
            <w:tcW w:w="1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40DCBF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F-3 Ground</w:t>
            </w:r>
          </w:p>
        </w:tc>
        <w:tc>
          <w:tcPr>
            <w:tcW w:w="133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614DA1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 xml:space="preserve">Supplier late delivery — cargo components &gt;7 days </w:t>
            </w:r>
            <w:r w:rsidRPr="0071379D">
              <w:rPr>
                <w:rFonts w:ascii="Arial" w:eastAsia="Arial" w:hAnsi="Arial" w:cs="Arial"/>
                <w:sz w:val="20"/>
                <w:szCs w:val="20"/>
              </w:rPr>
              <w:lastRenderedPageBreak/>
              <w:t>behind schedule</w:t>
            </w:r>
          </w:p>
        </w:tc>
        <w:tc>
          <w:tcPr>
            <w:tcW w:w="14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EBBC7C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Processing delay; possible launch window miss; </w:t>
            </w:r>
            <w:r w:rsidRPr="0071379D">
              <w:rPr>
                <w:rFonts w:ascii="Arial" w:eastAsia="Arial" w:hAnsi="Arial" w:cs="Arial"/>
                <w:sz w:val="20"/>
                <w:szCs w:val="20"/>
              </w:rPr>
              <w:lastRenderedPageBreak/>
              <w:t>30-day resupply delay</w:t>
            </w:r>
          </w:p>
        </w:tc>
        <w:tc>
          <w:tcPr>
            <w:tcW w:w="3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AA8DDB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3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10D5DD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3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E947D1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5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74F02D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48</w:t>
            </w:r>
          </w:p>
        </w:tc>
        <w:tc>
          <w:tcPr>
            <w:tcW w:w="8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2E9A41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MED</w:t>
            </w:r>
          </w:p>
        </w:tc>
        <w:tc>
          <w:tcPr>
            <w:tcW w:w="34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E09A63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Long-term supplier agreements per Recommendation R2; 14-day safety lead; approved supplier list with SLA</w:t>
            </w:r>
          </w:p>
        </w:tc>
      </w:tr>
      <w:tr w:rsidR="002841E4" w:rsidRPr="0071379D" w14:paraId="64488386" w14:textId="77777777" w:rsidTr="002841E4">
        <w:tc>
          <w:tcPr>
            <w:tcW w:w="8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53781D" w14:textId="77777777" w:rsidR="0071379D" w:rsidRPr="002841E4" w:rsidRDefault="0071379D" w:rsidP="0071379D">
            <w:pPr>
              <w:rPr>
                <w:b/>
                <w:bCs/>
                <w:sz w:val="20"/>
                <w:szCs w:val="20"/>
              </w:rPr>
            </w:pPr>
            <w:r w:rsidRPr="002841E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FM-18</w:t>
            </w:r>
          </w:p>
        </w:tc>
        <w:tc>
          <w:tcPr>
            <w:tcW w:w="1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33C296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F-3 Ground</w:t>
            </w:r>
          </w:p>
        </w:tc>
        <w:tc>
          <w:tcPr>
            <w:tcW w:w="133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BCA400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Weather delay exceeding launch window duration (2–</w:t>
            </w:r>
            <w:proofErr w:type="gramStart"/>
            <w:r w:rsidRPr="0071379D">
              <w:rPr>
                <w:rFonts w:ascii="Arial" w:eastAsia="Arial" w:hAnsi="Arial" w:cs="Arial"/>
                <w:sz w:val="20"/>
                <w:szCs w:val="20"/>
              </w:rPr>
              <w:t>3 day</w:t>
            </w:r>
            <w:proofErr w:type="gramEnd"/>
            <w:r w:rsidRPr="0071379D">
              <w:rPr>
                <w:rFonts w:ascii="Arial" w:eastAsia="Arial" w:hAnsi="Arial" w:cs="Arial"/>
                <w:sz w:val="20"/>
                <w:szCs w:val="20"/>
              </w:rPr>
              <w:t xml:space="preserve"> window)</w:t>
            </w:r>
          </w:p>
        </w:tc>
        <w:tc>
          <w:tcPr>
            <w:tcW w:w="14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EC4D9F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Window miss; 30-day resupply delay; crew supply buffer reduced</w:t>
            </w:r>
          </w:p>
        </w:tc>
        <w:tc>
          <w:tcPr>
            <w:tcW w:w="3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6AB164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3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2420FF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3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129E0B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5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45E9CF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40</w:t>
            </w:r>
          </w:p>
        </w:tc>
        <w:tc>
          <w:tcPr>
            <w:tcW w:w="8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276D90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MED</w:t>
            </w:r>
          </w:p>
        </w:tc>
        <w:tc>
          <w:tcPr>
            <w:tcW w:w="34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A2EC1A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Dedicated Weather Assessment Team (KSC); 24-hr recycle window planning; staggered launch scheduling</w:t>
            </w:r>
          </w:p>
        </w:tc>
      </w:tr>
      <w:tr w:rsidR="002841E4" w:rsidRPr="0071379D" w14:paraId="0068A901" w14:textId="77777777" w:rsidTr="002841E4">
        <w:tc>
          <w:tcPr>
            <w:tcW w:w="8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EAA30A" w14:textId="77777777" w:rsidR="0071379D" w:rsidRPr="002841E4" w:rsidRDefault="0071379D" w:rsidP="0071379D">
            <w:pPr>
              <w:rPr>
                <w:b/>
                <w:bCs/>
                <w:sz w:val="20"/>
                <w:szCs w:val="20"/>
              </w:rPr>
            </w:pPr>
            <w:r w:rsidRPr="002841E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FM-19</w:t>
            </w:r>
          </w:p>
        </w:tc>
        <w:tc>
          <w:tcPr>
            <w:tcW w:w="1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7D9E08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F-3 Ground</w:t>
            </w:r>
          </w:p>
        </w:tc>
        <w:tc>
          <w:tcPr>
            <w:tcW w:w="133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248C38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KSC facility unavailability — competing launch priority conflict</w:t>
            </w:r>
          </w:p>
        </w:tc>
        <w:tc>
          <w:tcPr>
            <w:tcW w:w="14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242F16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Priority conflict; Gateway mission delayed; possible window miss</w:t>
            </w:r>
          </w:p>
        </w:tc>
        <w:tc>
          <w:tcPr>
            <w:tcW w:w="3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2F4AAA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3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503659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3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41BEF7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5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47B9EA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27</w:t>
            </w:r>
          </w:p>
        </w:tc>
        <w:tc>
          <w:tcPr>
            <w:tcW w:w="8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B3F19F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34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49204B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Reserved launch slot per contract; 60-day advance booking; alternative launch complex SLC-40 identified</w:t>
            </w:r>
          </w:p>
        </w:tc>
      </w:tr>
      <w:tr w:rsidR="002841E4" w:rsidRPr="0071379D" w14:paraId="06E69C7D" w14:textId="77777777" w:rsidTr="002841E4">
        <w:tc>
          <w:tcPr>
            <w:tcW w:w="8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2830FA" w14:textId="77777777" w:rsidR="0071379D" w:rsidRPr="002841E4" w:rsidRDefault="0071379D" w:rsidP="0071379D">
            <w:pPr>
              <w:rPr>
                <w:b/>
                <w:bCs/>
                <w:sz w:val="20"/>
                <w:szCs w:val="20"/>
              </w:rPr>
            </w:pPr>
            <w:r w:rsidRPr="002841E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FM-20</w:t>
            </w:r>
          </w:p>
        </w:tc>
        <w:tc>
          <w:tcPr>
            <w:tcW w:w="1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EBC7B5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F-3 Ground</w:t>
            </w:r>
          </w:p>
        </w:tc>
        <w:tc>
          <w:tcPr>
            <w:tcW w:w="133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59274C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Range safety system anomaly — launch abort triggered</w:t>
            </w:r>
          </w:p>
        </w:tc>
        <w:tc>
          <w:tcPr>
            <w:tcW w:w="14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455F76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Launch abort; 5–10 day recycle delay; launch costs partially sunk</w:t>
            </w:r>
          </w:p>
        </w:tc>
        <w:tc>
          <w:tcPr>
            <w:tcW w:w="3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6BFBF9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3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AE4B96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3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9681F2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5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04138E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21</w:t>
            </w:r>
          </w:p>
        </w:tc>
        <w:tc>
          <w:tcPr>
            <w:tcW w:w="8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6F04FB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34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1ED538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Redundant range safety systems (primary + backup); pre-launch 48-hour range safety system test procedure</w:t>
            </w:r>
          </w:p>
        </w:tc>
      </w:tr>
      <w:tr w:rsidR="002841E4" w:rsidRPr="0071379D" w14:paraId="0C32F2BA" w14:textId="77777777" w:rsidTr="002841E4">
        <w:tc>
          <w:tcPr>
            <w:tcW w:w="8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0E2467" w14:textId="77777777" w:rsidR="0071379D" w:rsidRPr="002841E4" w:rsidRDefault="0071379D" w:rsidP="0071379D">
            <w:pPr>
              <w:rPr>
                <w:b/>
                <w:bCs/>
                <w:sz w:val="20"/>
                <w:szCs w:val="20"/>
              </w:rPr>
            </w:pPr>
            <w:r w:rsidRPr="002841E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FM-21</w:t>
            </w:r>
          </w:p>
        </w:tc>
        <w:tc>
          <w:tcPr>
            <w:tcW w:w="1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9757B7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F-3 Ground</w:t>
            </w:r>
          </w:p>
        </w:tc>
        <w:tc>
          <w:tcPr>
            <w:tcW w:w="133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0CC839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Pad fire or explosion during propellant handling</w:t>
            </w:r>
          </w:p>
        </w:tc>
        <w:tc>
          <w:tcPr>
            <w:tcW w:w="14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69E3CA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Vehicle loss; KSC facility damage; crew injury risk; mission failure</w:t>
            </w:r>
          </w:p>
        </w:tc>
        <w:tc>
          <w:tcPr>
            <w:tcW w:w="3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546EE3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3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2EBE47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3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466C08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5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AB3842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8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9A3583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34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03ADE5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NFPA 30 compliance; automated fire suppression (CO</w:t>
            </w:r>
            <w:r w:rsidRPr="0071379D">
              <w:rPr>
                <w:rFonts w:ascii="Cambria Math" w:eastAsia="Arial" w:hAnsi="Cambria Math" w:cs="Cambria Math"/>
                <w:sz w:val="20"/>
                <w:szCs w:val="20"/>
              </w:rPr>
              <w:t>₂</w:t>
            </w:r>
            <w:r w:rsidRPr="0071379D">
              <w:rPr>
                <w:rFonts w:ascii="Arial" w:eastAsia="Arial" w:hAnsi="Arial" w:cs="Arial"/>
                <w:sz w:val="20"/>
                <w:szCs w:val="20"/>
              </w:rPr>
              <w:t xml:space="preserve"> Halon); dedicated pad safety team; emergency egress</w:t>
            </w:r>
          </w:p>
        </w:tc>
      </w:tr>
      <w:tr w:rsidR="002841E4" w:rsidRPr="0071379D" w14:paraId="0D886039" w14:textId="77777777" w:rsidTr="002841E4">
        <w:tc>
          <w:tcPr>
            <w:tcW w:w="8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967674" w14:textId="77777777" w:rsidR="0071379D" w:rsidRPr="002841E4" w:rsidRDefault="0071379D" w:rsidP="0071379D">
            <w:pPr>
              <w:rPr>
                <w:b/>
                <w:bCs/>
                <w:sz w:val="20"/>
                <w:szCs w:val="20"/>
              </w:rPr>
            </w:pPr>
            <w:r w:rsidRPr="002841E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FM-22</w:t>
            </w:r>
          </w:p>
        </w:tc>
        <w:tc>
          <w:tcPr>
            <w:tcW w:w="1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4B126A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F-3 Ground</w:t>
            </w:r>
          </w:p>
        </w:tc>
        <w:tc>
          <w:tcPr>
            <w:tcW w:w="133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0E30EB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Ground cargo handling equipment failure at KSC</w:t>
            </w:r>
          </w:p>
        </w:tc>
        <w:tc>
          <w:tcPr>
            <w:tcW w:w="14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777AFD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Processing delay; possible launch window miss; cargo damage risk</w:t>
            </w:r>
          </w:p>
        </w:tc>
        <w:tc>
          <w:tcPr>
            <w:tcW w:w="3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B63107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3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838959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3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38F0D4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58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7BB229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36</w:t>
            </w:r>
          </w:p>
        </w:tc>
        <w:tc>
          <w:tcPr>
            <w:tcW w:w="86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6E8AC4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34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CE39B4" w14:textId="77777777" w:rsidR="0071379D" w:rsidRPr="0071379D" w:rsidRDefault="0071379D" w:rsidP="0071379D">
            <w:pPr>
              <w:rPr>
                <w:sz w:val="20"/>
                <w:szCs w:val="20"/>
              </w:rPr>
            </w:pPr>
            <w:r w:rsidRPr="0071379D">
              <w:rPr>
                <w:rFonts w:ascii="Arial" w:eastAsia="Arial" w:hAnsi="Arial" w:cs="Arial"/>
                <w:sz w:val="20"/>
                <w:szCs w:val="20"/>
              </w:rPr>
              <w:t>Preventive maintenance schedule; backup handling equipment on standby; 72-hour turnaround SLA with KSC</w:t>
            </w:r>
          </w:p>
        </w:tc>
      </w:tr>
    </w:tbl>
    <w:p w14:paraId="58E52445" w14:textId="77777777" w:rsidR="005117DC" w:rsidRDefault="005117DC"/>
    <w:tbl>
      <w:tblPr>
        <w:tblW w:w="5000" w:type="pct"/>
        <w:tblLook w:val="04A0" w:firstRow="1" w:lastRow="0" w:firstColumn="1" w:lastColumn="0" w:noHBand="0" w:noVBand="1"/>
      </w:tblPr>
      <w:tblGrid>
        <w:gridCol w:w="10466"/>
      </w:tblGrid>
      <w:tr w:rsidR="00F82E0C" w:rsidRPr="00C54FD0" w14:paraId="66020152" w14:textId="77777777" w:rsidTr="00D45313">
        <w:trPr>
          <w:trHeight w:val="567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  <w:vAlign w:val="center"/>
          </w:tcPr>
          <w:p w14:paraId="6272B7CC" w14:textId="47F3B2CD" w:rsidR="00F82E0C" w:rsidRPr="00033130" w:rsidRDefault="00F82E0C" w:rsidP="00D45313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C54FD0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="00D759C4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 </w:t>
            </w:r>
            <w:r w:rsidR="00D759C4" w:rsidRPr="00D759C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FUNCTION F-4: IN-SPACE LOGISTICS </w:t>
            </w:r>
            <w:proofErr w:type="gramStart"/>
            <w:r w:rsidR="00D759C4" w:rsidRPr="00D759C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|  FM</w:t>
            </w:r>
            <w:proofErr w:type="gramEnd"/>
            <w:r w:rsidR="00D759C4" w:rsidRPr="00D759C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-23 to FM-28</w:t>
            </w:r>
          </w:p>
        </w:tc>
      </w:tr>
    </w:tbl>
    <w:p w14:paraId="10A4576B" w14:textId="77777777" w:rsidR="00D246BD" w:rsidRDefault="00D246BD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851"/>
        <w:gridCol w:w="847"/>
        <w:gridCol w:w="1842"/>
        <w:gridCol w:w="1863"/>
        <w:gridCol w:w="285"/>
        <w:gridCol w:w="266"/>
        <w:gridCol w:w="262"/>
        <w:gridCol w:w="444"/>
        <w:gridCol w:w="852"/>
        <w:gridCol w:w="2954"/>
      </w:tblGrid>
      <w:tr w:rsidR="00B11BB3" w:rsidRPr="00B11BB3" w14:paraId="5134D98F" w14:textId="77777777" w:rsidTr="00B11BB3">
        <w:trPr>
          <w:trHeight w:val="660"/>
        </w:trPr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66A4FBA1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FM#</w:t>
            </w:r>
          </w:p>
        </w:tc>
        <w:tc>
          <w:tcPr>
            <w:tcW w:w="405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62563158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Function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1FAFDF5A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Failure Mode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39184621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Effect</w:t>
            </w:r>
          </w:p>
        </w:tc>
        <w:tc>
          <w:tcPr>
            <w:tcW w:w="136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73472FEF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S</w:t>
            </w:r>
          </w:p>
        </w:tc>
        <w:tc>
          <w:tcPr>
            <w:tcW w:w="127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0D06DCC3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O</w:t>
            </w: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5B4FDEC2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D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2221A1FA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RPN</w:t>
            </w:r>
          </w:p>
        </w:tc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7F4FC411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6"/>
                <w:szCs w:val="16"/>
                <w:lang w:eastAsia="en-GB"/>
                <w14:ligatures w14:val="none"/>
              </w:rPr>
              <w:t>Priority</w:t>
            </w:r>
          </w:p>
        </w:tc>
        <w:tc>
          <w:tcPr>
            <w:tcW w:w="1411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3221AE9F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Recommended Action</w:t>
            </w:r>
          </w:p>
        </w:tc>
      </w:tr>
      <w:tr w:rsidR="00B11BB3" w:rsidRPr="00B11BB3" w14:paraId="3CA79ECD" w14:textId="77777777" w:rsidTr="00B11BB3">
        <w:trPr>
          <w:trHeight w:val="320"/>
        </w:trPr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8B2DF2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FM-23</w:t>
            </w:r>
          </w:p>
        </w:tc>
        <w:tc>
          <w:tcPr>
            <w:tcW w:w="4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6E8571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F-4 Transit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020283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Navigation GNC error during NRHO insertion manoeuvre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2739D9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Mission failure; incorrect orbit insertion; fuel </w:t>
            </w: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overuse; possible vehicle loss</w:t>
            </w:r>
          </w:p>
        </w:tc>
        <w:tc>
          <w:tcPr>
            <w:tcW w:w="1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E32701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7</w:t>
            </w:r>
          </w:p>
        </w:tc>
        <w:tc>
          <w:tcPr>
            <w:tcW w:w="1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5C1DDE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F29296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EE3C2A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42</w:t>
            </w:r>
          </w:p>
        </w:tc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86EF86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MED</w:t>
            </w:r>
          </w:p>
        </w:tc>
        <w:tc>
          <w:tcPr>
            <w:tcW w:w="14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9FC078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Autonomous GNC (NASA Deep Space Navigator); ground-monitored NRHO </w:t>
            </w: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insertion; backup orbit correction window</w:t>
            </w:r>
          </w:p>
        </w:tc>
      </w:tr>
      <w:tr w:rsidR="00B11BB3" w:rsidRPr="00B11BB3" w14:paraId="371DFE41" w14:textId="77777777" w:rsidTr="00B11BB3">
        <w:trPr>
          <w:trHeight w:val="320"/>
        </w:trPr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83E4D6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FM-24</w:t>
            </w:r>
          </w:p>
        </w:tc>
        <w:tc>
          <w:tcPr>
            <w:tcW w:w="4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EE885C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F-4 Transit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F2081D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Thermal control malfunction — cargo freezing during cislunar transit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2E2072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Cold-sensitive cargo (biologics, batteries) damaged; $5–12M cargo loss</w:t>
            </w:r>
          </w:p>
        </w:tc>
        <w:tc>
          <w:tcPr>
            <w:tcW w:w="1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9F7C13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6</w:t>
            </w:r>
          </w:p>
        </w:tc>
        <w:tc>
          <w:tcPr>
            <w:tcW w:w="1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67A364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F41FE7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789C09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48</w:t>
            </w:r>
          </w:p>
        </w:tc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06EB2D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MED</w:t>
            </w:r>
          </w:p>
        </w:tc>
        <w:tc>
          <w:tcPr>
            <w:tcW w:w="14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78D205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Active thermal control system; redundant heaters; cargo thermal margin ±15°C verified pre-launch</w:t>
            </w:r>
          </w:p>
        </w:tc>
      </w:tr>
      <w:tr w:rsidR="00B11BB3" w:rsidRPr="00B11BB3" w14:paraId="52883643" w14:textId="77777777" w:rsidTr="00B11BB3">
        <w:trPr>
          <w:trHeight w:val="320"/>
        </w:trPr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AFE7CC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FM-25</w:t>
            </w:r>
          </w:p>
        </w:tc>
        <w:tc>
          <w:tcPr>
            <w:tcW w:w="4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5C2AF7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F-4 Transit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925DD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Solar array partial failure — 30% power reduction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5E6AD9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Reduced payload power; thermal management compromise; shortened mission</w:t>
            </w:r>
          </w:p>
        </w:tc>
        <w:tc>
          <w:tcPr>
            <w:tcW w:w="1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35DF53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6</w:t>
            </w:r>
          </w:p>
        </w:tc>
        <w:tc>
          <w:tcPr>
            <w:tcW w:w="1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C53A7C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617DE3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275B50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36</w:t>
            </w:r>
          </w:p>
        </w:tc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E6CA79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LOW</w:t>
            </w:r>
          </w:p>
        </w:tc>
        <w:tc>
          <w:tcPr>
            <w:tcW w:w="14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F28FEC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Redundant solar panel segments (3 of 4 sufficient); onboard power management software; 20% power margin</w:t>
            </w:r>
          </w:p>
        </w:tc>
      </w:tr>
      <w:tr w:rsidR="00B11BB3" w:rsidRPr="00B11BB3" w14:paraId="3B264705" w14:textId="77777777" w:rsidTr="00B11BB3">
        <w:trPr>
          <w:trHeight w:val="320"/>
        </w:trPr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9686F9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FM-26</w:t>
            </w:r>
          </w:p>
        </w:tc>
        <w:tc>
          <w:tcPr>
            <w:tcW w:w="4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C4E81A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F-4 Transit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0931FE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Orbital debris collision during cislunar transit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CFC38D" w14:textId="7F432AC1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Vehicle </w:t>
            </w:r>
            <w:r w:rsidR="004803AC"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loss:</w:t>
            </w: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cargo lost; crew safety risk if crewed transit</w:t>
            </w:r>
          </w:p>
        </w:tc>
        <w:tc>
          <w:tcPr>
            <w:tcW w:w="1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8DCFBE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9</w:t>
            </w:r>
          </w:p>
        </w:tc>
        <w:tc>
          <w:tcPr>
            <w:tcW w:w="1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67657E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AD78D4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011FA0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18</w:t>
            </w:r>
          </w:p>
        </w:tc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272953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LOW</w:t>
            </w:r>
          </w:p>
        </w:tc>
        <w:tc>
          <w:tcPr>
            <w:tcW w:w="14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6913B7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Debris avoidance manoeuvre protocol; Space Surveillance Network TLE tracking; Dragon XL Whipple shield</w:t>
            </w:r>
          </w:p>
        </w:tc>
      </w:tr>
      <w:tr w:rsidR="00B11BB3" w:rsidRPr="00B11BB3" w14:paraId="1A690A07" w14:textId="77777777" w:rsidTr="00B11BB3">
        <w:trPr>
          <w:trHeight w:val="320"/>
        </w:trPr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7F681A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FM-27</w:t>
            </w:r>
          </w:p>
        </w:tc>
        <w:tc>
          <w:tcPr>
            <w:tcW w:w="4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C98CC2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F-4 Transit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29A3BF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ESPRIT module refuelling failure — propellant transfer incomplete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7BDC36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Reduced Gateway station-keeping ΔV; early deorbit risk if uncorrected</w:t>
            </w:r>
          </w:p>
        </w:tc>
        <w:tc>
          <w:tcPr>
            <w:tcW w:w="1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BBC6D4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5</w:t>
            </w:r>
          </w:p>
        </w:tc>
        <w:tc>
          <w:tcPr>
            <w:tcW w:w="1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C78A3B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0EE3C1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4459A7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30</w:t>
            </w:r>
          </w:p>
        </w:tc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301CC7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LOW</w:t>
            </w:r>
          </w:p>
        </w:tc>
        <w:tc>
          <w:tcPr>
            <w:tcW w:w="14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CCF893" w14:textId="09B22FD5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Manual propellant transfer backup </w:t>
            </w:r>
            <w:r w:rsidR="004803AC"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procedure:</w:t>
            </w: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6-month extended station-keeping reserve; annual prop audit</w:t>
            </w:r>
          </w:p>
        </w:tc>
      </w:tr>
      <w:tr w:rsidR="00B11BB3" w:rsidRPr="00B11BB3" w14:paraId="4E8DBA61" w14:textId="77777777" w:rsidTr="00B11BB3">
        <w:trPr>
          <w:trHeight w:val="320"/>
        </w:trPr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B2743A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FM-28</w:t>
            </w:r>
          </w:p>
        </w:tc>
        <w:tc>
          <w:tcPr>
            <w:tcW w:w="4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21AC10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F-4 Transit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D2B73C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O</w:t>
            </w:r>
            <w:r w:rsidRPr="00B11BB3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GB"/>
                <w14:ligatures w14:val="none"/>
              </w:rPr>
              <w:t>₂</w:t>
            </w: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generation system failure at Gateway (ECLSS primary)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CC2EF8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Crew safety emergency; immediate abort/evacuation required</w:t>
            </w:r>
          </w:p>
        </w:tc>
        <w:tc>
          <w:tcPr>
            <w:tcW w:w="1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32C672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10</w:t>
            </w:r>
          </w:p>
        </w:tc>
        <w:tc>
          <w:tcPr>
            <w:tcW w:w="1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F3E1E7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2E1045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32E722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40</w:t>
            </w:r>
          </w:p>
        </w:tc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D9C271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MED</w:t>
            </w:r>
          </w:p>
        </w:tc>
        <w:tc>
          <w:tcPr>
            <w:tcW w:w="14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0540A4" w14:textId="77777777" w:rsidR="00B11BB3" w:rsidRPr="00B11BB3" w:rsidRDefault="00B11BB3" w:rsidP="00B11B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Redundant ECLSS (primary + secondary electrolyser); 45-day O</w:t>
            </w:r>
            <w:r w:rsidRPr="00B11BB3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GB"/>
                <w14:ligatures w14:val="none"/>
              </w:rPr>
              <w:t>₂</w:t>
            </w:r>
            <w:r w:rsidRPr="00B11BB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emergency reserve; pre-defined crew abort protocol</w:t>
            </w:r>
          </w:p>
        </w:tc>
      </w:tr>
    </w:tbl>
    <w:p w14:paraId="3806E9B9" w14:textId="77777777" w:rsidR="007A1CE4" w:rsidRDefault="007A1CE4"/>
    <w:tbl>
      <w:tblPr>
        <w:tblW w:w="5000" w:type="pct"/>
        <w:tblLook w:val="04A0" w:firstRow="1" w:lastRow="0" w:firstColumn="1" w:lastColumn="0" w:noHBand="0" w:noVBand="1"/>
      </w:tblPr>
      <w:tblGrid>
        <w:gridCol w:w="10466"/>
      </w:tblGrid>
      <w:tr w:rsidR="00FF0614" w:rsidRPr="00C54FD0" w14:paraId="33F4FC88" w14:textId="77777777" w:rsidTr="00D45313">
        <w:trPr>
          <w:trHeight w:val="567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  <w:vAlign w:val="center"/>
          </w:tcPr>
          <w:p w14:paraId="68CA4CE6" w14:textId="5F2313EF" w:rsidR="00FF0614" w:rsidRPr="00033130" w:rsidRDefault="00FF0614" w:rsidP="00D45313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B24E6B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   </w:t>
            </w:r>
            <w:r w:rsidR="00B24E6B" w:rsidRPr="00B24E6B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FUNCTION F-5: GATEWAY RECEIVING &amp; STORAGE </w:t>
            </w:r>
            <w:r w:rsidR="00F75F4C" w:rsidRPr="00B24E6B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| FM</w:t>
            </w:r>
            <w:r w:rsidR="00B24E6B" w:rsidRPr="00B24E6B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-29 to FM-33</w:t>
            </w:r>
          </w:p>
        </w:tc>
      </w:tr>
    </w:tbl>
    <w:p w14:paraId="10567C5D" w14:textId="77777777" w:rsidR="00FF0614" w:rsidRDefault="00FF0614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853"/>
        <w:gridCol w:w="708"/>
        <w:gridCol w:w="1842"/>
        <w:gridCol w:w="1700"/>
        <w:gridCol w:w="567"/>
        <w:gridCol w:w="260"/>
        <w:gridCol w:w="308"/>
        <w:gridCol w:w="565"/>
        <w:gridCol w:w="427"/>
        <w:gridCol w:w="3236"/>
      </w:tblGrid>
      <w:tr w:rsidR="004D1326" w:rsidRPr="004D1326" w14:paraId="75B63B7B" w14:textId="77777777" w:rsidTr="004D1326">
        <w:trPr>
          <w:trHeight w:val="1020"/>
        </w:trPr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60FDE46C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FM#</w:t>
            </w:r>
          </w:p>
        </w:tc>
        <w:tc>
          <w:tcPr>
            <w:tcW w:w="338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0730E04D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Function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7919A503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Failure Mode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67DC6963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Effect</w:t>
            </w:r>
          </w:p>
        </w:tc>
        <w:tc>
          <w:tcPr>
            <w:tcW w:w="271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0DC3DA34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S</w:t>
            </w:r>
          </w:p>
        </w:tc>
        <w:tc>
          <w:tcPr>
            <w:tcW w:w="124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2D96AB33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O</w:t>
            </w:r>
          </w:p>
        </w:tc>
        <w:tc>
          <w:tcPr>
            <w:tcW w:w="147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083280BF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D</w:t>
            </w:r>
          </w:p>
        </w:tc>
        <w:tc>
          <w:tcPr>
            <w:tcW w:w="270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1481E23A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RPN</w:t>
            </w:r>
          </w:p>
        </w:tc>
        <w:tc>
          <w:tcPr>
            <w:tcW w:w="204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55D07F72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Priority</w:t>
            </w:r>
          </w:p>
        </w:tc>
        <w:tc>
          <w:tcPr>
            <w:tcW w:w="1546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3AB610FB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Recommended Action</w:t>
            </w:r>
          </w:p>
        </w:tc>
      </w:tr>
      <w:tr w:rsidR="004D1326" w:rsidRPr="004D1326" w14:paraId="2A33F470" w14:textId="77777777" w:rsidTr="004D1326">
        <w:trPr>
          <w:trHeight w:val="1020"/>
        </w:trPr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14D6C4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FM-29</w:t>
            </w:r>
          </w:p>
        </w:tc>
        <w:tc>
          <w:tcPr>
            <w:tcW w:w="3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800B6D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F-5 Receiving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430F91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Cargo stowage mis-sort — item stored in incorrect location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B905A5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Crew time waste (</w:t>
            </w:r>
            <w:proofErr w:type="spellStart"/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avg</w:t>
            </w:r>
            <w:proofErr w:type="spellEnd"/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12-day recovery per VSM §4.4); mission efficiency loss</w:t>
            </w:r>
          </w:p>
        </w:tc>
        <w:tc>
          <w:tcPr>
            <w:tcW w:w="2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1A47DB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1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43903F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6</w:t>
            </w:r>
          </w:p>
        </w:tc>
        <w:tc>
          <w:tcPr>
            <w:tcW w:w="1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01AC1D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2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348550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54</w:t>
            </w:r>
          </w:p>
        </w:tc>
        <w:tc>
          <w:tcPr>
            <w:tcW w:w="2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EB316A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MED</w:t>
            </w:r>
          </w:p>
        </w:tc>
        <w:tc>
          <w:tcPr>
            <w:tcW w:w="15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D3AA2A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RFID 100% cargo tagging; digital stowage manifest; automated location verification scan at stowage</w:t>
            </w:r>
          </w:p>
        </w:tc>
      </w:tr>
      <w:tr w:rsidR="004D1326" w:rsidRPr="004D1326" w14:paraId="6C218F6F" w14:textId="77777777" w:rsidTr="004D1326">
        <w:trPr>
          <w:trHeight w:val="1020"/>
        </w:trPr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3524BC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FM-30</w:t>
            </w:r>
          </w:p>
        </w:tc>
        <w:tc>
          <w:tcPr>
            <w:tcW w:w="3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CF150A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F-5 Receiving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670B2F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Water storage tank leak — potable water supply loss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24C8CA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Water supply reduction; crew safety risk; emergency resupply trigger at &lt;14 days</w:t>
            </w:r>
          </w:p>
        </w:tc>
        <w:tc>
          <w:tcPr>
            <w:tcW w:w="2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37C87F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7</w:t>
            </w:r>
          </w:p>
        </w:tc>
        <w:tc>
          <w:tcPr>
            <w:tcW w:w="1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13852F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1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E915C6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2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F4FB2A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42</w:t>
            </w:r>
          </w:p>
        </w:tc>
        <w:tc>
          <w:tcPr>
            <w:tcW w:w="2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543081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MED</w:t>
            </w:r>
          </w:p>
        </w:tc>
        <w:tc>
          <w:tcPr>
            <w:tcW w:w="15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D5B22F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Redundant storage tanks (2 independent circuits); automated leak detection (pressure sensors); 30-day backup water reserve</w:t>
            </w:r>
          </w:p>
        </w:tc>
      </w:tr>
      <w:tr w:rsidR="004D1326" w:rsidRPr="004D1326" w14:paraId="4D9FFEDE" w14:textId="77777777" w:rsidTr="004D1326">
        <w:trPr>
          <w:trHeight w:val="1020"/>
        </w:trPr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8897C6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FM-31</w:t>
            </w:r>
          </w:p>
        </w:tc>
        <w:tc>
          <w:tcPr>
            <w:tcW w:w="3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3369E9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F-5 Receiving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72E777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Food spoilage — expired or contaminated due to storage failure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266F36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Crew nutrition risk; manifest re-supply required within 30 days</w:t>
            </w:r>
          </w:p>
        </w:tc>
        <w:tc>
          <w:tcPr>
            <w:tcW w:w="2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854030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6</w:t>
            </w:r>
          </w:p>
        </w:tc>
        <w:tc>
          <w:tcPr>
            <w:tcW w:w="1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FC358D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1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9F19F8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  <w:tc>
          <w:tcPr>
            <w:tcW w:w="2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B41E53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48</w:t>
            </w:r>
          </w:p>
        </w:tc>
        <w:tc>
          <w:tcPr>
            <w:tcW w:w="2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FC5130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MED</w:t>
            </w:r>
          </w:p>
        </w:tc>
        <w:tc>
          <w:tcPr>
            <w:tcW w:w="15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C35BA7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Shelf-life tracking system (RFID integrated); 6-month rotation protocol; 25% food reserve margin per mission</w:t>
            </w:r>
          </w:p>
        </w:tc>
      </w:tr>
      <w:tr w:rsidR="004D1326" w:rsidRPr="004D1326" w14:paraId="4938552E" w14:textId="77777777" w:rsidTr="004D1326">
        <w:trPr>
          <w:trHeight w:val="1020"/>
        </w:trPr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016564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FM-32</w:t>
            </w:r>
          </w:p>
        </w:tc>
        <w:tc>
          <w:tcPr>
            <w:tcW w:w="3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9B5F87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F-5 Receiving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ACB2B4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Crew injury during cargo transfer EVA — musculoskeletal or suit failure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509C7A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Mission delay; medical evacuation risk; crew incapacitation</w:t>
            </w:r>
          </w:p>
        </w:tc>
        <w:tc>
          <w:tcPr>
            <w:tcW w:w="2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8FBC2C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7</w:t>
            </w:r>
          </w:p>
        </w:tc>
        <w:tc>
          <w:tcPr>
            <w:tcW w:w="1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32EB9B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1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856A4E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2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4C19BD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42</w:t>
            </w:r>
          </w:p>
        </w:tc>
        <w:tc>
          <w:tcPr>
            <w:tcW w:w="2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84349D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MED</w:t>
            </w:r>
          </w:p>
        </w:tc>
        <w:tc>
          <w:tcPr>
            <w:tcW w:w="15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E3336B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Canadarm3 autonomous cargo assist (planned 2028); EVA training updates; ICD-03 grapple fixture verification</w:t>
            </w:r>
          </w:p>
        </w:tc>
      </w:tr>
      <w:tr w:rsidR="004D1326" w:rsidRPr="004D1326" w14:paraId="585A73E1" w14:textId="77777777" w:rsidTr="004D1326">
        <w:trPr>
          <w:trHeight w:val="1020"/>
        </w:trPr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28A03A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FM-33</w:t>
            </w:r>
          </w:p>
        </w:tc>
        <w:tc>
          <w:tcPr>
            <w:tcW w:w="3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9794BB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F-5 Receiving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31A498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Fire in pressurised module — cargo packaging as ignition source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84532E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Crew safety emergency; module evacuation; cargo loss; station damage</w:t>
            </w:r>
          </w:p>
        </w:tc>
        <w:tc>
          <w:tcPr>
            <w:tcW w:w="2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77DE35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10</w:t>
            </w:r>
          </w:p>
        </w:tc>
        <w:tc>
          <w:tcPr>
            <w:tcW w:w="1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947091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1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AF584B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2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DB2B7B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30</w:t>
            </w:r>
          </w:p>
        </w:tc>
        <w:tc>
          <w:tcPr>
            <w:tcW w:w="2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1FFFA6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LOW</w:t>
            </w:r>
          </w:p>
        </w:tc>
        <w:tc>
          <w:tcPr>
            <w:tcW w:w="15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9F67B6" w14:textId="77777777" w:rsidR="004D1326" w:rsidRPr="004D1326" w:rsidRDefault="004D1326" w:rsidP="004D13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Smoke detection throughout; automated CO</w:t>
            </w:r>
            <w:r w:rsidRPr="004D1326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GB"/>
                <w14:ligatures w14:val="none"/>
              </w:rPr>
              <w:t>₂</w:t>
            </w:r>
            <w:r w:rsidRPr="004D132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suppression; non-combustible packaging standards; fire containment bags</w:t>
            </w:r>
          </w:p>
        </w:tc>
      </w:tr>
    </w:tbl>
    <w:p w14:paraId="5B5F5286" w14:textId="77777777" w:rsidR="004D1326" w:rsidRDefault="004D1326"/>
    <w:p w14:paraId="14D2708F" w14:textId="77777777" w:rsidR="00645F00" w:rsidRDefault="00645F00" w:rsidP="00645F00"/>
    <w:tbl>
      <w:tblPr>
        <w:tblW w:w="5000" w:type="pct"/>
        <w:tblLook w:val="04A0" w:firstRow="1" w:lastRow="0" w:firstColumn="1" w:lastColumn="0" w:noHBand="0" w:noVBand="1"/>
      </w:tblPr>
      <w:tblGrid>
        <w:gridCol w:w="10466"/>
      </w:tblGrid>
      <w:tr w:rsidR="00F75F4C" w:rsidRPr="00C54FD0" w14:paraId="50DC8B88" w14:textId="77777777" w:rsidTr="00F75F4C">
        <w:trPr>
          <w:trHeight w:val="567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  <w:vAlign w:val="center"/>
          </w:tcPr>
          <w:p w14:paraId="2EAACF05" w14:textId="1AC3325D" w:rsidR="00F75F4C" w:rsidRPr="00B24E6B" w:rsidRDefault="00F75F4C" w:rsidP="00F75F4C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 </w:t>
            </w:r>
            <w:r w:rsidRPr="00F75F4C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FUNCTION F-6: ISRU OPERATIONS | FM-34 to FM-38</w:t>
            </w:r>
          </w:p>
        </w:tc>
      </w:tr>
    </w:tbl>
    <w:p w14:paraId="1C6FFFEE" w14:textId="77777777" w:rsidR="009840E1" w:rsidRDefault="009840E1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568"/>
        <w:gridCol w:w="565"/>
        <w:gridCol w:w="1842"/>
        <w:gridCol w:w="2357"/>
        <w:gridCol w:w="260"/>
        <w:gridCol w:w="266"/>
        <w:gridCol w:w="262"/>
        <w:gridCol w:w="352"/>
        <w:gridCol w:w="900"/>
        <w:gridCol w:w="3094"/>
      </w:tblGrid>
      <w:tr w:rsidR="00C7102A" w:rsidRPr="00C7102A" w14:paraId="330E6AE9" w14:textId="77777777" w:rsidTr="00C7102A">
        <w:trPr>
          <w:trHeight w:val="964"/>
        </w:trPr>
        <w:tc>
          <w:tcPr>
            <w:tcW w:w="271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12ECE2A7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FM#</w:t>
            </w:r>
          </w:p>
        </w:tc>
        <w:tc>
          <w:tcPr>
            <w:tcW w:w="270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24BFCDDA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Function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6D48EBF9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Failure Mode</w:t>
            </w:r>
          </w:p>
        </w:tc>
        <w:tc>
          <w:tcPr>
            <w:tcW w:w="1126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2191B01C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Effect</w:t>
            </w:r>
          </w:p>
        </w:tc>
        <w:tc>
          <w:tcPr>
            <w:tcW w:w="124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6D1DF75D" w14:textId="77777777" w:rsidR="00C7102A" w:rsidRPr="00C7102A" w:rsidRDefault="00C7102A" w:rsidP="0074684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S</w:t>
            </w:r>
          </w:p>
        </w:tc>
        <w:tc>
          <w:tcPr>
            <w:tcW w:w="127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31A798C8" w14:textId="77777777" w:rsidR="00C7102A" w:rsidRPr="00C7102A" w:rsidRDefault="00C7102A" w:rsidP="0074684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O</w:t>
            </w: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059CFD03" w14:textId="77777777" w:rsidR="00C7102A" w:rsidRPr="00C7102A" w:rsidRDefault="00C7102A" w:rsidP="0074684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D</w:t>
            </w: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72A31316" w14:textId="77777777" w:rsidR="00C7102A" w:rsidRPr="00C7102A" w:rsidRDefault="00C7102A" w:rsidP="0074684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RPN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75201944" w14:textId="77777777" w:rsidR="00C7102A" w:rsidRPr="00C7102A" w:rsidRDefault="00C7102A" w:rsidP="0074684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:lang w:eastAsia="en-GB"/>
                <w14:ligatures w14:val="none"/>
              </w:rPr>
              <w:t>Priority</w:t>
            </w:r>
          </w:p>
        </w:tc>
        <w:tc>
          <w:tcPr>
            <w:tcW w:w="1478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6B7643A8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Recommended Action</w:t>
            </w:r>
          </w:p>
        </w:tc>
      </w:tr>
      <w:tr w:rsidR="00C7102A" w:rsidRPr="00C7102A" w14:paraId="70821FCA" w14:textId="77777777" w:rsidTr="00C7102A">
        <w:trPr>
          <w:trHeight w:val="964"/>
        </w:trPr>
        <w:tc>
          <w:tcPr>
            <w:tcW w:w="2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282F41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FM-34</w:t>
            </w:r>
          </w:p>
        </w:tc>
        <w:tc>
          <w:tcPr>
            <w:tcW w:w="2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A9BCCF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F-6 ISRU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BD3622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ISRU drilling/excavation equipment mechanical failure</w:t>
            </w:r>
          </w:p>
        </w:tc>
        <w:tc>
          <w:tcPr>
            <w:tcW w:w="11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D25D2A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ISRU output halved; Earth supply demand increases by ~300 kg/month</w:t>
            </w:r>
          </w:p>
        </w:tc>
        <w:tc>
          <w:tcPr>
            <w:tcW w:w="1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4CF18B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5</w:t>
            </w:r>
          </w:p>
        </w:tc>
        <w:tc>
          <w:tcPr>
            <w:tcW w:w="1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DB40CE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51FA7A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02D36B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45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757315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MED</w:t>
            </w:r>
          </w:p>
        </w:tc>
        <w:tc>
          <w:tcPr>
            <w:tcW w:w="14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CCC3D8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Redundant drilling heads (2× primary); modular replacement design; 30% ISRU capacity margin in MILP model</w:t>
            </w:r>
          </w:p>
        </w:tc>
      </w:tr>
      <w:tr w:rsidR="00C7102A" w:rsidRPr="00C7102A" w14:paraId="6672F3D0" w14:textId="77777777" w:rsidTr="00C7102A">
        <w:trPr>
          <w:trHeight w:val="964"/>
        </w:trPr>
        <w:tc>
          <w:tcPr>
            <w:tcW w:w="2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0A7EEB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FM-35</w:t>
            </w:r>
          </w:p>
        </w:tc>
        <w:tc>
          <w:tcPr>
            <w:tcW w:w="2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B3E4D8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F-6 ISRU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5F2CC0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Regolith</w:t>
            </w:r>
            <w:proofErr w:type="spellEnd"/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chemistry deviation — water ice content lower than model</w:t>
            </w:r>
          </w:p>
        </w:tc>
        <w:tc>
          <w:tcPr>
            <w:tcW w:w="11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44AC5F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ISRU yield below 75% target; break-even delayed; additional Earth resupply</w:t>
            </w:r>
          </w:p>
        </w:tc>
        <w:tc>
          <w:tcPr>
            <w:tcW w:w="1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95A48F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  <w:tc>
          <w:tcPr>
            <w:tcW w:w="1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D6D8F2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4D6AF9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0D88A2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48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3F85D5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MED</w:t>
            </w:r>
          </w:p>
        </w:tc>
        <w:tc>
          <w:tcPr>
            <w:tcW w:w="14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FE28E0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Conservative 75% efficiency model (sensitivity analysis §4.5.1); pilot ISRU test pre-full deployment (NASA IME-1)</w:t>
            </w:r>
          </w:p>
        </w:tc>
      </w:tr>
      <w:tr w:rsidR="00C7102A" w:rsidRPr="00C7102A" w14:paraId="026293BC" w14:textId="77777777" w:rsidTr="00C7102A">
        <w:trPr>
          <w:trHeight w:val="964"/>
        </w:trPr>
        <w:tc>
          <w:tcPr>
            <w:tcW w:w="2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00559E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FM-36</w:t>
            </w:r>
          </w:p>
        </w:tc>
        <w:tc>
          <w:tcPr>
            <w:tcW w:w="2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E16D2F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F-6 ISRU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26754C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ISRU water contamination — perchlorate from </w:t>
            </w:r>
            <w:proofErr w:type="spellStart"/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regolith</w:t>
            </w:r>
            <w:proofErr w:type="spellEnd"/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processing</w:t>
            </w:r>
          </w:p>
        </w:tc>
        <w:tc>
          <w:tcPr>
            <w:tcW w:w="11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6EBA8D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Water unsafe for crew; purification required; production halt 3–7 days</w:t>
            </w:r>
          </w:p>
        </w:tc>
        <w:tc>
          <w:tcPr>
            <w:tcW w:w="1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F79A2D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7</w:t>
            </w:r>
          </w:p>
        </w:tc>
        <w:tc>
          <w:tcPr>
            <w:tcW w:w="1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E279DB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69814D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925065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42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232269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MED</w:t>
            </w:r>
          </w:p>
        </w:tc>
        <w:tc>
          <w:tcPr>
            <w:tcW w:w="14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EBE950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Electrolysis purification system with perchlorate filter; real-time water quality monitoring; bypass to Earth-supplied water</w:t>
            </w:r>
          </w:p>
        </w:tc>
      </w:tr>
      <w:tr w:rsidR="00C7102A" w:rsidRPr="00C7102A" w14:paraId="738B0823" w14:textId="77777777" w:rsidTr="00C7102A">
        <w:trPr>
          <w:trHeight w:val="964"/>
        </w:trPr>
        <w:tc>
          <w:tcPr>
            <w:tcW w:w="2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CA358B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FM-37</w:t>
            </w:r>
          </w:p>
        </w:tc>
        <w:tc>
          <w:tcPr>
            <w:tcW w:w="2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74C959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F-6 ISRU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5D407C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ISRU electrolysis failure — O</w:t>
            </w:r>
            <w:r w:rsidRPr="00C7102A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GB"/>
                <w14:ligatures w14:val="none"/>
              </w:rPr>
              <w:t>₂</w:t>
            </w:r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production loss</w:t>
            </w:r>
          </w:p>
        </w:tc>
        <w:tc>
          <w:tcPr>
            <w:tcW w:w="11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FB722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Crew O</w:t>
            </w:r>
            <w:r w:rsidRPr="00C7102A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GB"/>
                <w14:ligatures w14:val="none"/>
              </w:rPr>
              <w:t>₂</w:t>
            </w:r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shortfall; emergency Earth-supply trigger; ECLSS backup required</w:t>
            </w:r>
          </w:p>
        </w:tc>
        <w:tc>
          <w:tcPr>
            <w:tcW w:w="1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A13DE8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7</w:t>
            </w:r>
          </w:p>
        </w:tc>
        <w:tc>
          <w:tcPr>
            <w:tcW w:w="1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D0F413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30746B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EED58E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42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839AA1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MED</w:t>
            </w:r>
          </w:p>
        </w:tc>
        <w:tc>
          <w:tcPr>
            <w:tcW w:w="14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CFD77F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Redundant electrolyser cells (primary + secondary); 45-day O</w:t>
            </w:r>
            <w:r w:rsidRPr="00C7102A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GB"/>
                <w14:ligatures w14:val="none"/>
              </w:rPr>
              <w:t>₂</w:t>
            </w:r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emergency reserve; ECLSS primary-backup auto-switch</w:t>
            </w:r>
          </w:p>
        </w:tc>
      </w:tr>
      <w:tr w:rsidR="00C7102A" w:rsidRPr="00C7102A" w14:paraId="0CCE899B" w14:textId="77777777" w:rsidTr="00C7102A">
        <w:trPr>
          <w:trHeight w:val="964"/>
        </w:trPr>
        <w:tc>
          <w:tcPr>
            <w:tcW w:w="2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C42139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FM-38</w:t>
            </w:r>
          </w:p>
        </w:tc>
        <w:tc>
          <w:tcPr>
            <w:tcW w:w="2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3B60F2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F-6 ISRU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030A91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ISRU power supply loss — solar/battery system failure</w:t>
            </w:r>
          </w:p>
        </w:tc>
        <w:tc>
          <w:tcPr>
            <w:tcW w:w="11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B930AC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ISRU offline; Earth supply demand increases; break-even delayed</w:t>
            </w:r>
          </w:p>
        </w:tc>
        <w:tc>
          <w:tcPr>
            <w:tcW w:w="1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8D01B6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6</w:t>
            </w:r>
          </w:p>
        </w:tc>
        <w:tc>
          <w:tcPr>
            <w:tcW w:w="1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878B0B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EDFC70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FA2D8E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36</w:t>
            </w: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B26465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LOW</w:t>
            </w:r>
          </w:p>
        </w:tc>
        <w:tc>
          <w:tcPr>
            <w:tcW w:w="14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C25F4C" w14:textId="77777777" w:rsidR="00C7102A" w:rsidRPr="00C7102A" w:rsidRDefault="00C7102A" w:rsidP="00C7102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7102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Dedicated ISRU power system (10 kW solar array); battery backup 72-hour capacity; manual ISRU restart procedure</w:t>
            </w:r>
          </w:p>
        </w:tc>
      </w:tr>
    </w:tbl>
    <w:p w14:paraId="5447DED7" w14:textId="77777777" w:rsidR="00F75F4C" w:rsidRDefault="00F75F4C"/>
    <w:tbl>
      <w:tblPr>
        <w:tblW w:w="5000" w:type="pct"/>
        <w:tblLook w:val="04A0" w:firstRow="1" w:lastRow="0" w:firstColumn="1" w:lastColumn="0" w:noHBand="0" w:noVBand="1"/>
      </w:tblPr>
      <w:tblGrid>
        <w:gridCol w:w="10466"/>
      </w:tblGrid>
      <w:tr w:rsidR="0074684F" w:rsidRPr="00C54FD0" w14:paraId="4C0AB77E" w14:textId="77777777" w:rsidTr="0074684F">
        <w:trPr>
          <w:trHeight w:val="567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  <w:vAlign w:val="center"/>
          </w:tcPr>
          <w:p w14:paraId="10CE0E63" w14:textId="0A75A871" w:rsidR="0074684F" w:rsidRPr="00B24E6B" w:rsidRDefault="0074684F" w:rsidP="0074684F">
            <w:pPr>
              <w:spacing w:after="0" w:line="276" w:lineRule="auto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 </w:t>
            </w:r>
            <w:r w:rsidRPr="0074684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CROSS-SYSTEM INTERFACE FAILURES | FM-39 to FM-47</w:t>
            </w:r>
          </w:p>
        </w:tc>
      </w:tr>
    </w:tbl>
    <w:p w14:paraId="1CE26E8B" w14:textId="77777777" w:rsidR="00A97BE9" w:rsidRDefault="00A97BE9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854"/>
        <w:gridCol w:w="852"/>
        <w:gridCol w:w="1840"/>
        <w:gridCol w:w="1704"/>
        <w:gridCol w:w="425"/>
        <w:gridCol w:w="425"/>
        <w:gridCol w:w="352"/>
        <w:gridCol w:w="498"/>
        <w:gridCol w:w="990"/>
        <w:gridCol w:w="2526"/>
      </w:tblGrid>
      <w:tr w:rsidR="00267A0A" w:rsidRPr="00267A0A" w14:paraId="001DDC1B" w14:textId="77777777" w:rsidTr="00CE7C93">
        <w:trPr>
          <w:trHeight w:val="320"/>
        </w:trPr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4BCDA23C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FM#</w:t>
            </w:r>
          </w:p>
        </w:tc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2AD5BCCD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Function</w:t>
            </w:r>
          </w:p>
        </w:tc>
        <w:tc>
          <w:tcPr>
            <w:tcW w:w="879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64B8D89D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Failure Mode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225AFE91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Effect</w:t>
            </w: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17E4BA00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S</w:t>
            </w: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3CC043C1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O</w:t>
            </w: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36F40DF8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D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4BC8A82D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RPN</w:t>
            </w:r>
          </w:p>
        </w:tc>
        <w:tc>
          <w:tcPr>
            <w:tcW w:w="473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6BE8B251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Priority</w:t>
            </w:r>
          </w:p>
        </w:tc>
        <w:tc>
          <w:tcPr>
            <w:tcW w:w="1208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590DC3D0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Recommended Action</w:t>
            </w:r>
          </w:p>
        </w:tc>
      </w:tr>
      <w:tr w:rsidR="00BF26F1" w:rsidRPr="00267A0A" w14:paraId="25E1A8EF" w14:textId="77777777" w:rsidTr="00CE7C93">
        <w:trPr>
          <w:trHeight w:val="320"/>
        </w:trPr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91AD9C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FM-39</w:t>
            </w:r>
          </w:p>
        </w:tc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BDFD2F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F-1/F-2 Interface</w:t>
            </w:r>
          </w:p>
        </w:tc>
        <w:tc>
          <w:tcPr>
            <w:tcW w:w="8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A6CF2C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NASA-ESA-JAXA-CSA partner approval delay — single largest NVA (VSM)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668189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28-day average NVA (§4.4.1 Table 4.13); manifest freeze; delayed launch</w:t>
            </w: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84213C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FBEB0B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5</w:t>
            </w: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74BC37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65852A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40</w:t>
            </w:r>
          </w:p>
        </w:tc>
        <w:tc>
          <w:tcPr>
            <w:tcW w:w="4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B2676A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MED</w:t>
            </w:r>
          </w:p>
        </w:tc>
        <w:tc>
          <w:tcPr>
            <w:tcW w:w="12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36081B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Single-gate approval process (Recommendation R2 §6.3.2); pre-agreed monthly decision matrix; delegated authority levels</w:t>
            </w:r>
          </w:p>
        </w:tc>
      </w:tr>
      <w:tr w:rsidR="00BF26F1" w:rsidRPr="00267A0A" w14:paraId="7AEF1908" w14:textId="77777777" w:rsidTr="00CE7C93">
        <w:trPr>
          <w:trHeight w:val="320"/>
        </w:trPr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AAA58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FM-40</w:t>
            </w:r>
          </w:p>
        </w:tc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05E3C8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F-5/ICD-06</w:t>
            </w:r>
          </w:p>
        </w:tc>
        <w:tc>
          <w:tcPr>
            <w:tcW w:w="8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006C7C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HALO-Gateway communications failure — Lunar Link relay outage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4EC26A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Crew-ground disconnect; autonomous ops required; decision authority unclear</w:t>
            </w: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852F9B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8011A4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31B398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C3A117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45</w:t>
            </w:r>
          </w:p>
        </w:tc>
        <w:tc>
          <w:tcPr>
            <w:tcW w:w="4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07C526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MED</w:t>
            </w:r>
          </w:p>
        </w:tc>
        <w:tc>
          <w:tcPr>
            <w:tcW w:w="12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231BD2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Lunar Link backup relay (secondary satellite); 72-hour autonomous ops protocol; onboard stored procedures</w:t>
            </w:r>
          </w:p>
        </w:tc>
      </w:tr>
      <w:tr w:rsidR="00BF26F1" w:rsidRPr="00267A0A" w14:paraId="12E6B1DC" w14:textId="77777777" w:rsidTr="00CE7C93">
        <w:trPr>
          <w:trHeight w:val="320"/>
        </w:trPr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A04EA1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FM-41</w:t>
            </w:r>
          </w:p>
        </w:tc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F54098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F-1/F-2 DST</w:t>
            </w:r>
          </w:p>
        </w:tc>
        <w:tc>
          <w:tcPr>
            <w:tcW w:w="8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BBD35A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Software version mismatch — DST manifest tool incompatibility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A7C5CA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Manifest error propagation; re-planning delay 3–5 days; cost impact</w:t>
            </w: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5BA2A9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C03CA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AA206A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AA8003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48</w:t>
            </w:r>
          </w:p>
        </w:tc>
        <w:tc>
          <w:tcPr>
            <w:tcW w:w="4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FDD672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MED</w:t>
            </w:r>
          </w:p>
        </w:tc>
        <w:tc>
          <w:tcPr>
            <w:tcW w:w="12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18A7B4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Version-controlled DST deployment; formal change control (CCB); regression test suite before each release</w:t>
            </w:r>
          </w:p>
        </w:tc>
      </w:tr>
      <w:tr w:rsidR="00BF26F1" w:rsidRPr="00267A0A" w14:paraId="6BC72B6C" w14:textId="77777777" w:rsidTr="00CE7C93">
        <w:trPr>
          <w:trHeight w:val="320"/>
        </w:trPr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41F600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FM-42</w:t>
            </w:r>
          </w:p>
        </w:tc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8736DD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F-5 Crew</w:t>
            </w:r>
          </w:p>
        </w:tc>
        <w:tc>
          <w:tcPr>
            <w:tcW w:w="8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50A675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Crew psychological stress — extended isolation (Gateway intermittent)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0EBF2F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Decision-making error; mission risk increase; medical intervention required</w:t>
            </w: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C9181C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AEC031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0FDF5C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F891CE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40</w:t>
            </w:r>
          </w:p>
        </w:tc>
        <w:tc>
          <w:tcPr>
            <w:tcW w:w="4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FE6D51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MED</w:t>
            </w:r>
          </w:p>
        </w:tc>
        <w:tc>
          <w:tcPr>
            <w:tcW w:w="12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B4A267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Crew rotation schedule ≤90 days; psychological support protocol; real-time DSN video comms 96% availability</w:t>
            </w:r>
          </w:p>
        </w:tc>
      </w:tr>
      <w:tr w:rsidR="00BF26F1" w:rsidRPr="00267A0A" w14:paraId="6D643550" w14:textId="77777777" w:rsidTr="00CE7C93">
        <w:trPr>
          <w:trHeight w:val="320"/>
        </w:trPr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D9BE8D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FM-43</w:t>
            </w:r>
          </w:p>
        </w:tc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700BDB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ICD-06</w:t>
            </w:r>
          </w:p>
        </w:tc>
        <w:tc>
          <w:tcPr>
            <w:tcW w:w="8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8381DD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Cybersecurity breach — manifest or mission data exfiltration/corruption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19C2B1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Manifest corruption; supply chain attack; mission data compromise</w:t>
            </w: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4EDE1C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ABC1E5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3A536C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9F18EB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20</w:t>
            </w:r>
          </w:p>
        </w:tc>
        <w:tc>
          <w:tcPr>
            <w:tcW w:w="4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8BE28A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LOW</w:t>
            </w:r>
          </w:p>
        </w:tc>
        <w:tc>
          <w:tcPr>
            <w:tcW w:w="12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7E8295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Zero-trust network architecture; air-gapped manifest system; NASA CSEC cybersecurity compliance; annual pen-test</w:t>
            </w:r>
          </w:p>
        </w:tc>
      </w:tr>
      <w:tr w:rsidR="00BF26F1" w:rsidRPr="00267A0A" w14:paraId="6FCB08EE" w14:textId="77777777" w:rsidTr="00CE7C93">
        <w:trPr>
          <w:trHeight w:val="320"/>
        </w:trPr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5E3E31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FM-44</w:t>
            </w:r>
          </w:p>
        </w:tc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84B40C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F-4 ICD-02</w:t>
            </w:r>
          </w:p>
        </w:tc>
        <w:tc>
          <w:tcPr>
            <w:tcW w:w="8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FBE676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CLPS surface mission failure — ISRU precursor hardware undelivered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C4F5E3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ISRU commissioning delayed 12–18 months; break-even shifts to Year 5.5; $30–82M impact</w:t>
            </w: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19E812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7</w:t>
            </w: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E8D5E1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61DC52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4E2FD9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56</w:t>
            </w:r>
          </w:p>
        </w:tc>
        <w:tc>
          <w:tcPr>
            <w:tcW w:w="4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8E6D8D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b/>
                <w:bCs/>
                <w:color w:val="C00000"/>
                <w:kern w:val="0"/>
                <w:sz w:val="20"/>
                <w:szCs w:val="20"/>
                <w:lang w:eastAsia="en-GB"/>
                <w14:ligatures w14:val="none"/>
              </w:rPr>
              <w:t>HIGH</w:t>
            </w:r>
          </w:p>
        </w:tc>
        <w:tc>
          <w:tcPr>
            <w:tcW w:w="12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0D8C45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Multi-CLPS provider strategy; non-critical payload routing only to CLPS; backup FH cargo slot within 6 months</w:t>
            </w:r>
          </w:p>
        </w:tc>
      </w:tr>
      <w:tr w:rsidR="00BF26F1" w:rsidRPr="00267A0A" w14:paraId="0E088C7F" w14:textId="77777777" w:rsidTr="00CE7C93">
        <w:trPr>
          <w:trHeight w:val="320"/>
        </w:trPr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2298CE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FM-45</w:t>
            </w:r>
          </w:p>
        </w:tc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4D0AE6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F-3 Ground</w:t>
            </w:r>
          </w:p>
        </w:tc>
        <w:tc>
          <w:tcPr>
            <w:tcW w:w="8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A80141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Cargo manifest recall post-launch window lock — late change request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45036F" w14:textId="2F2B9BD8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Re-manifest penalty; 5–</w:t>
            </w:r>
            <w:r w:rsidR="002923E8"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10-day</w:t>
            </w: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processing delay; possible window miss</w:t>
            </w: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A1BE06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03BA08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04942D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B5894C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27</w:t>
            </w:r>
          </w:p>
        </w:tc>
        <w:tc>
          <w:tcPr>
            <w:tcW w:w="4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60E155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LOW</w:t>
            </w:r>
          </w:p>
        </w:tc>
        <w:tc>
          <w:tcPr>
            <w:tcW w:w="12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B1409D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60-day manifest lock protocol; change request freeze 45 days pre-launch; DST automated impact assessment</w:t>
            </w:r>
          </w:p>
        </w:tc>
      </w:tr>
      <w:tr w:rsidR="00BF26F1" w:rsidRPr="00267A0A" w14:paraId="6F73A04D" w14:textId="77777777" w:rsidTr="00CE7C93">
        <w:trPr>
          <w:trHeight w:val="320"/>
        </w:trPr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02A638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FM-46</w:t>
            </w:r>
          </w:p>
        </w:tc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AFBA7C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F-5 ICD-03</w:t>
            </w:r>
          </w:p>
        </w:tc>
        <w:tc>
          <w:tcPr>
            <w:tcW w:w="8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9228E5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Canadarm3 grapple fixture failure — unpressurised cargo unhandled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37D128" w14:textId="67D2E070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External cargo stranded; crew EVA required; 3–</w:t>
            </w:r>
            <w:r w:rsidR="001B376A"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5-day</w:t>
            </w: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mission delay</w:t>
            </w: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5F97A9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7</w:t>
            </w: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4A2E12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D65629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B432C6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42</w:t>
            </w:r>
          </w:p>
        </w:tc>
        <w:tc>
          <w:tcPr>
            <w:tcW w:w="4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0C7B2B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MED</w:t>
            </w:r>
          </w:p>
        </w:tc>
        <w:tc>
          <w:tcPr>
            <w:tcW w:w="12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DE0506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Pre-flight ICD-03 grapple fixture verification; backup manual EVA contingency procedure; spare fixture stored</w:t>
            </w:r>
          </w:p>
        </w:tc>
      </w:tr>
      <w:tr w:rsidR="00BF26F1" w:rsidRPr="00267A0A" w14:paraId="3BEF3425" w14:textId="77777777" w:rsidTr="00CE7C93">
        <w:trPr>
          <w:trHeight w:val="320"/>
        </w:trPr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D9A41B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FM-47</w:t>
            </w:r>
          </w:p>
        </w:tc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797C7E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F-2 Manifest</w:t>
            </w:r>
          </w:p>
        </w:tc>
        <w:tc>
          <w:tcPr>
            <w:tcW w:w="8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A9E210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CLPS manifest over-commitment — surface payload exceeds lander capacity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52560F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Surface mission failure or partial delivery; science loss; schedule slip</w:t>
            </w: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BC338B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5</w:t>
            </w: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2613E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297871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FE569F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30</w:t>
            </w:r>
          </w:p>
        </w:tc>
        <w:tc>
          <w:tcPr>
            <w:tcW w:w="4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4E0E38" w14:textId="77777777" w:rsidR="00BF26F1" w:rsidRPr="00BF26F1" w:rsidRDefault="00BF26F1" w:rsidP="00BF26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LOW</w:t>
            </w:r>
          </w:p>
        </w:tc>
        <w:tc>
          <w:tcPr>
            <w:tcW w:w="12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8448F2" w14:textId="77777777" w:rsidR="00BF26F1" w:rsidRPr="00BF26F1" w:rsidRDefault="00BF26F1" w:rsidP="00267A0A">
            <w:pPr>
              <w:keepNext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F26F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ICD integration review 90 days pre-launch; Gateway-CLPS integrated manifest tool; mass margin ≥15%</w:t>
            </w:r>
          </w:p>
        </w:tc>
      </w:tr>
    </w:tbl>
    <w:p w14:paraId="6441E56D" w14:textId="2A6BD4CD" w:rsidR="002A6486" w:rsidRDefault="00267A0A" w:rsidP="005366E6">
      <w:pPr>
        <w:pStyle w:val="Caption"/>
        <w:spacing w:before="240"/>
        <w:rPr>
          <w:rFonts w:ascii="Arial" w:hAnsi="Arial" w:cs="Arial"/>
        </w:rPr>
      </w:pPr>
      <w:r w:rsidRPr="005366E6">
        <w:rPr>
          <w:rFonts w:ascii="Arial" w:hAnsi="Arial" w:cs="Arial"/>
          <w:b/>
          <w:bCs/>
        </w:rPr>
        <w:t xml:space="preserve">Table C </w:t>
      </w:r>
      <w:r w:rsidRPr="005366E6">
        <w:rPr>
          <w:rFonts w:ascii="Arial" w:hAnsi="Arial" w:cs="Arial"/>
          <w:b/>
          <w:bCs/>
        </w:rPr>
        <w:fldChar w:fldCharType="begin"/>
      </w:r>
      <w:r w:rsidRPr="005366E6">
        <w:rPr>
          <w:rFonts w:ascii="Arial" w:hAnsi="Arial" w:cs="Arial"/>
          <w:b/>
          <w:bCs/>
        </w:rPr>
        <w:instrText xml:space="preserve"> SEQ Table_C \* ARABIC </w:instrText>
      </w:r>
      <w:r w:rsidRPr="005366E6">
        <w:rPr>
          <w:rFonts w:ascii="Arial" w:hAnsi="Arial" w:cs="Arial"/>
          <w:b/>
          <w:bCs/>
        </w:rPr>
        <w:fldChar w:fldCharType="separate"/>
      </w:r>
      <w:r w:rsidR="00DB3FE5">
        <w:rPr>
          <w:rFonts w:ascii="Arial" w:hAnsi="Arial" w:cs="Arial"/>
          <w:b/>
          <w:bCs/>
          <w:noProof/>
        </w:rPr>
        <w:t>2</w:t>
      </w:r>
      <w:r w:rsidRPr="005366E6">
        <w:rPr>
          <w:rFonts w:ascii="Arial" w:hAnsi="Arial" w:cs="Arial"/>
          <w:b/>
          <w:bCs/>
        </w:rPr>
        <w:fldChar w:fldCharType="end"/>
      </w:r>
      <w:r w:rsidRPr="005366E6">
        <w:rPr>
          <w:rFonts w:ascii="Arial" w:hAnsi="Arial" w:cs="Arial"/>
        </w:rPr>
        <w:t xml:space="preserve"> Complete FMEA</w:t>
      </w:r>
      <w:r w:rsidR="003962F3">
        <w:rPr>
          <w:rFonts w:ascii="Arial" w:hAnsi="Arial" w:cs="Arial"/>
        </w:rPr>
        <w:t xml:space="preserve"> -</w:t>
      </w:r>
      <w:r w:rsidRPr="005366E6">
        <w:rPr>
          <w:rFonts w:ascii="Arial" w:hAnsi="Arial" w:cs="Arial"/>
        </w:rPr>
        <w:t xml:space="preserve"> all 47 failure modes per MIL-STD-1629A. HIGH = RPN ≥ 80. Ordered by RPN within each functional group.</w:t>
      </w:r>
    </w:p>
    <w:p w14:paraId="7908546A" w14:textId="77777777" w:rsidR="0023263C" w:rsidRDefault="0023263C" w:rsidP="0023263C">
      <w:pPr>
        <w:spacing w:after="80"/>
        <w:rPr>
          <w:rFonts w:ascii="Arial" w:hAnsi="Arial" w:cs="Arial"/>
          <w:b/>
          <w:bCs/>
          <w:color w:val="C00000"/>
          <w:sz w:val="28"/>
          <w:szCs w:val="28"/>
        </w:rPr>
      </w:pPr>
      <w:r w:rsidRPr="0023263C">
        <w:rPr>
          <w:rFonts w:ascii="Arial" w:hAnsi="Arial" w:cs="Arial"/>
          <w:b/>
          <w:bCs/>
          <w:color w:val="C00000"/>
          <w:sz w:val="28"/>
          <w:szCs w:val="28"/>
        </w:rPr>
        <w:t>FMEA Summary Statistics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284"/>
        <w:gridCol w:w="1118"/>
        <w:gridCol w:w="994"/>
        <w:gridCol w:w="1132"/>
        <w:gridCol w:w="1137"/>
        <w:gridCol w:w="3801"/>
      </w:tblGrid>
      <w:tr w:rsidR="006D2B84" w:rsidRPr="00F045B6" w14:paraId="6026F5FB" w14:textId="77777777" w:rsidTr="00173A38">
        <w:trPr>
          <w:trHeight w:val="624"/>
        </w:trPr>
        <w:tc>
          <w:tcPr>
            <w:tcW w:w="1091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070EDFC3" w14:textId="77777777" w:rsidR="00422999" w:rsidRPr="00422999" w:rsidRDefault="00422999" w:rsidP="0042299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Function</w:t>
            </w:r>
          </w:p>
        </w:tc>
        <w:tc>
          <w:tcPr>
            <w:tcW w:w="534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60AAF755" w14:textId="77777777" w:rsidR="00422999" w:rsidRPr="00422999" w:rsidRDefault="00422999" w:rsidP="0042299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FM Range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19DF5A43" w14:textId="77777777" w:rsidR="00422999" w:rsidRPr="00422999" w:rsidRDefault="00422999" w:rsidP="0042299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Count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289682C6" w14:textId="77777777" w:rsidR="00422999" w:rsidRPr="00422999" w:rsidRDefault="00422999" w:rsidP="0042299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Max RPN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3123B5E1" w14:textId="77777777" w:rsidR="00422999" w:rsidRPr="00422999" w:rsidRDefault="00422999" w:rsidP="0042299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HIGH (≥80)</w:t>
            </w:r>
          </w:p>
        </w:tc>
        <w:tc>
          <w:tcPr>
            <w:tcW w:w="1816" w:type="pct"/>
            <w:tcBorders>
              <w:top w:val="nil"/>
              <w:left w:val="nil"/>
              <w:bottom w:val="nil"/>
              <w:right w:val="nil"/>
            </w:tcBorders>
            <w:shd w:val="clear" w:color="000000" w:fill="C00000"/>
            <w:noWrap/>
            <w:vAlign w:val="center"/>
            <w:hideMark/>
          </w:tcPr>
          <w:p w14:paraId="42054B4F" w14:textId="77777777" w:rsidR="00422999" w:rsidRPr="00422999" w:rsidRDefault="00422999" w:rsidP="0042299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Key Mitigation</w:t>
            </w:r>
          </w:p>
        </w:tc>
      </w:tr>
      <w:tr w:rsidR="00173A38" w:rsidRPr="00422999" w14:paraId="5751811D" w14:textId="77777777" w:rsidTr="00173A38">
        <w:trPr>
          <w:trHeight w:val="624"/>
        </w:trPr>
        <w:tc>
          <w:tcPr>
            <w:tcW w:w="10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B787AF" w14:textId="77777777" w:rsidR="00422999" w:rsidRPr="00422999" w:rsidRDefault="00422999" w:rsidP="004229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F-1: Cargo Demand Planning</w:t>
            </w:r>
          </w:p>
        </w:tc>
        <w:tc>
          <w:tcPr>
            <w:tcW w:w="5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DD14D3" w14:textId="77777777" w:rsidR="00422999" w:rsidRPr="00422999" w:rsidRDefault="00422999" w:rsidP="004229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FM-01 to FM-10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74AABC" w14:textId="77777777" w:rsidR="00422999" w:rsidRPr="00422999" w:rsidRDefault="00422999" w:rsidP="004229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10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C6BE19" w14:textId="77777777" w:rsidR="00422999" w:rsidRPr="00422999" w:rsidRDefault="00422999" w:rsidP="004229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120 (FM-01)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7789B8" w14:textId="77777777" w:rsidR="00422999" w:rsidRPr="00422999" w:rsidRDefault="00422999" w:rsidP="004229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3 (FM-01,03,04)</w:t>
            </w:r>
          </w:p>
        </w:tc>
        <w:tc>
          <w:tcPr>
            <w:tcW w:w="18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EB1A01" w14:textId="093060B4" w:rsidR="00422999" w:rsidRPr="00422999" w:rsidRDefault="00F045B6" w:rsidP="004229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045B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Dual </w:t>
            </w:r>
            <w:r w:rsidR="003D63FA" w:rsidRPr="00F045B6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provider</w:t>
            </w:r>
            <w:r w:rsidR="003D63FA" w:rsidRPr="0042299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  <w:r w:rsidR="00422999" w:rsidRPr="0042299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MILP DST reforecast; safety stock k_s=1.65</w:t>
            </w:r>
          </w:p>
        </w:tc>
      </w:tr>
      <w:tr w:rsidR="00173A38" w:rsidRPr="00422999" w14:paraId="70585392" w14:textId="77777777" w:rsidTr="00173A38">
        <w:trPr>
          <w:trHeight w:val="624"/>
        </w:trPr>
        <w:tc>
          <w:tcPr>
            <w:tcW w:w="10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D30CD3" w14:textId="77777777" w:rsidR="00422999" w:rsidRPr="00422999" w:rsidRDefault="00422999" w:rsidP="004229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F-2: Cargo Manifest &amp; Integration</w:t>
            </w:r>
          </w:p>
        </w:tc>
        <w:tc>
          <w:tcPr>
            <w:tcW w:w="5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9FEBF1" w14:textId="77777777" w:rsidR="00422999" w:rsidRPr="00422999" w:rsidRDefault="00422999" w:rsidP="004229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FM-11 to FM-15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2B6EF7" w14:textId="77777777" w:rsidR="00422999" w:rsidRPr="00422999" w:rsidRDefault="00422999" w:rsidP="004229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5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4CE1A9" w14:textId="77777777" w:rsidR="00422999" w:rsidRPr="00422999" w:rsidRDefault="00422999" w:rsidP="004229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54 (FM-12,15)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79C166" w14:textId="77777777" w:rsidR="00422999" w:rsidRPr="00422999" w:rsidRDefault="00422999" w:rsidP="004229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18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FD37F4" w14:textId="77777777" w:rsidR="00422999" w:rsidRPr="00422999" w:rsidRDefault="00422999" w:rsidP="004229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RFID tagging; mass contingency; manifest lock protocol</w:t>
            </w:r>
          </w:p>
        </w:tc>
      </w:tr>
      <w:tr w:rsidR="00173A38" w:rsidRPr="00422999" w14:paraId="6C0BB1AB" w14:textId="77777777" w:rsidTr="00173A38">
        <w:trPr>
          <w:trHeight w:val="624"/>
        </w:trPr>
        <w:tc>
          <w:tcPr>
            <w:tcW w:w="10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8AF045" w14:textId="77777777" w:rsidR="00422999" w:rsidRPr="00422999" w:rsidRDefault="00422999" w:rsidP="004229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F-3: Ground Processing &amp; Launch</w:t>
            </w:r>
          </w:p>
        </w:tc>
        <w:tc>
          <w:tcPr>
            <w:tcW w:w="5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302DA7" w14:textId="77777777" w:rsidR="00422999" w:rsidRPr="00422999" w:rsidRDefault="00422999" w:rsidP="004229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FM-16 to FM-22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544E69" w14:textId="77777777" w:rsidR="00422999" w:rsidRPr="00422999" w:rsidRDefault="00422999" w:rsidP="004229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7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50FDD2" w14:textId="77777777" w:rsidR="00422999" w:rsidRPr="00422999" w:rsidRDefault="00422999" w:rsidP="004229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48 (FM-16,17)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261583" w14:textId="77777777" w:rsidR="00422999" w:rsidRPr="00422999" w:rsidRDefault="00422999" w:rsidP="004229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18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143395" w14:textId="77777777" w:rsidR="00422999" w:rsidRPr="00422999" w:rsidRDefault="00422999" w:rsidP="004229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VSM lean interventions; supplier SLA; weather assessment team</w:t>
            </w:r>
          </w:p>
        </w:tc>
      </w:tr>
      <w:tr w:rsidR="00173A38" w:rsidRPr="00422999" w14:paraId="210CD523" w14:textId="77777777" w:rsidTr="00173A38">
        <w:trPr>
          <w:trHeight w:val="624"/>
        </w:trPr>
        <w:tc>
          <w:tcPr>
            <w:tcW w:w="10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ABE575" w14:textId="77777777" w:rsidR="00422999" w:rsidRPr="00422999" w:rsidRDefault="00422999" w:rsidP="004229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F-4: In-Space Logistics</w:t>
            </w:r>
          </w:p>
        </w:tc>
        <w:tc>
          <w:tcPr>
            <w:tcW w:w="5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8E8867" w14:textId="77777777" w:rsidR="00422999" w:rsidRPr="00422999" w:rsidRDefault="00422999" w:rsidP="004229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FM-23 to FM-28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13BB86" w14:textId="77777777" w:rsidR="00422999" w:rsidRPr="00422999" w:rsidRDefault="00422999" w:rsidP="004229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6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0DD0EE" w14:textId="77777777" w:rsidR="00422999" w:rsidRPr="00422999" w:rsidRDefault="00422999" w:rsidP="004229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48 (FM-24)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151EB8" w14:textId="77777777" w:rsidR="00422999" w:rsidRPr="00422999" w:rsidRDefault="00422999" w:rsidP="004229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18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482DAB" w14:textId="77777777" w:rsidR="00422999" w:rsidRPr="00422999" w:rsidRDefault="00422999" w:rsidP="004229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Redundant GNC; thermal control; CLPS multi-provider</w:t>
            </w:r>
          </w:p>
        </w:tc>
      </w:tr>
      <w:tr w:rsidR="00173A38" w:rsidRPr="00422999" w14:paraId="6A2A4CA2" w14:textId="77777777" w:rsidTr="00173A38">
        <w:trPr>
          <w:trHeight w:val="624"/>
        </w:trPr>
        <w:tc>
          <w:tcPr>
            <w:tcW w:w="10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59554B" w14:textId="77777777" w:rsidR="00422999" w:rsidRPr="00422999" w:rsidRDefault="00422999" w:rsidP="004229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F-5: Gateway Receiving &amp; Storage</w:t>
            </w:r>
          </w:p>
        </w:tc>
        <w:tc>
          <w:tcPr>
            <w:tcW w:w="5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29CCD9" w14:textId="77777777" w:rsidR="00422999" w:rsidRPr="00422999" w:rsidRDefault="00422999" w:rsidP="004229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FM-29 to FM-33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A4A049" w14:textId="77777777" w:rsidR="00422999" w:rsidRPr="00422999" w:rsidRDefault="00422999" w:rsidP="004229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5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A5E94F" w14:textId="77777777" w:rsidR="00422999" w:rsidRPr="00422999" w:rsidRDefault="00422999" w:rsidP="004229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54 (FM-29,31)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F45EE7" w14:textId="77777777" w:rsidR="00422999" w:rsidRPr="00422999" w:rsidRDefault="00422999" w:rsidP="004229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18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E9B0A3" w14:textId="77777777" w:rsidR="00422999" w:rsidRPr="00422999" w:rsidRDefault="00422999" w:rsidP="004229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RFID stowage; water redundancy; Canadarm3 autonomous assist</w:t>
            </w:r>
          </w:p>
        </w:tc>
      </w:tr>
      <w:tr w:rsidR="00173A38" w:rsidRPr="00422999" w14:paraId="53AA44A6" w14:textId="77777777" w:rsidTr="00173A38">
        <w:trPr>
          <w:trHeight w:val="624"/>
        </w:trPr>
        <w:tc>
          <w:tcPr>
            <w:tcW w:w="10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CAC082" w14:textId="77777777" w:rsidR="00422999" w:rsidRPr="00422999" w:rsidRDefault="00422999" w:rsidP="004229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F-6: ISRU Operations</w:t>
            </w:r>
          </w:p>
        </w:tc>
        <w:tc>
          <w:tcPr>
            <w:tcW w:w="5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483D61" w14:textId="77777777" w:rsidR="00422999" w:rsidRPr="00422999" w:rsidRDefault="00422999" w:rsidP="004229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FM-34 to FM-38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677959" w14:textId="77777777" w:rsidR="00422999" w:rsidRPr="00422999" w:rsidRDefault="00422999" w:rsidP="004229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5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A70D44" w14:textId="77777777" w:rsidR="00422999" w:rsidRPr="00422999" w:rsidRDefault="00422999" w:rsidP="004229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48 (FM-35)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B4E3EA" w14:textId="77777777" w:rsidR="00422999" w:rsidRPr="00422999" w:rsidRDefault="00422999" w:rsidP="004229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18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984561" w14:textId="77777777" w:rsidR="00422999" w:rsidRPr="00422999" w:rsidRDefault="00422999" w:rsidP="004229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Redundant drilling; pilot test; water purification; 30% margin</w:t>
            </w:r>
          </w:p>
        </w:tc>
      </w:tr>
      <w:tr w:rsidR="00173A38" w:rsidRPr="00422999" w14:paraId="0EDDC59C" w14:textId="77777777" w:rsidTr="00173A38">
        <w:trPr>
          <w:trHeight w:val="624"/>
        </w:trPr>
        <w:tc>
          <w:tcPr>
            <w:tcW w:w="10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187DCE" w14:textId="77777777" w:rsidR="00422999" w:rsidRPr="00422999" w:rsidRDefault="00422999" w:rsidP="004229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Cross-System Interfaces</w:t>
            </w:r>
          </w:p>
        </w:tc>
        <w:tc>
          <w:tcPr>
            <w:tcW w:w="5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9F1816" w14:textId="77777777" w:rsidR="00422999" w:rsidRPr="00422999" w:rsidRDefault="00422999" w:rsidP="004229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FM-39 to FM-47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6BCC12" w14:textId="77777777" w:rsidR="00422999" w:rsidRPr="00422999" w:rsidRDefault="00422999" w:rsidP="004229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9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80C4B5" w14:textId="77777777" w:rsidR="00422999" w:rsidRPr="00422999" w:rsidRDefault="00422999" w:rsidP="004229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56 (FM-44)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06F206" w14:textId="77777777" w:rsidR="00422999" w:rsidRPr="00422999" w:rsidRDefault="00422999" w:rsidP="004229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1 (FM-44)</w:t>
            </w:r>
          </w:p>
        </w:tc>
        <w:tc>
          <w:tcPr>
            <w:tcW w:w="18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7FB8B6" w14:textId="77777777" w:rsidR="00422999" w:rsidRPr="00422999" w:rsidRDefault="00422999" w:rsidP="004229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Single-gate approval; Lunar Link backup; version control DST</w:t>
            </w:r>
          </w:p>
        </w:tc>
      </w:tr>
      <w:tr w:rsidR="006D2B84" w:rsidRPr="00F045B6" w14:paraId="46A50A8C" w14:textId="77777777" w:rsidTr="00173A38">
        <w:trPr>
          <w:trHeight w:val="624"/>
        </w:trPr>
        <w:tc>
          <w:tcPr>
            <w:tcW w:w="1091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6CF29A95" w14:textId="77777777" w:rsidR="00422999" w:rsidRPr="00422999" w:rsidRDefault="00422999" w:rsidP="0042299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TOTAL</w:t>
            </w:r>
          </w:p>
        </w:tc>
        <w:tc>
          <w:tcPr>
            <w:tcW w:w="534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322126B6" w14:textId="77777777" w:rsidR="00422999" w:rsidRPr="00422999" w:rsidRDefault="00422999" w:rsidP="0042299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FM-01 to FM-47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3CD6F334" w14:textId="77777777" w:rsidR="00422999" w:rsidRPr="00422999" w:rsidRDefault="00422999" w:rsidP="0042299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47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1D3CD8A0" w14:textId="77777777" w:rsidR="00422999" w:rsidRPr="00422999" w:rsidRDefault="00422999" w:rsidP="0042299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120 (FM-01)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424F3795" w14:textId="77777777" w:rsidR="00422999" w:rsidRPr="00422999" w:rsidRDefault="00422999" w:rsidP="0042299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4 (RPN≥80)</w:t>
            </w:r>
          </w:p>
        </w:tc>
        <w:tc>
          <w:tcPr>
            <w:tcW w:w="1816" w:type="pct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74143793" w14:textId="77777777" w:rsidR="00422999" w:rsidRPr="00422999" w:rsidRDefault="00422999" w:rsidP="00DB3FE5">
            <w:pPr>
              <w:keepNext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22999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Post-mitigation average RPN reduction: 43.7%</w:t>
            </w:r>
          </w:p>
        </w:tc>
      </w:tr>
    </w:tbl>
    <w:p w14:paraId="2177D9E6" w14:textId="19069596" w:rsidR="00995214" w:rsidRPr="00DA41F6" w:rsidRDefault="00DB3FE5" w:rsidP="00DA41F6">
      <w:pPr>
        <w:pStyle w:val="Caption"/>
        <w:spacing w:before="240"/>
        <w:rPr>
          <w:rFonts w:ascii="Arial" w:hAnsi="Arial" w:cs="Arial"/>
          <w:b/>
          <w:bCs/>
          <w:color w:val="C00000"/>
          <w:sz w:val="28"/>
          <w:szCs w:val="28"/>
        </w:rPr>
      </w:pPr>
      <w:r w:rsidRPr="00DA41F6">
        <w:rPr>
          <w:rFonts w:ascii="Arial" w:hAnsi="Arial" w:cs="Arial"/>
          <w:b/>
          <w:bCs/>
        </w:rPr>
        <w:t xml:space="preserve">Table C </w:t>
      </w:r>
      <w:r w:rsidRPr="00DA41F6">
        <w:rPr>
          <w:rFonts w:ascii="Arial" w:hAnsi="Arial" w:cs="Arial"/>
          <w:b/>
          <w:bCs/>
        </w:rPr>
        <w:fldChar w:fldCharType="begin"/>
      </w:r>
      <w:r w:rsidRPr="00DA41F6">
        <w:rPr>
          <w:rFonts w:ascii="Arial" w:hAnsi="Arial" w:cs="Arial"/>
          <w:b/>
          <w:bCs/>
        </w:rPr>
        <w:instrText xml:space="preserve"> SEQ Table_C \* ARABIC </w:instrText>
      </w:r>
      <w:r w:rsidRPr="00DA41F6">
        <w:rPr>
          <w:rFonts w:ascii="Arial" w:hAnsi="Arial" w:cs="Arial"/>
          <w:b/>
          <w:bCs/>
        </w:rPr>
        <w:fldChar w:fldCharType="separate"/>
      </w:r>
      <w:r w:rsidRPr="00DA41F6">
        <w:rPr>
          <w:rFonts w:ascii="Arial" w:hAnsi="Arial" w:cs="Arial"/>
          <w:b/>
          <w:bCs/>
          <w:noProof/>
        </w:rPr>
        <w:t>3</w:t>
      </w:r>
      <w:r w:rsidRPr="00DA41F6">
        <w:rPr>
          <w:rFonts w:ascii="Arial" w:hAnsi="Arial" w:cs="Arial"/>
          <w:b/>
          <w:bCs/>
        </w:rPr>
        <w:fldChar w:fldCharType="end"/>
      </w:r>
      <w:r w:rsidRPr="00DA41F6">
        <w:rPr>
          <w:rFonts w:ascii="Arial" w:hAnsi="Arial" w:cs="Arial"/>
        </w:rPr>
        <w:t xml:space="preserve"> FMEA summary statistics by functional area</w:t>
      </w:r>
      <w:r w:rsidR="00DA41F6">
        <w:rPr>
          <w:rFonts w:ascii="Arial" w:hAnsi="Arial" w:cs="Arial"/>
        </w:rPr>
        <w:t xml:space="preserve"> -</w:t>
      </w:r>
      <w:r w:rsidRPr="00DA41F6">
        <w:rPr>
          <w:rFonts w:ascii="Arial" w:hAnsi="Arial" w:cs="Arial"/>
        </w:rPr>
        <w:t xml:space="preserve"> count, maximum RPN, high-priority count, and primary mitigation theme</w:t>
      </w:r>
    </w:p>
    <w:p w14:paraId="5FDB3EE2" w14:textId="77777777" w:rsidR="0023263C" w:rsidRPr="0023263C" w:rsidRDefault="0023263C" w:rsidP="0023263C"/>
    <w:p w14:paraId="26D5A496" w14:textId="77777777" w:rsidR="00D04475" w:rsidRDefault="00D04475"/>
    <w:sectPr w:rsidR="00D04475" w:rsidSect="00552D7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D7F"/>
    <w:rsid w:val="00014FC2"/>
    <w:rsid w:val="00023AA2"/>
    <w:rsid w:val="0003215C"/>
    <w:rsid w:val="0003294D"/>
    <w:rsid w:val="00033130"/>
    <w:rsid w:val="00045A7C"/>
    <w:rsid w:val="00085C97"/>
    <w:rsid w:val="000D58A7"/>
    <w:rsid w:val="000E23B6"/>
    <w:rsid w:val="00134F77"/>
    <w:rsid w:val="00140139"/>
    <w:rsid w:val="001467D7"/>
    <w:rsid w:val="00166836"/>
    <w:rsid w:val="00173A38"/>
    <w:rsid w:val="0019442A"/>
    <w:rsid w:val="001A61D4"/>
    <w:rsid w:val="001B376A"/>
    <w:rsid w:val="0023263C"/>
    <w:rsid w:val="00242BDF"/>
    <w:rsid w:val="0024520D"/>
    <w:rsid w:val="002631F3"/>
    <w:rsid w:val="00267A0A"/>
    <w:rsid w:val="002841E4"/>
    <w:rsid w:val="002923E8"/>
    <w:rsid w:val="002A6486"/>
    <w:rsid w:val="002A6FB1"/>
    <w:rsid w:val="002C08B4"/>
    <w:rsid w:val="0031663F"/>
    <w:rsid w:val="003333D7"/>
    <w:rsid w:val="003962F3"/>
    <w:rsid w:val="003A66B1"/>
    <w:rsid w:val="003B1666"/>
    <w:rsid w:val="003C7B47"/>
    <w:rsid w:val="003D63FA"/>
    <w:rsid w:val="004121AA"/>
    <w:rsid w:val="00422999"/>
    <w:rsid w:val="00443468"/>
    <w:rsid w:val="004803AC"/>
    <w:rsid w:val="004D1326"/>
    <w:rsid w:val="004D1F12"/>
    <w:rsid w:val="004D7135"/>
    <w:rsid w:val="005117DC"/>
    <w:rsid w:val="005366E6"/>
    <w:rsid w:val="00537DAC"/>
    <w:rsid w:val="00552D7F"/>
    <w:rsid w:val="005632C8"/>
    <w:rsid w:val="005A0AB0"/>
    <w:rsid w:val="005F596D"/>
    <w:rsid w:val="00645F00"/>
    <w:rsid w:val="006D2B84"/>
    <w:rsid w:val="0071379D"/>
    <w:rsid w:val="0074684F"/>
    <w:rsid w:val="00762008"/>
    <w:rsid w:val="007726DE"/>
    <w:rsid w:val="007A1CE4"/>
    <w:rsid w:val="007D5B92"/>
    <w:rsid w:val="007F1819"/>
    <w:rsid w:val="00810541"/>
    <w:rsid w:val="00937708"/>
    <w:rsid w:val="009840E1"/>
    <w:rsid w:val="00995214"/>
    <w:rsid w:val="009A11E0"/>
    <w:rsid w:val="00A30BEA"/>
    <w:rsid w:val="00A71592"/>
    <w:rsid w:val="00A97BE9"/>
    <w:rsid w:val="00B0557A"/>
    <w:rsid w:val="00B11BB3"/>
    <w:rsid w:val="00B24E6B"/>
    <w:rsid w:val="00B50FE5"/>
    <w:rsid w:val="00BA5069"/>
    <w:rsid w:val="00BB5B20"/>
    <w:rsid w:val="00BD4C79"/>
    <w:rsid w:val="00BF26F1"/>
    <w:rsid w:val="00C0201C"/>
    <w:rsid w:val="00C17181"/>
    <w:rsid w:val="00C307F6"/>
    <w:rsid w:val="00C3517B"/>
    <w:rsid w:val="00C54FD0"/>
    <w:rsid w:val="00C7102A"/>
    <w:rsid w:val="00C84F64"/>
    <w:rsid w:val="00CB496A"/>
    <w:rsid w:val="00CC584A"/>
    <w:rsid w:val="00CE7C93"/>
    <w:rsid w:val="00D04475"/>
    <w:rsid w:val="00D12191"/>
    <w:rsid w:val="00D246BD"/>
    <w:rsid w:val="00D73D98"/>
    <w:rsid w:val="00D759C4"/>
    <w:rsid w:val="00D775C7"/>
    <w:rsid w:val="00D93095"/>
    <w:rsid w:val="00DA41F6"/>
    <w:rsid w:val="00DB3FE5"/>
    <w:rsid w:val="00E46E6C"/>
    <w:rsid w:val="00EC78D3"/>
    <w:rsid w:val="00EE62F3"/>
    <w:rsid w:val="00F045B6"/>
    <w:rsid w:val="00F45A6C"/>
    <w:rsid w:val="00F75F4C"/>
    <w:rsid w:val="00F82E0C"/>
    <w:rsid w:val="00FC1D9B"/>
    <w:rsid w:val="00FE2C28"/>
    <w:rsid w:val="00FF0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513980"/>
  <w15:chartTrackingRefBased/>
  <w15:docId w15:val="{45DAFE7A-43C5-C34C-B6CF-0D4B4E5AD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D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D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D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D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D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D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D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D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D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D7F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134F7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1944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6683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1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3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5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9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github.com/jagzimmer/lunar-gateway-supply-cha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1096E05-4FA7-F840-B5C2-D936F22B18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2585</Words>
  <Characters>14738</Characters>
  <Application>Microsoft Office Word</Application>
  <DocSecurity>0</DocSecurity>
  <Lines>122</Lines>
  <Paragraphs>34</Paragraphs>
  <ScaleCrop>false</ScaleCrop>
  <Company/>
  <LinksUpToDate>false</LinksUpToDate>
  <CharactersWithSpaces>17289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Pazhanivel, Jagathguru</dc:creator>
  <cp:keywords/>
  <dc:description/>
  <cp:lastModifiedBy>Pazhanivel, Jagathguru</cp:lastModifiedBy>
  <cp:revision>2</cp:revision>
  <dcterms:created xsi:type="dcterms:W3CDTF">2026-04-25T15:53:00Z</dcterms:created>
  <dcterms:modified xsi:type="dcterms:W3CDTF">2026-04-25T15:53:00Z</dcterms:modified>
</cp:coreProperties>
</file>