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03941" w14:textId="32AB24C2" w:rsidR="00E83B21" w:rsidRDefault="00371D40">
      <w:pPr>
        <w:rPr>
          <w:b/>
          <w:u w:val="single"/>
        </w:rPr>
      </w:pPr>
      <w:r>
        <w:rPr>
          <w:b/>
          <w:u w:val="single"/>
        </w:rPr>
        <w:t xml:space="preserve">Notebook </w:t>
      </w:r>
      <w:r w:rsidR="00650C17">
        <w:rPr>
          <w:b/>
          <w:u w:val="single"/>
        </w:rPr>
        <w:t>0</w:t>
      </w:r>
    </w:p>
    <w:p w14:paraId="02BE900E" w14:textId="46EE4ADC" w:rsidR="00371D40" w:rsidRDefault="00371D40">
      <w:r>
        <w:t>ELEC 3040/3050 Spring 20</w:t>
      </w:r>
      <w:r w:rsidR="00650C17">
        <w:t>21</w:t>
      </w:r>
    </w:p>
    <w:p w14:paraId="1327C0FA" w14:textId="4E1DA361" w:rsidR="00F93DE6" w:rsidRDefault="00F93DE6">
      <w:r>
        <w:t xml:space="preserve">By </w:t>
      </w:r>
      <w:r w:rsidR="00650C17">
        <w:t>Jacob Howard</w:t>
      </w:r>
      <w:r>
        <w:t xml:space="preserve">, Undergraduate </w:t>
      </w:r>
      <w:r w:rsidR="00650C17">
        <w:t>Computer Engineering</w:t>
      </w:r>
    </w:p>
    <w:p w14:paraId="3D014D46" w14:textId="75FE439A" w:rsidR="00371D40" w:rsidRDefault="00371D40"/>
    <w:p w14:paraId="36746E98" w14:textId="7439CF6C" w:rsidR="00371D40" w:rsidRDefault="00371D40">
      <w:r>
        <w:rPr>
          <w:b/>
          <w:u w:val="single"/>
        </w:rPr>
        <w:t>Pre-Lab</w:t>
      </w:r>
    </w:p>
    <w:p w14:paraId="4D18B79C" w14:textId="0798B1A8" w:rsidR="00DA3F79" w:rsidRDefault="00650C17" w:rsidP="001E016E">
      <w:pPr>
        <w:ind w:firstLine="720"/>
      </w:pPr>
      <w:r>
        <w:t xml:space="preserve">Prior to the lab, our only objectives were to familiarize ourselves with everything we will be </w:t>
      </w:r>
      <w:r w:rsidR="00E323F1">
        <w:t>using in the Lab. We first read the user manual of the N</w:t>
      </w:r>
      <w:r w:rsidR="003D700A">
        <w:t>UCLEO-32 board to learn about the features and pin locations.</w:t>
      </w:r>
      <w:r w:rsidR="00A9424B">
        <w:t xml:space="preserve"> </w:t>
      </w:r>
    </w:p>
    <w:p w14:paraId="2823375E" w14:textId="7D389A4A" w:rsidR="00DA3F79" w:rsidRDefault="00A9424B" w:rsidP="00DA3F79">
      <w:pPr>
        <w:ind w:firstLine="720"/>
      </w:pPr>
      <w:r>
        <w:t xml:space="preserve">Once we learned about the NUCLEO-32 board, we studied the features and uses of the </w:t>
      </w:r>
      <w:proofErr w:type="spellStart"/>
      <w:r w:rsidR="009146B6" w:rsidRPr="009146B6">
        <w:t>Digilent</w:t>
      </w:r>
      <w:proofErr w:type="spellEnd"/>
      <w:r w:rsidR="009146B6" w:rsidRPr="009146B6">
        <w:t xml:space="preserve"> Analog Discovery Studio</w:t>
      </w:r>
      <w:r w:rsidR="009146B6">
        <w:t xml:space="preserve">. This is basically a docking station </w:t>
      </w:r>
      <w:r w:rsidR="00981ADF">
        <w:t>for</w:t>
      </w:r>
      <w:r w:rsidR="009146B6">
        <w:t xml:space="preserve"> our breadboard.</w:t>
      </w:r>
      <w:r w:rsidR="00574B95">
        <w:t xml:space="preserve"> We </w:t>
      </w:r>
      <w:r w:rsidR="00DA3F79">
        <w:t>can</w:t>
      </w:r>
      <w:r w:rsidR="00574B95">
        <w:t xml:space="preserve"> wire up and give power to the board </w:t>
      </w:r>
      <w:proofErr w:type="gramStart"/>
      <w:r w:rsidR="008926AF">
        <w:t>and also</w:t>
      </w:r>
      <w:proofErr w:type="gramEnd"/>
      <w:r w:rsidR="008926AF">
        <w:t xml:space="preserve"> use it with software to send certain signals to the board or microprocessor.</w:t>
      </w:r>
      <w:r w:rsidR="005A5816">
        <w:t xml:space="preserve"> </w:t>
      </w:r>
    </w:p>
    <w:p w14:paraId="1FF9AB7D" w14:textId="4848B3B6" w:rsidR="009551F6" w:rsidRPr="006863ED" w:rsidRDefault="00DA3F79" w:rsidP="00DA3F79">
      <w:pPr>
        <w:ind w:firstLine="720"/>
      </w:pPr>
      <w:r>
        <w:t>Lastly</w:t>
      </w:r>
      <w:r w:rsidR="005A5816">
        <w:t xml:space="preserve">, we were to familiarize ourselves with the </w:t>
      </w:r>
      <w:r w:rsidR="005A5816" w:rsidRPr="005A5816">
        <w:t>µVision5</w:t>
      </w:r>
      <w:r w:rsidR="005A5816">
        <w:t xml:space="preserve"> software for </w:t>
      </w:r>
      <w:r w:rsidR="004B7D6F">
        <w:t xml:space="preserve">debugging, </w:t>
      </w:r>
      <w:r>
        <w:t>installing</w:t>
      </w:r>
      <w:r w:rsidR="004B7D6F">
        <w:t>, and testing code on the microprocessor</w:t>
      </w:r>
      <w:r>
        <w:t>.</w:t>
      </w:r>
    </w:p>
    <w:p w14:paraId="368EDE37" w14:textId="21EFB07C" w:rsidR="0068765D" w:rsidRDefault="0068765D"/>
    <w:p w14:paraId="035249FC" w14:textId="2DA89310" w:rsidR="0068765D" w:rsidRDefault="0068765D">
      <w:r>
        <w:rPr>
          <w:b/>
          <w:u w:val="single"/>
        </w:rPr>
        <w:t>In-Lab</w:t>
      </w:r>
    </w:p>
    <w:p w14:paraId="0325CC3E" w14:textId="3460E45A" w:rsidR="00A94EC5" w:rsidRDefault="005E2B2F" w:rsidP="005E2B2F">
      <w:pPr>
        <w:ind w:firstLine="720"/>
      </w:pPr>
      <w:r w:rsidRPr="005E2B2F">
        <w:t xml:space="preserve">Our Lab started with creating a new project in </w:t>
      </w:r>
      <w:proofErr w:type="spellStart"/>
      <w:r w:rsidRPr="005E2B2F">
        <w:t>uVision</w:t>
      </w:r>
      <w:proofErr w:type="spellEnd"/>
      <w:r w:rsidRPr="005E2B2F">
        <w:t xml:space="preserve"> and downloading </w:t>
      </w:r>
      <w:r>
        <w:t xml:space="preserve">the given </w:t>
      </w:r>
      <w:r w:rsidRPr="005E2B2F">
        <w:t xml:space="preserve">code to our </w:t>
      </w:r>
      <w:r w:rsidR="00075027">
        <w:t xml:space="preserve">NUCLEO </w:t>
      </w:r>
      <w:r w:rsidRPr="005E2B2F">
        <w:t>board.</w:t>
      </w:r>
      <w:r>
        <w:t xml:space="preserve"> The code can be view</w:t>
      </w:r>
      <w:r w:rsidR="007761C0">
        <w:t xml:space="preserve">ed at the bottom of the page in </w:t>
      </w:r>
      <w:r w:rsidR="007761C0" w:rsidRPr="00A94EC5">
        <w:rPr>
          <w:i/>
          <w:iCs/>
        </w:rPr>
        <w:t>Code 1</w:t>
      </w:r>
      <w:r w:rsidR="007761C0">
        <w:t xml:space="preserve">. </w:t>
      </w:r>
      <w:r w:rsidRPr="005E2B2F">
        <w:t xml:space="preserve"> </w:t>
      </w:r>
    </w:p>
    <w:p w14:paraId="40E54B23" w14:textId="11078E20" w:rsidR="00C75F65" w:rsidRDefault="00075027" w:rsidP="00C75F65">
      <w:pPr>
        <w:ind w:firstLine="720"/>
      </w:pPr>
      <w:r>
        <w:t>Once the code was downloaded to the board with no errors, w</w:t>
      </w:r>
      <w:r w:rsidR="005E2B2F" w:rsidRPr="005E2B2F">
        <w:t>e were then required to</w:t>
      </w:r>
      <w:r w:rsidR="00C75F65">
        <w:t xml:space="preserve"> install and</w:t>
      </w:r>
      <w:r w:rsidR="005E2B2F" w:rsidRPr="005E2B2F">
        <w:t xml:space="preserve"> wire up the board correctly to the</w:t>
      </w:r>
      <w:r w:rsidR="00C75F65">
        <w:t xml:space="preserve"> Breadboard</w:t>
      </w:r>
      <w:r w:rsidR="005E2B2F" w:rsidRPr="005E2B2F">
        <w:t xml:space="preserve"> </w:t>
      </w:r>
      <w:r>
        <w:t xml:space="preserve">and set up the </w:t>
      </w:r>
      <w:proofErr w:type="spellStart"/>
      <w:r>
        <w:t>WaveForms</w:t>
      </w:r>
      <w:proofErr w:type="spellEnd"/>
      <w:r>
        <w:t xml:space="preserve"> software</w:t>
      </w:r>
      <w:r w:rsidR="005E2B2F" w:rsidRPr="005E2B2F">
        <w:t xml:space="preserve">. We opened the </w:t>
      </w:r>
      <w:proofErr w:type="spellStart"/>
      <w:r w:rsidR="005E2B2F" w:rsidRPr="005E2B2F">
        <w:t>WaveForms</w:t>
      </w:r>
      <w:proofErr w:type="spellEnd"/>
      <w:r w:rsidR="005E2B2F" w:rsidRPr="005E2B2F">
        <w:t xml:space="preserve"> software to test if the button was wired up correctly and working properly. </w:t>
      </w:r>
      <w:r w:rsidR="00C75F65">
        <w:t xml:space="preserve">The schematic of the wiring can be shown in </w:t>
      </w:r>
      <w:r w:rsidR="00C75F65" w:rsidRPr="00C75F65">
        <w:rPr>
          <w:i/>
          <w:iCs/>
        </w:rPr>
        <w:t>Figure 1</w:t>
      </w:r>
      <w:r w:rsidR="00C75F65">
        <w:t xml:space="preserve"> </w:t>
      </w:r>
      <w:r w:rsidR="000C35E4">
        <w:t>at the bottom of the page</w:t>
      </w:r>
      <w:r w:rsidR="00C75F65">
        <w:t xml:space="preserve">. </w:t>
      </w:r>
    </w:p>
    <w:p w14:paraId="3C3D9818" w14:textId="59CD8216" w:rsidR="00C75F65" w:rsidRDefault="005E2B2F" w:rsidP="00C75F65">
      <w:pPr>
        <w:ind w:firstLine="720"/>
      </w:pPr>
      <w:r w:rsidRPr="005E2B2F">
        <w:t xml:space="preserve">The objective was to hold the button for a certain period and then an LED would start blinking. Once we hold the button again, the LED would stop. The reason for a hold instead of a button press is because of a </w:t>
      </w:r>
      <w:proofErr w:type="gramStart"/>
      <w:r w:rsidRPr="005E2B2F">
        <w:t>delay(</w:t>
      </w:r>
      <w:proofErr w:type="gramEnd"/>
      <w:r w:rsidRPr="005E2B2F">
        <w:t>) in the code.</w:t>
      </w:r>
    </w:p>
    <w:p w14:paraId="3C046E25" w14:textId="7D54162A" w:rsidR="006E6123" w:rsidRDefault="006E6123" w:rsidP="00C75F65">
      <w:pPr>
        <w:ind w:firstLine="720"/>
      </w:pPr>
      <w:r>
        <w:t>Once everything was set up correctly and working properly, we went into the debug setting</w:t>
      </w:r>
      <w:r w:rsidR="00307976">
        <w:t xml:space="preserve"> in uVision5. This was to get us familiar with how the debugger worked</w:t>
      </w:r>
      <w:r w:rsidR="00EF414C">
        <w:t>. We were asked to look at the assembly code within the debugger to see the</w:t>
      </w:r>
      <w:r w:rsidR="001D708B">
        <w:t xml:space="preserve"> firmware code on the board and how it worked. Specifically how the </w:t>
      </w:r>
      <w:proofErr w:type="gramStart"/>
      <w:r w:rsidR="001D708B" w:rsidRPr="00D87F99">
        <w:rPr>
          <w:i/>
          <w:iCs/>
        </w:rPr>
        <w:t>delay(</w:t>
      </w:r>
      <w:proofErr w:type="gramEnd"/>
      <w:r w:rsidR="001D708B" w:rsidRPr="00D87F99">
        <w:rPr>
          <w:i/>
          <w:iCs/>
        </w:rPr>
        <w:t>)</w:t>
      </w:r>
      <w:r w:rsidR="00D87F99">
        <w:t xml:space="preserve"> code worked in assembly.</w:t>
      </w:r>
    </w:p>
    <w:p w14:paraId="1DE34125" w14:textId="566534E6" w:rsidR="00D87F99" w:rsidRDefault="00D87F99" w:rsidP="00C75F65">
      <w:pPr>
        <w:ind w:firstLine="720"/>
      </w:pPr>
      <w:r>
        <w:t xml:space="preserve">We were then asked to look at the changes in </w:t>
      </w:r>
      <w:proofErr w:type="spellStart"/>
      <w:r w:rsidR="00357C79">
        <w:t>i</w:t>
      </w:r>
      <w:proofErr w:type="spellEnd"/>
      <w:r>
        <w:t xml:space="preserve"> and j within the assembly</w:t>
      </w:r>
      <w:r w:rsidR="009149D4">
        <w:t xml:space="preserve"> which had binary values assigned to R0 and R1. The changes I recorded are shown </w:t>
      </w:r>
      <w:r w:rsidR="00866BA4">
        <w:t>at the bottom</w:t>
      </w:r>
      <w:r w:rsidR="009149D4">
        <w:t xml:space="preserve"> in </w:t>
      </w:r>
      <w:r w:rsidR="009149D4" w:rsidRPr="009149D4">
        <w:rPr>
          <w:i/>
          <w:iCs/>
        </w:rPr>
        <w:t>Table 1.</w:t>
      </w:r>
    </w:p>
    <w:p w14:paraId="39466AE0" w14:textId="59A8C7B5" w:rsidR="009551F6" w:rsidRDefault="005E2B2F" w:rsidP="005E2B2F">
      <w:pPr>
        <w:ind w:firstLine="720"/>
      </w:pPr>
      <w:r w:rsidRPr="005E2B2F">
        <w:t xml:space="preserve"> At the end of the lab, we had a </w:t>
      </w:r>
      <w:r w:rsidRPr="004B5F0A">
        <w:rPr>
          <w:i/>
          <w:iCs/>
        </w:rPr>
        <w:t>challenge</w:t>
      </w:r>
      <w:r w:rsidR="004B5F0A" w:rsidRPr="004B5F0A">
        <w:rPr>
          <w:i/>
          <w:iCs/>
        </w:rPr>
        <w:t xml:space="preserve"> step</w:t>
      </w:r>
      <w:r w:rsidRPr="005E2B2F">
        <w:t xml:space="preserve"> to modify the code to perform a different task. I did not get to finish the challenge for this lab, so I cannot provide data for this. This was the end of this Lab project.</w:t>
      </w:r>
    </w:p>
    <w:p w14:paraId="68C6CF81" w14:textId="77777777" w:rsidR="009551F6" w:rsidRPr="009551F6" w:rsidRDefault="009551F6"/>
    <w:p w14:paraId="439370D1" w14:textId="0A5BE49C" w:rsidR="006863ED" w:rsidRDefault="006863ED"/>
    <w:p w14:paraId="025DF09E" w14:textId="0A6D6983" w:rsidR="006863ED" w:rsidRDefault="006863ED">
      <w:r>
        <w:rPr>
          <w:b/>
          <w:u w:val="single"/>
        </w:rPr>
        <w:lastRenderedPageBreak/>
        <w:t>Summary</w:t>
      </w:r>
    </w:p>
    <w:p w14:paraId="71700E7C" w14:textId="6455A720" w:rsidR="007761C0" w:rsidRDefault="00DA3F79" w:rsidP="00DA3F79">
      <w:r>
        <w:tab/>
        <w:t xml:space="preserve">This lab was a good introduction </w:t>
      </w:r>
      <w:r w:rsidR="004B5F0A">
        <w:t>to</w:t>
      </w:r>
      <w:r>
        <w:t xml:space="preserve"> all the software and hardware we will be using in the Lab. The goal was to get us familiar with everything so other labs will go smoothly.</w:t>
      </w:r>
      <w:r w:rsidR="00365CA8">
        <w:t xml:space="preserve"> The lab was easy to follow and taught us about everything well.</w:t>
      </w:r>
    </w:p>
    <w:p w14:paraId="43CF72E9" w14:textId="77777777" w:rsidR="007761C0" w:rsidRDefault="007761C0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57"/>
      </w:tblGrid>
      <w:tr w:rsidR="007761C0" w14:paraId="5B28FC44" w14:textId="77777777" w:rsidTr="00A94EC5">
        <w:trPr>
          <w:jc w:val="center"/>
        </w:trPr>
        <w:tc>
          <w:tcPr>
            <w:tcW w:w="6157" w:type="dxa"/>
          </w:tcPr>
          <w:p w14:paraId="16D7FAFE" w14:textId="77777777" w:rsidR="00A94EC5" w:rsidRPr="00A94EC5" w:rsidRDefault="00A94EC5" w:rsidP="00A94EC5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lastRenderedPageBreak/>
              <w:t xml:space="preserve">/*====================================================*//* Victor P. Nelson *//* Modified by: Joey Hines, Spring 2021 *//* Edited by: Soham Roy, 13Jan2021 *//*   Fixed errors about PB3-PB4 bit pattern and comments *//* ELEC 3040/3050 - Lab 1, Program 1 *//* Toggle LED1 while button pressed, with short delay inserted *//*====================================================*/#include "stm32l4xx.h" /* Microcontroller information *//* Define global variables */int toggles; /* number of times LED state toggled *//*---------------------------------------------------*//* Initialize GPIO pins used in the program *//* PA11 = push button *//* PB4 = LDR, PB5 = green LED *//*---------------------------------------------------*/void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PinSetup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 () { /* Configure PA0 as input pin to read push button */RCC-&gt;AHB2ENR |= 0x01; /* Enable GPIOA clock (bit 0) */GPIOA-&gt;MODER &amp;= ~(0x00C00000); /* General purpose input mode */ /* Configure PB4,PB3 as output pins to drive LEDs */RCC-&gt;AHB2ENR |= 0x02; /* Enable GPIOB clock (bit 1) */GPIOB-&gt;MODER &amp;= ~(0x000003C0); /* Clear PB4-PB3 mode bits */GPIOB-&gt;MODER |=  (0x00000140); /* General purpose output mode*/}/*----------------------------------------------------------*//* Delay function - do nothing for about 1 second *//*----------------------------------------------------------*/void delay () {int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i,j,n;for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 (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=0;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&lt;20;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i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++) { //outer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loopfor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 (j=0; j&lt;20000;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j++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) { //inner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loopn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 = j; //dummy operation for single-step test} //do nothing}}/*------------------------------------------------*//* Main program *//*------------------------------------------------*/int main(void) { unsigned int sw1; //state of SW1 unsigned char led1; //state of LED1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PinSetup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(); //Configure GPIO pins led1 = 0; //Initial LED state toggles = 0; //#times LED state changed /* Endless loop */while (1) { //Can also use: for(;;) {if (led1 == 0) { //LED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off?GPIOB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-&gt;BSRR = 0x0010 &lt;&lt; 16; //Reset PB4=0 to turn OFF LED (in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BSRRupper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 half)}else { //LED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onGPIOB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-&gt;BSRR = 0x0010; //Set PB4=1 to turn ON LED (in BSRR </w:t>
            </w:r>
          </w:p>
          <w:p w14:paraId="76C4B12B" w14:textId="77777777" w:rsidR="00A94EC5" w:rsidRPr="00A94EC5" w:rsidRDefault="00A94EC5" w:rsidP="00A94EC5">
            <w:pPr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lowhalf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)}sw1 = GPIOA-&gt;IDR &amp; 0x0800; //Read GPIOA and mask all but bit 11 /* Wait in loop until SW1 pressed */while (sw1 == 0) { //Wait for SW1 = 1 on PA11sw1 = GPIOA-&gt;IDR &amp; 0x0800; //Read GPIOA and mask all but bit 11}delay(); //Time delay for button releaseled1 = ~led1; //Complement LED1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statetoggles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++; //Increment #times LED toggled} /* repeat forever */}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lowhalf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 xml:space="preserve">)}sw1 = GPIOA-&gt;IDR &amp; 0x0800; //Read GPIOA and mask all but bit 11 /* Wait in loop until SW1 pressed */while (sw1 == 0) { //Wait for SW1 = 1 on PA11sw1 = GPIOA-&gt;IDR &amp; 0x0800; //Read GPIOA and mask all but bit 11}delay(); //Time delay for button releaseled1 = ~led1; //Complement LED1 </w:t>
            </w:r>
            <w:proofErr w:type="spellStart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statetoggles</w:t>
            </w:r>
            <w:proofErr w:type="spellEnd"/>
            <w:r w:rsidRPr="00A94EC5">
              <w:rPr>
                <w:rFonts w:ascii="Courier New" w:eastAsia="Times New Roman" w:hAnsi="Courier New" w:cs="Courier New"/>
                <w:color w:val="000000"/>
                <w:sz w:val="15"/>
                <w:szCs w:val="15"/>
              </w:rPr>
              <w:t>++; //Increment #times LED toggled} /* repeat forever */}</w:t>
            </w:r>
          </w:p>
          <w:p w14:paraId="19EAAE2F" w14:textId="083C92CA" w:rsidR="007761C0" w:rsidRDefault="007761C0" w:rsidP="00DA3F79"/>
        </w:tc>
      </w:tr>
    </w:tbl>
    <w:p w14:paraId="483BA7CC" w14:textId="467757B9" w:rsidR="007761C0" w:rsidRDefault="00A94EC5" w:rsidP="00A94EC5">
      <w:pPr>
        <w:jc w:val="center"/>
        <w:rPr>
          <w:i/>
          <w:iCs/>
          <w:color w:val="7F7F7F" w:themeColor="text1" w:themeTint="80"/>
        </w:rPr>
      </w:pPr>
      <w:r w:rsidRPr="00A94EC5">
        <w:rPr>
          <w:i/>
          <w:iCs/>
          <w:color w:val="7F7F7F" w:themeColor="text1" w:themeTint="80"/>
        </w:rPr>
        <w:t>Code 1</w:t>
      </w:r>
    </w:p>
    <w:p w14:paraId="6B6D3589" w14:textId="3A2024EF" w:rsidR="009149D4" w:rsidRDefault="00866BA4" w:rsidP="00A94EC5">
      <w:pPr>
        <w:jc w:val="center"/>
        <w:rPr>
          <w:i/>
          <w:iCs/>
          <w:color w:val="7F7F7F" w:themeColor="text1" w:themeTint="80"/>
        </w:rPr>
      </w:pPr>
      <w:r w:rsidRPr="00866BA4">
        <w:rPr>
          <w:i/>
          <w:iCs/>
          <w:color w:val="7F7F7F" w:themeColor="text1" w:themeTint="80"/>
        </w:rPr>
        <w:drawing>
          <wp:inline distT="0" distB="0" distL="0" distR="0" wp14:anchorId="7E35B25F" wp14:editId="6D135078">
            <wp:extent cx="3270250" cy="2704246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6063" cy="273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ED82" w14:textId="4B2F50FF" w:rsidR="009149D4" w:rsidRDefault="009149D4" w:rsidP="00A94EC5">
      <w:pPr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Figure 1</w:t>
      </w:r>
    </w:p>
    <w:tbl>
      <w:tblPr>
        <w:tblStyle w:val="TableGrid"/>
        <w:tblW w:w="0" w:type="auto"/>
        <w:tblInd w:w="3325" w:type="dxa"/>
        <w:tblLook w:val="04A0" w:firstRow="1" w:lastRow="0" w:firstColumn="1" w:lastColumn="0" w:noHBand="0" w:noVBand="1"/>
      </w:tblPr>
      <w:tblGrid>
        <w:gridCol w:w="1350"/>
        <w:gridCol w:w="1440"/>
      </w:tblGrid>
      <w:tr w:rsidR="00040CC6" w14:paraId="4552BA8C" w14:textId="77777777" w:rsidTr="00040CC6">
        <w:tc>
          <w:tcPr>
            <w:tcW w:w="1350" w:type="dxa"/>
          </w:tcPr>
          <w:p w14:paraId="398AC525" w14:textId="44D760DC" w:rsidR="00040CC6" w:rsidRPr="00156192" w:rsidRDefault="00156192" w:rsidP="00A94EC5">
            <w:pPr>
              <w:jc w:val="center"/>
              <w:rPr>
                <w:b/>
                <w:bCs/>
                <w:color w:val="000000" w:themeColor="text1"/>
              </w:rPr>
            </w:pPr>
            <w:r w:rsidRPr="00156192">
              <w:rPr>
                <w:b/>
                <w:bCs/>
                <w:color w:val="000000" w:themeColor="text1"/>
              </w:rPr>
              <w:lastRenderedPageBreak/>
              <w:t>R0</w:t>
            </w:r>
          </w:p>
        </w:tc>
        <w:tc>
          <w:tcPr>
            <w:tcW w:w="1440" w:type="dxa"/>
          </w:tcPr>
          <w:p w14:paraId="1BB9E353" w14:textId="760EC02C" w:rsidR="00040CC6" w:rsidRPr="00156192" w:rsidRDefault="00156192" w:rsidP="00A94EC5">
            <w:pPr>
              <w:jc w:val="center"/>
              <w:rPr>
                <w:b/>
                <w:bCs/>
                <w:color w:val="000000" w:themeColor="text1"/>
              </w:rPr>
            </w:pPr>
            <w:r w:rsidRPr="00156192">
              <w:rPr>
                <w:b/>
                <w:bCs/>
                <w:color w:val="000000" w:themeColor="text1"/>
              </w:rPr>
              <w:t>R1</w:t>
            </w:r>
          </w:p>
        </w:tc>
      </w:tr>
      <w:tr w:rsidR="00040CC6" w14:paraId="35487F20" w14:textId="77777777" w:rsidTr="00040CC6">
        <w:tc>
          <w:tcPr>
            <w:tcW w:w="1350" w:type="dxa"/>
          </w:tcPr>
          <w:p w14:paraId="11CB6D12" w14:textId="71EE9FFE" w:rsidR="00040CC6" w:rsidRPr="00C42806" w:rsidRDefault="00156192" w:rsidP="00A94EC5">
            <w:pPr>
              <w:jc w:val="center"/>
              <w:rPr>
                <w:color w:val="000000" w:themeColor="text1"/>
              </w:rPr>
            </w:pPr>
            <w:r w:rsidRPr="00C42806">
              <w:rPr>
                <w:color w:val="000000" w:themeColor="text1"/>
              </w:rPr>
              <w:t>0x00000000</w:t>
            </w:r>
          </w:p>
        </w:tc>
        <w:tc>
          <w:tcPr>
            <w:tcW w:w="1440" w:type="dxa"/>
          </w:tcPr>
          <w:p w14:paraId="442407B5" w14:textId="3FAADCD1" w:rsidR="00040CC6" w:rsidRPr="00C42806" w:rsidRDefault="00156192" w:rsidP="00A94EC5">
            <w:pPr>
              <w:jc w:val="center"/>
              <w:rPr>
                <w:color w:val="000000" w:themeColor="text1"/>
              </w:rPr>
            </w:pPr>
            <w:r w:rsidRPr="00C42806">
              <w:rPr>
                <w:color w:val="000000" w:themeColor="text1"/>
              </w:rPr>
              <w:t>0x00000000</w:t>
            </w:r>
          </w:p>
        </w:tc>
      </w:tr>
      <w:tr w:rsidR="00040CC6" w14:paraId="00B3B3C5" w14:textId="77777777" w:rsidTr="00040CC6">
        <w:tc>
          <w:tcPr>
            <w:tcW w:w="1350" w:type="dxa"/>
          </w:tcPr>
          <w:p w14:paraId="3941B655" w14:textId="70C8CB76" w:rsidR="00040CC6" w:rsidRPr="00C42806" w:rsidRDefault="00156192" w:rsidP="00A94EC5">
            <w:pPr>
              <w:jc w:val="center"/>
              <w:rPr>
                <w:color w:val="000000" w:themeColor="text1"/>
              </w:rPr>
            </w:pPr>
            <w:r w:rsidRPr="00C42806">
              <w:rPr>
                <w:color w:val="000000" w:themeColor="text1"/>
              </w:rPr>
              <w:t>0</w:t>
            </w:r>
            <w:r w:rsidR="00C42806" w:rsidRPr="00C42806">
              <w:rPr>
                <w:color w:val="000000" w:themeColor="text1"/>
              </w:rPr>
              <w:t>x00F00000</w:t>
            </w:r>
          </w:p>
        </w:tc>
        <w:tc>
          <w:tcPr>
            <w:tcW w:w="1440" w:type="dxa"/>
          </w:tcPr>
          <w:p w14:paraId="28FCAE33" w14:textId="407F5F46" w:rsidR="00040CC6" w:rsidRPr="00C42806" w:rsidRDefault="00C42806" w:rsidP="00A94EC5">
            <w:pPr>
              <w:jc w:val="center"/>
              <w:rPr>
                <w:color w:val="000000" w:themeColor="text1"/>
              </w:rPr>
            </w:pPr>
            <w:r w:rsidRPr="00C42806">
              <w:rPr>
                <w:color w:val="000000" w:themeColor="text1"/>
              </w:rPr>
              <w:t>0x00000000</w:t>
            </w:r>
          </w:p>
        </w:tc>
      </w:tr>
      <w:tr w:rsidR="00040CC6" w14:paraId="35B0BB51" w14:textId="77777777" w:rsidTr="00040CC6">
        <w:tc>
          <w:tcPr>
            <w:tcW w:w="1350" w:type="dxa"/>
          </w:tcPr>
          <w:p w14:paraId="09044CDC" w14:textId="00ED86C0" w:rsidR="00040CC6" w:rsidRPr="00C42806" w:rsidRDefault="00BF1BF4" w:rsidP="00A94EC5">
            <w:pPr>
              <w:jc w:val="center"/>
              <w:rPr>
                <w:color w:val="000000" w:themeColor="text1"/>
              </w:rPr>
            </w:pPr>
            <w:r w:rsidRPr="00C42806">
              <w:rPr>
                <w:color w:val="000000" w:themeColor="text1"/>
              </w:rPr>
              <w:t>0x00F00000</w:t>
            </w:r>
          </w:p>
        </w:tc>
        <w:tc>
          <w:tcPr>
            <w:tcW w:w="1440" w:type="dxa"/>
          </w:tcPr>
          <w:p w14:paraId="0505418F" w14:textId="074F4874" w:rsidR="00040CC6" w:rsidRPr="00C42806" w:rsidRDefault="00BF1BF4" w:rsidP="00A94EC5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0xE000ED88</w:t>
            </w:r>
          </w:p>
        </w:tc>
      </w:tr>
    </w:tbl>
    <w:p w14:paraId="71431680" w14:textId="35C30F2E" w:rsidR="00040CC6" w:rsidRDefault="00040CC6" w:rsidP="00A94EC5">
      <w:pPr>
        <w:jc w:val="center"/>
        <w:rPr>
          <w:i/>
          <w:iCs/>
          <w:color w:val="7F7F7F" w:themeColor="text1" w:themeTint="80"/>
        </w:rPr>
      </w:pPr>
    </w:p>
    <w:p w14:paraId="172A3A18" w14:textId="2D64406D" w:rsidR="00040CC6" w:rsidRPr="00A94EC5" w:rsidRDefault="00040CC6" w:rsidP="00A94EC5">
      <w:pPr>
        <w:jc w:val="center"/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Table 1</w:t>
      </w:r>
    </w:p>
    <w:sectPr w:rsidR="00040CC6" w:rsidRPr="00A94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sLQ0NzAxMAdSFko6SsGpxcWZ+XkgBYa1ABWpE2YsAAAA"/>
  </w:docVars>
  <w:rsids>
    <w:rsidRoot w:val="00371D40"/>
    <w:rsid w:val="000154B2"/>
    <w:rsid w:val="00040CC6"/>
    <w:rsid w:val="00075027"/>
    <w:rsid w:val="000C35E4"/>
    <w:rsid w:val="000E554C"/>
    <w:rsid w:val="00156192"/>
    <w:rsid w:val="00191106"/>
    <w:rsid w:val="001D13A9"/>
    <w:rsid w:val="001D708B"/>
    <w:rsid w:val="001E016E"/>
    <w:rsid w:val="00307976"/>
    <w:rsid w:val="00357C79"/>
    <w:rsid w:val="00365CA8"/>
    <w:rsid w:val="00371D40"/>
    <w:rsid w:val="003D700A"/>
    <w:rsid w:val="004B5F0A"/>
    <w:rsid w:val="004B7D6F"/>
    <w:rsid w:val="00574B95"/>
    <w:rsid w:val="005A5816"/>
    <w:rsid w:val="005E2B2F"/>
    <w:rsid w:val="00650C17"/>
    <w:rsid w:val="006863ED"/>
    <w:rsid w:val="0068765D"/>
    <w:rsid w:val="006E6123"/>
    <w:rsid w:val="00771171"/>
    <w:rsid w:val="007761C0"/>
    <w:rsid w:val="00866BA4"/>
    <w:rsid w:val="008926AF"/>
    <w:rsid w:val="009146B6"/>
    <w:rsid w:val="009149D4"/>
    <w:rsid w:val="009551F6"/>
    <w:rsid w:val="00981ADF"/>
    <w:rsid w:val="00A9424B"/>
    <w:rsid w:val="00A94EC5"/>
    <w:rsid w:val="00BF1BF4"/>
    <w:rsid w:val="00C42806"/>
    <w:rsid w:val="00C75F65"/>
    <w:rsid w:val="00D87F99"/>
    <w:rsid w:val="00DA3F79"/>
    <w:rsid w:val="00E323F1"/>
    <w:rsid w:val="00E83B21"/>
    <w:rsid w:val="00EF414C"/>
    <w:rsid w:val="00F9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AD0B"/>
  <w15:chartTrackingRefBased/>
  <w15:docId w15:val="{26B5F664-CE1E-4647-9EE4-4D2AAFD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7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8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393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9851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99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4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8137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42122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59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34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0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1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599007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92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Mcclelland</dc:creator>
  <cp:keywords/>
  <dc:description/>
  <cp:lastModifiedBy>Jacob Howard</cp:lastModifiedBy>
  <cp:revision>37</cp:revision>
  <dcterms:created xsi:type="dcterms:W3CDTF">2021-01-23T20:55:00Z</dcterms:created>
  <dcterms:modified xsi:type="dcterms:W3CDTF">2021-01-23T21:28:00Z</dcterms:modified>
</cp:coreProperties>
</file>