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B89BB" w14:textId="77777777" w:rsidR="005F4917" w:rsidRPr="00C62F43" w:rsidRDefault="005F4917" w:rsidP="005F4917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sz w:val="40"/>
          <w:szCs w:val="40"/>
        </w:rPr>
      </w:pPr>
      <w:r w:rsidRPr="00C62F43">
        <w:rPr>
          <w:rFonts w:cs="Times New Roman"/>
          <w:b/>
          <w:sz w:val="40"/>
          <w:szCs w:val="40"/>
        </w:rPr>
        <w:t>Assignment 2</w:t>
      </w:r>
      <w:bookmarkStart w:id="0" w:name="_GoBack"/>
      <w:bookmarkEnd w:id="0"/>
    </w:p>
    <w:p w14:paraId="0C5FAED2" w14:textId="77777777" w:rsidR="005F4917" w:rsidRPr="00C62F43" w:rsidRDefault="005F4917" w:rsidP="005F4917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p w14:paraId="4DC25746" w14:textId="77777777" w:rsidR="00036EF0" w:rsidRPr="00C62F43" w:rsidRDefault="00036EF0" w:rsidP="005F4917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  <w:r w:rsidRPr="00C62F43">
        <w:rPr>
          <w:rFonts w:cs="Times New Roman"/>
          <w:sz w:val="26"/>
          <w:szCs w:val="26"/>
        </w:rPr>
        <w:t>This assignment has been done by SPSS.</w:t>
      </w:r>
    </w:p>
    <w:p w14:paraId="339AFFFB" w14:textId="77777777" w:rsidR="00036EF0" w:rsidRPr="00C62F43" w:rsidRDefault="00036EF0" w:rsidP="005F4917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p w14:paraId="5C5B1B12" w14:textId="77777777" w:rsidR="005F4917" w:rsidRPr="00C62F43" w:rsidRDefault="005F4917" w:rsidP="005F4917">
      <w:pPr>
        <w:widowControl w:val="0"/>
        <w:autoSpaceDE w:val="0"/>
        <w:autoSpaceDN w:val="0"/>
        <w:adjustRightInd w:val="0"/>
        <w:rPr>
          <w:rFonts w:cs="Times New Roman"/>
          <w:b/>
          <w:sz w:val="26"/>
          <w:szCs w:val="26"/>
        </w:rPr>
      </w:pPr>
      <w:r w:rsidRPr="00C62F43">
        <w:rPr>
          <w:rFonts w:cs="Times New Roman"/>
          <w:b/>
          <w:sz w:val="26"/>
          <w:szCs w:val="26"/>
        </w:rPr>
        <w:t>Question 1:</w:t>
      </w:r>
    </w:p>
    <w:p w14:paraId="2E2A680B" w14:textId="77777777" w:rsidR="005F4917" w:rsidRPr="00C62F43" w:rsidRDefault="005F4917" w:rsidP="005F4917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p w14:paraId="2BE6340E" w14:textId="77777777" w:rsidR="005F4917" w:rsidRPr="00C62F43" w:rsidRDefault="005F4917" w:rsidP="005F4917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tbl>
      <w:tblPr>
        <w:tblW w:w="124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5"/>
        <w:gridCol w:w="1126"/>
        <w:gridCol w:w="1126"/>
        <w:gridCol w:w="1192"/>
        <w:gridCol w:w="1259"/>
        <w:gridCol w:w="1326"/>
        <w:gridCol w:w="1326"/>
        <w:gridCol w:w="1612"/>
        <w:gridCol w:w="1611"/>
      </w:tblGrid>
      <w:tr w:rsidR="005F4917" w:rsidRPr="00C62F43" w14:paraId="5EB8BE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67D08F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b/>
                <w:bCs/>
                <w:color w:val="000000"/>
                <w:sz w:val="26"/>
                <w:szCs w:val="26"/>
              </w:rPr>
              <w:t>Descriptive Statistics</w:t>
            </w:r>
          </w:p>
        </w:tc>
      </w:tr>
      <w:tr w:rsidR="005F4917" w:rsidRPr="00C62F43" w14:paraId="7B49EB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07B1D3F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E1DF4FF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N</w:t>
            </w:r>
          </w:p>
        </w:tc>
        <w:tc>
          <w:tcPr>
            <w:tcW w:w="112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E4C9EE6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Range</w:t>
            </w:r>
          </w:p>
        </w:tc>
        <w:tc>
          <w:tcPr>
            <w:tcW w:w="1192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C78A33C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Minimum</w:t>
            </w:r>
          </w:p>
        </w:tc>
        <w:tc>
          <w:tcPr>
            <w:tcW w:w="1259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B1B3227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Maximum</w:t>
            </w:r>
          </w:p>
        </w:tc>
        <w:tc>
          <w:tcPr>
            <w:tcW w:w="2652" w:type="dxa"/>
            <w:gridSpan w:val="2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D5FD7AA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1612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0E151E7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Std. Deviation</w:t>
            </w:r>
          </w:p>
        </w:tc>
        <w:tc>
          <w:tcPr>
            <w:tcW w:w="1611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F0FC6C9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Variance</w:t>
            </w:r>
          </w:p>
        </w:tc>
      </w:tr>
      <w:tr w:rsidR="005F4917" w:rsidRPr="00C62F43" w14:paraId="4F896B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DEAFA64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A94BEA6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Statistic</w:t>
            </w:r>
          </w:p>
        </w:tc>
        <w:tc>
          <w:tcPr>
            <w:tcW w:w="11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762A47E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Statistic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E4D6CD5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Statistic</w:t>
            </w:r>
          </w:p>
        </w:tc>
        <w:tc>
          <w:tcPr>
            <w:tcW w:w="125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B551944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Statistic</w:t>
            </w:r>
          </w:p>
        </w:tc>
        <w:tc>
          <w:tcPr>
            <w:tcW w:w="132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AB74981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Statistic</w:t>
            </w:r>
          </w:p>
        </w:tc>
        <w:tc>
          <w:tcPr>
            <w:tcW w:w="132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48BA0D2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Std. Error</w:t>
            </w:r>
          </w:p>
        </w:tc>
        <w:tc>
          <w:tcPr>
            <w:tcW w:w="161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BA572A6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Statistic</w:t>
            </w:r>
          </w:p>
        </w:tc>
        <w:tc>
          <w:tcPr>
            <w:tcW w:w="16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52C4CC1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Statistic</w:t>
            </w:r>
          </w:p>
        </w:tc>
      </w:tr>
      <w:tr w:rsidR="005F4917" w:rsidRPr="00C62F43" w14:paraId="6FB5C1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DE4F88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C62F43">
              <w:rPr>
                <w:rFonts w:cs="Arial"/>
                <w:color w:val="000000"/>
                <w:sz w:val="26"/>
                <w:szCs w:val="26"/>
              </w:rPr>
              <w:t>apret</w:t>
            </w:r>
            <w:proofErr w:type="spellEnd"/>
            <w:proofErr w:type="gramEnd"/>
          </w:p>
        </w:tc>
        <w:tc>
          <w:tcPr>
            <w:tcW w:w="112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9E101E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170</w:t>
            </w:r>
          </w:p>
        </w:tc>
        <w:tc>
          <w:tcPr>
            <w:tcW w:w="11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DCFE1A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76.500</w:t>
            </w:r>
          </w:p>
        </w:tc>
        <w:tc>
          <w:tcPr>
            <w:tcW w:w="11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0D15EC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18.750</w:t>
            </w:r>
          </w:p>
        </w:tc>
        <w:tc>
          <w:tcPr>
            <w:tcW w:w="12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C0EB68E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95.250</w:t>
            </w:r>
          </w:p>
        </w:tc>
        <w:tc>
          <w:tcPr>
            <w:tcW w:w="132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B7E4BCB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56.72108</w:t>
            </w:r>
          </w:p>
        </w:tc>
        <w:tc>
          <w:tcPr>
            <w:tcW w:w="132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2E54EF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1.386450</w:t>
            </w:r>
          </w:p>
        </w:tc>
        <w:tc>
          <w:tcPr>
            <w:tcW w:w="161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7D126B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18.077097</w:t>
            </w:r>
          </w:p>
        </w:tc>
        <w:tc>
          <w:tcPr>
            <w:tcW w:w="16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385230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326.781</w:t>
            </w:r>
          </w:p>
        </w:tc>
      </w:tr>
      <w:tr w:rsidR="005F4917" w:rsidRPr="00C62F43" w14:paraId="56A97B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ACFD87B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C62F43">
              <w:rPr>
                <w:rFonts w:cs="Arial"/>
                <w:color w:val="000000"/>
                <w:sz w:val="26"/>
                <w:szCs w:val="26"/>
              </w:rPr>
              <w:t>tstsc</w:t>
            </w:r>
            <w:proofErr w:type="spellEnd"/>
            <w:proofErr w:type="gramEnd"/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B0A374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170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7B5888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39.375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002683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48.125</w:t>
            </w:r>
          </w:p>
        </w:tc>
        <w:tc>
          <w:tcPr>
            <w:tcW w:w="12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D2368B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87.500</w:t>
            </w:r>
          </w:p>
        </w:tc>
        <w:tc>
          <w:tcPr>
            <w:tcW w:w="132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837339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66.16416</w:t>
            </w:r>
          </w:p>
        </w:tc>
        <w:tc>
          <w:tcPr>
            <w:tcW w:w="132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E82DF2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.534982</w:t>
            </w:r>
          </w:p>
        </w:tc>
        <w:tc>
          <w:tcPr>
            <w:tcW w:w="161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376765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6.975306</w:t>
            </w:r>
          </w:p>
        </w:tc>
        <w:tc>
          <w:tcPr>
            <w:tcW w:w="16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86564C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48.655</w:t>
            </w:r>
          </w:p>
        </w:tc>
      </w:tr>
      <w:tr w:rsidR="005F4917" w:rsidRPr="00C62F43" w14:paraId="60400F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001BCE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C62F43">
              <w:rPr>
                <w:rFonts w:cs="Arial"/>
                <w:color w:val="000000"/>
                <w:sz w:val="26"/>
                <w:szCs w:val="26"/>
              </w:rPr>
              <w:t>salar</w:t>
            </w:r>
            <w:proofErr w:type="spellEnd"/>
            <w:proofErr w:type="gramEnd"/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3772A0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170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350DDD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49260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61916F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38640</w:t>
            </w:r>
          </w:p>
        </w:tc>
        <w:tc>
          <w:tcPr>
            <w:tcW w:w="12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151802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87900</w:t>
            </w:r>
          </w:p>
        </w:tc>
        <w:tc>
          <w:tcPr>
            <w:tcW w:w="132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46BF8D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61357.65</w:t>
            </w:r>
          </w:p>
        </w:tc>
        <w:tc>
          <w:tcPr>
            <w:tcW w:w="132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2F27E4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751.839</w:t>
            </w:r>
          </w:p>
        </w:tc>
        <w:tc>
          <w:tcPr>
            <w:tcW w:w="161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1A1AFD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9802.786</w:t>
            </w:r>
          </w:p>
        </w:tc>
        <w:tc>
          <w:tcPr>
            <w:tcW w:w="16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8A287D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96094622.313</w:t>
            </w:r>
          </w:p>
        </w:tc>
      </w:tr>
      <w:tr w:rsidR="005F4917" w:rsidRPr="00C62F43" w14:paraId="31F132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9849FB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Valid N (</w:t>
            </w:r>
            <w:proofErr w:type="spellStart"/>
            <w:r w:rsidRPr="00C62F43">
              <w:rPr>
                <w:rFonts w:cs="Arial"/>
                <w:color w:val="000000"/>
                <w:sz w:val="26"/>
                <w:szCs w:val="26"/>
              </w:rPr>
              <w:t>listwise</w:t>
            </w:r>
            <w:proofErr w:type="spellEnd"/>
            <w:r w:rsidRPr="00C62F43">
              <w:rPr>
                <w:rFonts w:cs="Arial"/>
                <w:color w:val="000000"/>
                <w:sz w:val="26"/>
                <w:szCs w:val="26"/>
              </w:rPr>
              <w:t>)</w:t>
            </w:r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5AD476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170</w:t>
            </w:r>
          </w:p>
        </w:tc>
        <w:tc>
          <w:tcPr>
            <w:tcW w:w="11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958824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7947550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656CA9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2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F0646C4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2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ED5AFF5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61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CC336E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6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2DDCC3E" w14:textId="77777777" w:rsidR="005F4917" w:rsidRPr="00C62F43" w:rsidRDefault="005F4917" w:rsidP="005F49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D33D8FF" w14:textId="77777777" w:rsidR="005F4917" w:rsidRPr="00C62F43" w:rsidRDefault="005F4917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191876CC" w14:textId="77777777" w:rsidR="005F4917" w:rsidRPr="00C62F43" w:rsidRDefault="005F4917" w:rsidP="005F4917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  <w:r w:rsidRPr="00C62F43">
        <w:rPr>
          <w:rFonts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181FC28C" wp14:editId="15774197">
            <wp:extent cx="5943600" cy="4762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2083" w14:textId="77777777" w:rsidR="005F4917" w:rsidRPr="00C62F43" w:rsidRDefault="005F4917" w:rsidP="005F4917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p w14:paraId="32F62878" w14:textId="77777777" w:rsidR="005F4917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  <w:r w:rsidRPr="00C62F43">
        <w:rPr>
          <w:rFonts w:cs="Times New Roman"/>
          <w:noProof/>
          <w:sz w:val="26"/>
          <w:szCs w:val="26"/>
          <w:lang w:eastAsia="en-US"/>
        </w:rPr>
        <w:drawing>
          <wp:inline distT="0" distB="0" distL="0" distR="0" wp14:anchorId="1B1BF155" wp14:editId="1A061B8E">
            <wp:extent cx="7315200" cy="5854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4622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1C3E4538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1BF23808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365C57B5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0F9D9B91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2C65B0DD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543EE80C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  <w:r w:rsidRPr="00C62F43">
        <w:rPr>
          <w:rFonts w:cs="Times New Roman"/>
          <w:noProof/>
          <w:sz w:val="26"/>
          <w:szCs w:val="26"/>
          <w:lang w:eastAsia="en-US"/>
        </w:rPr>
        <w:drawing>
          <wp:inline distT="0" distB="0" distL="0" distR="0" wp14:anchorId="775BC99C" wp14:editId="17525A43">
            <wp:extent cx="7315200" cy="5854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056E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4E32041C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6FD47405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4473D974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2B6A17E0" w14:textId="77777777" w:rsidR="00A36451" w:rsidRPr="00C62F43" w:rsidRDefault="00A36451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b/>
          <w:sz w:val="26"/>
          <w:szCs w:val="26"/>
        </w:rPr>
      </w:pPr>
    </w:p>
    <w:p w14:paraId="2022B2F6" w14:textId="77777777" w:rsidR="00A36451" w:rsidRPr="00C62F43" w:rsidRDefault="00A36451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b/>
          <w:sz w:val="26"/>
          <w:szCs w:val="26"/>
        </w:rPr>
      </w:pPr>
    </w:p>
    <w:p w14:paraId="6E383EE3" w14:textId="77777777" w:rsidR="00A36451" w:rsidRPr="00C62F43" w:rsidRDefault="00A36451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b/>
          <w:sz w:val="26"/>
          <w:szCs w:val="26"/>
        </w:rPr>
      </w:pPr>
    </w:p>
    <w:p w14:paraId="7ED17B27" w14:textId="77777777" w:rsidR="00A36451" w:rsidRPr="00C62F43" w:rsidRDefault="00A36451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b/>
          <w:sz w:val="26"/>
          <w:szCs w:val="26"/>
        </w:rPr>
      </w:pPr>
    </w:p>
    <w:p w14:paraId="456E8E90" w14:textId="77777777" w:rsidR="00A36451" w:rsidRPr="00C62F43" w:rsidRDefault="00A36451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b/>
          <w:sz w:val="26"/>
          <w:szCs w:val="26"/>
        </w:rPr>
      </w:pPr>
    </w:p>
    <w:p w14:paraId="3D600CD8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b/>
          <w:sz w:val="26"/>
          <w:szCs w:val="26"/>
        </w:rPr>
      </w:pPr>
      <w:r w:rsidRPr="00C62F43">
        <w:rPr>
          <w:rFonts w:cs="Times New Roman"/>
          <w:b/>
          <w:sz w:val="26"/>
          <w:szCs w:val="26"/>
        </w:rPr>
        <w:t>Question 2:</w:t>
      </w:r>
    </w:p>
    <w:p w14:paraId="28D98ED7" w14:textId="77777777" w:rsidR="00A36451" w:rsidRPr="00C62F43" w:rsidRDefault="00A36451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b/>
          <w:sz w:val="26"/>
          <w:szCs w:val="26"/>
        </w:rPr>
      </w:pPr>
    </w:p>
    <w:p w14:paraId="3D4995D0" w14:textId="77777777" w:rsidR="00A36451" w:rsidRPr="00C62F43" w:rsidRDefault="00A36451" w:rsidP="00A36451">
      <w:pPr>
        <w:pStyle w:val="HTMLPreformatted"/>
        <w:rPr>
          <w:rFonts w:asciiTheme="minorHAnsi" w:hAnsiTheme="minorHAnsi"/>
          <w:b/>
          <w:color w:val="000000"/>
          <w:sz w:val="26"/>
          <w:szCs w:val="26"/>
        </w:rPr>
      </w:pPr>
      <w:r w:rsidRPr="00C62F43">
        <w:rPr>
          <w:rFonts w:asciiTheme="minorHAnsi" w:hAnsiTheme="minorHAnsi"/>
          <w:b/>
          <w:color w:val="000000"/>
          <w:sz w:val="26"/>
          <w:szCs w:val="26"/>
        </w:rPr>
        <w:t>apret on tstsc</w:t>
      </w:r>
    </w:p>
    <w:p w14:paraId="4B051FE2" w14:textId="77777777" w:rsidR="00A36451" w:rsidRPr="00C62F43" w:rsidRDefault="00A36451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b/>
          <w:sz w:val="26"/>
          <w:szCs w:val="26"/>
        </w:rPr>
      </w:pPr>
    </w:p>
    <w:tbl>
      <w:tblPr>
        <w:tblW w:w="7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1281"/>
        <w:gridCol w:w="1357"/>
        <w:gridCol w:w="1836"/>
        <w:gridCol w:w="1836"/>
      </w:tblGrid>
      <w:tr w:rsidR="00B64564" w:rsidRPr="00C62F43" w14:paraId="3A24C242" w14:textId="77777777" w:rsidTr="00B64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A4FA58" w14:textId="77777777" w:rsidR="00B64564" w:rsidRPr="00C62F43" w:rsidRDefault="00B64564" w:rsidP="00B64564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b/>
                <w:bCs/>
                <w:sz w:val="26"/>
                <w:szCs w:val="26"/>
              </w:rPr>
              <w:t xml:space="preserve">Model </w:t>
            </w:r>
            <w:proofErr w:type="spellStart"/>
            <w:r w:rsidRPr="00C62F43">
              <w:rPr>
                <w:rFonts w:cs="Arial"/>
                <w:b/>
                <w:bCs/>
                <w:sz w:val="26"/>
                <w:szCs w:val="26"/>
              </w:rPr>
              <w:t>Summary</w:t>
            </w:r>
            <w:r w:rsidRPr="00C62F43">
              <w:rPr>
                <w:rFonts w:cs="Arial"/>
                <w:b/>
                <w:bCs/>
                <w:sz w:val="26"/>
                <w:szCs w:val="26"/>
                <w:vertAlign w:val="superscript"/>
              </w:rPr>
              <w:t>b</w:t>
            </w:r>
            <w:proofErr w:type="spellEnd"/>
          </w:p>
        </w:tc>
      </w:tr>
      <w:tr w:rsidR="00B64564" w:rsidRPr="00C62F43" w14:paraId="7FEBBAC9" w14:textId="77777777" w:rsidTr="00B64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F3D31F9" w14:textId="77777777" w:rsidR="00B64564" w:rsidRPr="00C62F43" w:rsidRDefault="00B64564" w:rsidP="00B64564">
            <w:pPr>
              <w:spacing w:line="320" w:lineRule="atLeast"/>
              <w:ind w:left="60" w:right="60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Model</w:t>
            </w:r>
          </w:p>
        </w:tc>
        <w:tc>
          <w:tcPr>
            <w:tcW w:w="128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9B2E8AF" w14:textId="77777777" w:rsidR="00B64564" w:rsidRPr="00C62F43" w:rsidRDefault="00B64564" w:rsidP="00B64564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R</w:t>
            </w:r>
          </w:p>
        </w:tc>
        <w:tc>
          <w:tcPr>
            <w:tcW w:w="13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F956980" w14:textId="77777777" w:rsidR="00B64564" w:rsidRPr="00C62F43" w:rsidRDefault="00B64564" w:rsidP="00B64564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R Square</w:t>
            </w:r>
          </w:p>
        </w:tc>
        <w:tc>
          <w:tcPr>
            <w:tcW w:w="18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1FD2ADD" w14:textId="77777777" w:rsidR="00B64564" w:rsidRPr="00C62F43" w:rsidRDefault="00B64564" w:rsidP="00B64564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Adjusted R Square</w:t>
            </w:r>
          </w:p>
        </w:tc>
        <w:tc>
          <w:tcPr>
            <w:tcW w:w="183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862588B" w14:textId="77777777" w:rsidR="00B64564" w:rsidRPr="00C62F43" w:rsidRDefault="00B64564" w:rsidP="00B64564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Std. Error of the Estimate</w:t>
            </w:r>
          </w:p>
        </w:tc>
      </w:tr>
      <w:tr w:rsidR="00B64564" w:rsidRPr="00C62F43" w14:paraId="5B6BE82E" w14:textId="77777777" w:rsidTr="00B64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69BF9C" w14:textId="77777777" w:rsidR="00B64564" w:rsidRPr="00C62F43" w:rsidRDefault="00B64564" w:rsidP="00B64564">
            <w:pPr>
              <w:spacing w:line="320" w:lineRule="atLeast"/>
              <w:ind w:left="60" w:right="60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128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0E890A0" w14:textId="77777777" w:rsidR="00B64564" w:rsidRPr="00C62F43" w:rsidRDefault="00B64564" w:rsidP="00B64564">
            <w:pPr>
              <w:spacing w:line="320" w:lineRule="atLeast"/>
              <w:ind w:left="60" w:right="60"/>
              <w:jc w:val="right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.782</w:t>
            </w:r>
            <w:r w:rsidRPr="00C62F43">
              <w:rPr>
                <w:rFonts w:cs="Arial"/>
                <w:sz w:val="26"/>
                <w:szCs w:val="26"/>
                <w:vertAlign w:val="superscript"/>
              </w:rPr>
              <w:t>a</w:t>
            </w:r>
          </w:p>
        </w:tc>
        <w:tc>
          <w:tcPr>
            <w:tcW w:w="13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011282" w14:textId="77777777" w:rsidR="00B64564" w:rsidRPr="00C62F43" w:rsidRDefault="00B64564" w:rsidP="00B64564">
            <w:pPr>
              <w:spacing w:line="320" w:lineRule="atLeast"/>
              <w:ind w:left="60" w:right="60"/>
              <w:jc w:val="right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.612</w:t>
            </w:r>
          </w:p>
        </w:tc>
        <w:tc>
          <w:tcPr>
            <w:tcW w:w="18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2FCA89" w14:textId="77777777" w:rsidR="00B64564" w:rsidRPr="00C62F43" w:rsidRDefault="00B64564" w:rsidP="00B64564">
            <w:pPr>
              <w:spacing w:line="320" w:lineRule="atLeast"/>
              <w:ind w:left="60" w:right="60"/>
              <w:jc w:val="right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.609</w:t>
            </w:r>
          </w:p>
        </w:tc>
        <w:tc>
          <w:tcPr>
            <w:tcW w:w="183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79C448" w14:textId="77777777" w:rsidR="00B64564" w:rsidRPr="00C62F43" w:rsidRDefault="00B64564" w:rsidP="00B64564">
            <w:pPr>
              <w:spacing w:line="320" w:lineRule="atLeast"/>
              <w:ind w:left="60" w:right="60"/>
              <w:jc w:val="right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11.296381</w:t>
            </w:r>
          </w:p>
        </w:tc>
      </w:tr>
    </w:tbl>
    <w:p w14:paraId="55B70773" w14:textId="77777777" w:rsidR="00B64564" w:rsidRPr="00C62F43" w:rsidRDefault="00B64564" w:rsidP="00B64564">
      <w:pPr>
        <w:rPr>
          <w:rFonts w:cs="Arial"/>
          <w:sz w:val="26"/>
          <w:szCs w:val="26"/>
        </w:rPr>
      </w:pPr>
    </w:p>
    <w:tbl>
      <w:tblPr>
        <w:tblW w:w="7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2"/>
      </w:tblGrid>
      <w:tr w:rsidR="00B64564" w:rsidRPr="00C62F43" w14:paraId="11DEC146" w14:textId="77777777" w:rsidTr="00B64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59F57" w14:textId="77777777" w:rsidR="00B64564" w:rsidRPr="00C62F43" w:rsidRDefault="00B64564" w:rsidP="00B64564">
            <w:pPr>
              <w:spacing w:line="320" w:lineRule="atLeast"/>
              <w:ind w:left="60" w:right="60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 xml:space="preserve">a. Predictors: (Constant), </w:t>
            </w:r>
            <w:proofErr w:type="spellStart"/>
            <w:r w:rsidRPr="00C62F43">
              <w:rPr>
                <w:rFonts w:cs="Arial"/>
                <w:sz w:val="26"/>
                <w:szCs w:val="26"/>
              </w:rPr>
              <w:t>tstsc</w:t>
            </w:r>
            <w:proofErr w:type="spellEnd"/>
          </w:p>
        </w:tc>
      </w:tr>
      <w:tr w:rsidR="00B64564" w:rsidRPr="00C62F43" w14:paraId="5E0D7B3D" w14:textId="77777777" w:rsidTr="00B64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946CA" w14:textId="77777777" w:rsidR="00B64564" w:rsidRPr="00C62F43" w:rsidRDefault="00B64564" w:rsidP="00B64564">
            <w:pPr>
              <w:spacing w:line="320" w:lineRule="atLeast"/>
              <w:ind w:left="60" w:right="60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 xml:space="preserve">b. Dependent Variable: </w:t>
            </w:r>
            <w:proofErr w:type="spellStart"/>
            <w:r w:rsidRPr="00C62F43">
              <w:rPr>
                <w:rFonts w:cs="Arial"/>
                <w:sz w:val="26"/>
                <w:szCs w:val="26"/>
              </w:rPr>
              <w:t>apret</w:t>
            </w:r>
            <w:proofErr w:type="spellEnd"/>
          </w:p>
        </w:tc>
      </w:tr>
    </w:tbl>
    <w:p w14:paraId="463DB46B" w14:textId="77777777" w:rsidR="00B64564" w:rsidRPr="00C62F43" w:rsidRDefault="00B64564" w:rsidP="005F4917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483F3DDE" w14:textId="77777777" w:rsidR="00A36451" w:rsidRPr="00C62F43" w:rsidRDefault="00A36451" w:rsidP="00A36451">
      <w:pPr>
        <w:spacing w:line="360" w:lineRule="auto"/>
        <w:rPr>
          <w:rFonts w:eastAsia="Times New Roman" w:cs="Times New Roman"/>
          <w:sz w:val="26"/>
          <w:szCs w:val="26"/>
          <w:lang w:val="en-US-POSIX" w:eastAsia="en-US"/>
        </w:rPr>
      </w:pP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This table provides the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and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vertAlign w:val="superscript"/>
          <w:lang w:val="en-US-POSIX" w:eastAsia="en-US"/>
        </w:rPr>
        <w:t>2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values. The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value represents the simple correlation and is 0.782 (the "</w:t>
      </w:r>
      <w:r w:rsidRPr="00C62F43">
        <w:rPr>
          <w:rFonts w:eastAsia="Times New Roman" w:cs="Arial"/>
          <w:b/>
          <w:b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" Column), which indicates a high degree of correlation. The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vertAlign w:val="superscript"/>
          <w:lang w:val="en-US-POSIX" w:eastAsia="en-US"/>
        </w:rPr>
        <w:t>2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value (the "</w:t>
      </w:r>
      <w:r w:rsidRPr="00C62F43">
        <w:rPr>
          <w:rFonts w:eastAsia="Times New Roman" w:cs="Arial"/>
          <w:b/>
          <w:bCs/>
          <w:color w:val="000000"/>
          <w:sz w:val="26"/>
          <w:szCs w:val="26"/>
          <w:lang w:val="en-US-POSIX" w:eastAsia="en-US"/>
        </w:rPr>
        <w:t>R Square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" column) indicates how much of the total variation in the dependent variable, </w:t>
      </w:r>
      <w:proofErr w:type="spellStart"/>
      <w:r w:rsidRPr="00C62F43">
        <w:rPr>
          <w:rFonts w:cs="Arial"/>
          <w:sz w:val="26"/>
          <w:szCs w:val="26"/>
        </w:rPr>
        <w:t>apret</w:t>
      </w:r>
      <w:proofErr w:type="spellEnd"/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, can be explained by the independent variable,</w:t>
      </w:r>
      <w:r w:rsidRPr="00C62F43">
        <w:rPr>
          <w:rFonts w:cs="Arial"/>
          <w:sz w:val="26"/>
          <w:szCs w:val="26"/>
        </w:rPr>
        <w:t xml:space="preserve"> </w:t>
      </w:r>
      <w:proofErr w:type="spellStart"/>
      <w:r w:rsidRPr="00C62F43">
        <w:rPr>
          <w:rFonts w:cs="Arial"/>
          <w:sz w:val="26"/>
          <w:szCs w:val="26"/>
        </w:rPr>
        <w:t>tstsc</w:t>
      </w:r>
      <w:proofErr w:type="spellEnd"/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. In this case, 61.2% can be explained, which is very large.</w:t>
      </w:r>
    </w:p>
    <w:p w14:paraId="3D35550D" w14:textId="77777777" w:rsidR="00B64564" w:rsidRPr="00C62F43" w:rsidRDefault="00B64564" w:rsidP="00A36451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sz w:val="26"/>
          <w:szCs w:val="26"/>
        </w:rPr>
      </w:pPr>
    </w:p>
    <w:p w14:paraId="420CA0AD" w14:textId="77777777" w:rsidR="00A36451" w:rsidRPr="00C62F43" w:rsidRDefault="00A36451" w:rsidP="00A36451">
      <w:pPr>
        <w:pStyle w:val="HTMLPreformatted"/>
        <w:rPr>
          <w:rFonts w:asciiTheme="minorHAnsi" w:hAnsiTheme="minorHAnsi"/>
          <w:b/>
          <w:color w:val="000000"/>
          <w:sz w:val="26"/>
          <w:szCs w:val="26"/>
        </w:rPr>
      </w:pPr>
      <w:r w:rsidRPr="00C62F43">
        <w:rPr>
          <w:rFonts w:asciiTheme="minorHAnsi" w:hAnsiTheme="minorHAnsi"/>
          <w:b/>
          <w:color w:val="000000"/>
          <w:sz w:val="26"/>
          <w:szCs w:val="26"/>
        </w:rPr>
        <w:t>apret on salar</w:t>
      </w:r>
    </w:p>
    <w:p w14:paraId="797CD53A" w14:textId="77777777" w:rsidR="00A36451" w:rsidRPr="00C62F43" w:rsidRDefault="00A36451" w:rsidP="00A36451">
      <w:pPr>
        <w:pStyle w:val="HTMLPreformatted"/>
        <w:rPr>
          <w:rFonts w:asciiTheme="minorHAnsi" w:hAnsiTheme="minorHAnsi"/>
          <w:b/>
          <w:color w:val="000000"/>
          <w:sz w:val="26"/>
          <w:szCs w:val="26"/>
        </w:rPr>
      </w:pPr>
    </w:p>
    <w:tbl>
      <w:tblPr>
        <w:tblW w:w="7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1281"/>
        <w:gridCol w:w="1357"/>
        <w:gridCol w:w="1836"/>
        <w:gridCol w:w="1836"/>
      </w:tblGrid>
      <w:tr w:rsidR="00A36451" w:rsidRPr="00C62F43" w14:paraId="1E6F3C9D" w14:textId="77777777" w:rsidTr="00036E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0CFDBE" w14:textId="77777777" w:rsidR="00A36451" w:rsidRPr="00C62F43" w:rsidRDefault="00A36451" w:rsidP="00036EF0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b/>
                <w:bCs/>
                <w:sz w:val="26"/>
                <w:szCs w:val="26"/>
              </w:rPr>
              <w:t xml:space="preserve">Model </w:t>
            </w:r>
            <w:proofErr w:type="spellStart"/>
            <w:r w:rsidRPr="00C62F43">
              <w:rPr>
                <w:rFonts w:cs="Arial"/>
                <w:b/>
                <w:bCs/>
                <w:sz w:val="26"/>
                <w:szCs w:val="26"/>
              </w:rPr>
              <w:t>Summary</w:t>
            </w:r>
            <w:r w:rsidRPr="00C62F43">
              <w:rPr>
                <w:rFonts w:cs="Arial"/>
                <w:b/>
                <w:bCs/>
                <w:sz w:val="26"/>
                <w:szCs w:val="26"/>
                <w:vertAlign w:val="superscript"/>
              </w:rPr>
              <w:t>b</w:t>
            </w:r>
            <w:proofErr w:type="spellEnd"/>
          </w:p>
        </w:tc>
      </w:tr>
      <w:tr w:rsidR="00A36451" w:rsidRPr="00C62F43" w14:paraId="09F3F260" w14:textId="77777777" w:rsidTr="00036E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C751DAA" w14:textId="77777777" w:rsidR="00A36451" w:rsidRPr="00C62F43" w:rsidRDefault="00A36451" w:rsidP="00036EF0">
            <w:pPr>
              <w:spacing w:line="320" w:lineRule="atLeast"/>
              <w:ind w:left="60" w:right="60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Model</w:t>
            </w:r>
          </w:p>
        </w:tc>
        <w:tc>
          <w:tcPr>
            <w:tcW w:w="128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3FFD94D" w14:textId="77777777" w:rsidR="00A36451" w:rsidRPr="00C62F43" w:rsidRDefault="00A36451" w:rsidP="00036EF0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R</w:t>
            </w:r>
          </w:p>
        </w:tc>
        <w:tc>
          <w:tcPr>
            <w:tcW w:w="13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94030F2" w14:textId="77777777" w:rsidR="00A36451" w:rsidRPr="00C62F43" w:rsidRDefault="00A36451" w:rsidP="00036EF0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R Square</w:t>
            </w:r>
          </w:p>
        </w:tc>
        <w:tc>
          <w:tcPr>
            <w:tcW w:w="18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EA282D1" w14:textId="77777777" w:rsidR="00A36451" w:rsidRPr="00C62F43" w:rsidRDefault="00A36451" w:rsidP="00036EF0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Adjusted R Square</w:t>
            </w:r>
          </w:p>
        </w:tc>
        <w:tc>
          <w:tcPr>
            <w:tcW w:w="183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B8149AA" w14:textId="77777777" w:rsidR="00A36451" w:rsidRPr="00C62F43" w:rsidRDefault="00A36451" w:rsidP="00036EF0">
            <w:pPr>
              <w:spacing w:line="320" w:lineRule="atLeast"/>
              <w:ind w:left="60" w:right="60"/>
              <w:jc w:val="center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Std. Error of the Estimate</w:t>
            </w:r>
          </w:p>
        </w:tc>
      </w:tr>
      <w:tr w:rsidR="00A36451" w:rsidRPr="00C62F43" w14:paraId="0D916E6B" w14:textId="77777777" w:rsidTr="00036E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A60AC3" w14:textId="77777777" w:rsidR="00A36451" w:rsidRPr="00C62F43" w:rsidRDefault="00A36451" w:rsidP="00036EF0">
            <w:pPr>
              <w:spacing w:line="320" w:lineRule="atLeast"/>
              <w:ind w:left="60" w:right="60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128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2F7DC63" w14:textId="77777777" w:rsidR="00A36451" w:rsidRPr="00C62F43" w:rsidRDefault="00A36451" w:rsidP="00036EF0">
            <w:pPr>
              <w:spacing w:line="320" w:lineRule="atLeast"/>
              <w:ind w:left="60" w:right="60"/>
              <w:jc w:val="right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.636</w:t>
            </w:r>
            <w:r w:rsidRPr="00C62F43">
              <w:rPr>
                <w:rFonts w:cs="Arial"/>
                <w:sz w:val="26"/>
                <w:szCs w:val="26"/>
                <w:vertAlign w:val="superscript"/>
              </w:rPr>
              <w:t>a</w:t>
            </w:r>
          </w:p>
        </w:tc>
        <w:tc>
          <w:tcPr>
            <w:tcW w:w="13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9CEC46B" w14:textId="77777777" w:rsidR="00A36451" w:rsidRPr="00C62F43" w:rsidRDefault="00A36451" w:rsidP="00036EF0">
            <w:pPr>
              <w:spacing w:line="320" w:lineRule="atLeast"/>
              <w:ind w:left="60" w:right="60"/>
              <w:jc w:val="right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.404</w:t>
            </w:r>
          </w:p>
        </w:tc>
        <w:tc>
          <w:tcPr>
            <w:tcW w:w="18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C51F97C" w14:textId="77777777" w:rsidR="00A36451" w:rsidRPr="00C62F43" w:rsidRDefault="00A36451" w:rsidP="00036EF0">
            <w:pPr>
              <w:spacing w:line="320" w:lineRule="atLeast"/>
              <w:ind w:left="60" w:right="60"/>
              <w:jc w:val="right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.401</w:t>
            </w:r>
          </w:p>
        </w:tc>
        <w:tc>
          <w:tcPr>
            <w:tcW w:w="183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FDD0839" w14:textId="77777777" w:rsidR="00A36451" w:rsidRPr="00C62F43" w:rsidRDefault="00A36451" w:rsidP="00036EF0">
            <w:pPr>
              <w:spacing w:line="320" w:lineRule="atLeast"/>
              <w:ind w:left="60" w:right="60"/>
              <w:jc w:val="right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>13.993569</w:t>
            </w:r>
          </w:p>
        </w:tc>
      </w:tr>
    </w:tbl>
    <w:p w14:paraId="1F45AE27" w14:textId="77777777" w:rsidR="00A36451" w:rsidRPr="00C62F43" w:rsidRDefault="00A36451" w:rsidP="00A36451">
      <w:pPr>
        <w:rPr>
          <w:rFonts w:cs="Arial"/>
          <w:sz w:val="26"/>
          <w:szCs w:val="26"/>
        </w:rPr>
      </w:pPr>
    </w:p>
    <w:tbl>
      <w:tblPr>
        <w:tblW w:w="7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2"/>
      </w:tblGrid>
      <w:tr w:rsidR="00A36451" w:rsidRPr="00C62F43" w14:paraId="06391FE1" w14:textId="77777777" w:rsidTr="00036E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6D93F" w14:textId="77777777" w:rsidR="00A36451" w:rsidRPr="00C62F43" w:rsidRDefault="00A36451" w:rsidP="00036EF0">
            <w:pPr>
              <w:spacing w:line="320" w:lineRule="atLeast"/>
              <w:ind w:left="60" w:right="60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 xml:space="preserve">a. Predictors: (Constant), </w:t>
            </w:r>
            <w:proofErr w:type="spellStart"/>
            <w:r w:rsidRPr="00C62F43">
              <w:rPr>
                <w:rFonts w:cs="Arial"/>
                <w:sz w:val="26"/>
                <w:szCs w:val="26"/>
              </w:rPr>
              <w:t>salar</w:t>
            </w:r>
            <w:proofErr w:type="spellEnd"/>
          </w:p>
        </w:tc>
      </w:tr>
      <w:tr w:rsidR="00A36451" w:rsidRPr="00C62F43" w14:paraId="0F6D9BB3" w14:textId="77777777" w:rsidTr="00036E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8B3FB" w14:textId="77777777" w:rsidR="00A36451" w:rsidRPr="00C62F43" w:rsidRDefault="00A36451" w:rsidP="00036EF0">
            <w:pPr>
              <w:spacing w:line="320" w:lineRule="atLeast"/>
              <w:ind w:left="60" w:right="60"/>
              <w:rPr>
                <w:rFonts w:cs="Arial"/>
                <w:sz w:val="26"/>
                <w:szCs w:val="26"/>
              </w:rPr>
            </w:pPr>
            <w:r w:rsidRPr="00C62F43">
              <w:rPr>
                <w:rFonts w:cs="Arial"/>
                <w:sz w:val="26"/>
                <w:szCs w:val="26"/>
              </w:rPr>
              <w:t xml:space="preserve">b. Dependent Variable: </w:t>
            </w:r>
            <w:proofErr w:type="spellStart"/>
            <w:r w:rsidRPr="00C62F43">
              <w:rPr>
                <w:rFonts w:cs="Arial"/>
                <w:sz w:val="26"/>
                <w:szCs w:val="26"/>
              </w:rPr>
              <w:t>apret</w:t>
            </w:r>
            <w:proofErr w:type="spellEnd"/>
          </w:p>
        </w:tc>
      </w:tr>
    </w:tbl>
    <w:p w14:paraId="7AFACAA3" w14:textId="77777777" w:rsidR="00205459" w:rsidRPr="00C62F43" w:rsidRDefault="00205459" w:rsidP="00A36451">
      <w:pPr>
        <w:spacing w:line="360" w:lineRule="auto"/>
        <w:rPr>
          <w:sz w:val="26"/>
          <w:szCs w:val="26"/>
        </w:rPr>
      </w:pPr>
    </w:p>
    <w:p w14:paraId="023CBA4B" w14:textId="77777777" w:rsidR="00A36451" w:rsidRPr="00C62F43" w:rsidRDefault="00A36451" w:rsidP="00A36451">
      <w:pPr>
        <w:spacing w:line="360" w:lineRule="auto"/>
        <w:rPr>
          <w:rFonts w:eastAsia="Times New Roman" w:cs="Arial"/>
          <w:color w:val="000000"/>
          <w:sz w:val="26"/>
          <w:szCs w:val="26"/>
          <w:lang w:val="en-US-POSIX" w:eastAsia="en-US"/>
        </w:rPr>
      </w:pP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This table provides the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and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vertAlign w:val="superscript"/>
          <w:lang w:val="en-US-POSIX" w:eastAsia="en-US"/>
        </w:rPr>
        <w:t>2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values. The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value represents the simple correlation and is 0.636 (the "</w:t>
      </w:r>
      <w:r w:rsidRPr="00C62F43">
        <w:rPr>
          <w:rFonts w:eastAsia="Times New Roman" w:cs="Arial"/>
          <w:b/>
          <w:b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" Column), which indicates a some degree of correlation. The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vertAlign w:val="superscript"/>
          <w:lang w:val="en-US-POSIX" w:eastAsia="en-US"/>
        </w:rPr>
        <w:t>2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value (the "</w:t>
      </w:r>
      <w:r w:rsidRPr="00C62F43">
        <w:rPr>
          <w:rFonts w:eastAsia="Times New Roman" w:cs="Arial"/>
          <w:b/>
          <w:bCs/>
          <w:color w:val="000000"/>
          <w:sz w:val="26"/>
          <w:szCs w:val="26"/>
          <w:lang w:val="en-US-POSIX" w:eastAsia="en-US"/>
        </w:rPr>
        <w:t>R Square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" column) indicates how much of the total variation in the dependent variable, </w:t>
      </w:r>
      <w:proofErr w:type="spellStart"/>
      <w:r w:rsidRPr="00C62F43">
        <w:rPr>
          <w:rFonts w:cs="Arial"/>
          <w:sz w:val="26"/>
          <w:szCs w:val="26"/>
        </w:rPr>
        <w:t>apret</w:t>
      </w:r>
      <w:proofErr w:type="spellEnd"/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, can be explained by the independent variable,</w:t>
      </w:r>
      <w:r w:rsidRPr="00C62F43">
        <w:rPr>
          <w:rFonts w:cs="Arial"/>
          <w:sz w:val="26"/>
          <w:szCs w:val="26"/>
        </w:rPr>
        <w:t xml:space="preserve"> </w:t>
      </w:r>
      <w:proofErr w:type="spellStart"/>
      <w:r w:rsidRPr="00C62F43">
        <w:rPr>
          <w:rFonts w:cs="Arial"/>
          <w:sz w:val="26"/>
          <w:szCs w:val="26"/>
        </w:rPr>
        <w:t>salar</w:t>
      </w:r>
      <w:proofErr w:type="spellEnd"/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. In this case, 40.4% can be explained, which is  not very large.</w:t>
      </w:r>
    </w:p>
    <w:p w14:paraId="6EC37216" w14:textId="77777777" w:rsidR="00A36451" w:rsidRPr="00C62F43" w:rsidRDefault="00A36451" w:rsidP="00A36451">
      <w:pPr>
        <w:spacing w:line="360" w:lineRule="auto"/>
        <w:rPr>
          <w:rFonts w:eastAsia="Times New Roman" w:cs="Arial"/>
          <w:color w:val="000000"/>
          <w:sz w:val="26"/>
          <w:szCs w:val="26"/>
          <w:lang w:val="en-US-POSIX" w:eastAsia="en-US"/>
        </w:rPr>
      </w:pPr>
    </w:p>
    <w:p w14:paraId="5AFCA197" w14:textId="77777777" w:rsidR="00A36451" w:rsidRPr="00C62F43" w:rsidRDefault="00A36451" w:rsidP="00A36451">
      <w:pPr>
        <w:pStyle w:val="HTMLPreformatted"/>
        <w:rPr>
          <w:rFonts w:asciiTheme="minorHAnsi" w:hAnsiTheme="minorHAnsi"/>
          <w:b/>
          <w:color w:val="000000"/>
          <w:sz w:val="26"/>
          <w:szCs w:val="26"/>
        </w:rPr>
      </w:pPr>
      <w:r w:rsidRPr="00C62F43">
        <w:rPr>
          <w:rFonts w:asciiTheme="minorHAnsi" w:hAnsiTheme="minorHAnsi"/>
          <w:b/>
          <w:color w:val="000000"/>
          <w:sz w:val="26"/>
          <w:szCs w:val="26"/>
        </w:rPr>
        <w:t>apret on tstsc &amp; salar</w:t>
      </w:r>
    </w:p>
    <w:p w14:paraId="28D0087B" w14:textId="77777777" w:rsidR="00A36451" w:rsidRPr="00C62F43" w:rsidRDefault="00A36451" w:rsidP="00A36451">
      <w:pPr>
        <w:pStyle w:val="HTMLPreformatted"/>
        <w:rPr>
          <w:rFonts w:asciiTheme="minorHAnsi" w:hAnsiTheme="minorHAnsi"/>
          <w:b/>
          <w:color w:val="000000"/>
          <w:sz w:val="26"/>
          <w:szCs w:val="26"/>
        </w:rPr>
      </w:pPr>
    </w:p>
    <w:p w14:paraId="4FE21C5E" w14:textId="77777777" w:rsidR="00A36451" w:rsidRPr="00C62F43" w:rsidRDefault="00A36451" w:rsidP="00A36451">
      <w:pPr>
        <w:pStyle w:val="HTMLPreformatted"/>
        <w:rPr>
          <w:rFonts w:asciiTheme="minorHAnsi" w:hAnsiTheme="minorHAnsi"/>
          <w:b/>
          <w:color w:val="000000"/>
          <w:sz w:val="26"/>
          <w:szCs w:val="26"/>
        </w:rPr>
      </w:pPr>
    </w:p>
    <w:p w14:paraId="30671924" w14:textId="77777777" w:rsidR="00A36451" w:rsidRPr="00C62F43" w:rsidRDefault="00A36451" w:rsidP="00A36451">
      <w:pPr>
        <w:pStyle w:val="HTMLPreformatted"/>
        <w:rPr>
          <w:rFonts w:asciiTheme="minorHAnsi" w:hAnsiTheme="minorHAnsi"/>
          <w:b/>
          <w:color w:val="000000"/>
          <w:sz w:val="26"/>
          <w:szCs w:val="26"/>
        </w:rPr>
      </w:pPr>
    </w:p>
    <w:p w14:paraId="7E3C4F7E" w14:textId="77777777" w:rsidR="00A36451" w:rsidRPr="00C62F43" w:rsidRDefault="00A36451" w:rsidP="00A36451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tbl>
      <w:tblPr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024"/>
        <w:gridCol w:w="1086"/>
        <w:gridCol w:w="1469"/>
        <w:gridCol w:w="1469"/>
      </w:tblGrid>
      <w:tr w:rsidR="00A36451" w:rsidRPr="00C62F43" w14:paraId="464187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C297AC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b/>
                <w:bCs/>
                <w:color w:val="000000"/>
                <w:sz w:val="26"/>
                <w:szCs w:val="26"/>
              </w:rPr>
              <w:t xml:space="preserve">Model </w:t>
            </w:r>
            <w:proofErr w:type="spellStart"/>
            <w:r w:rsidRPr="00C62F43">
              <w:rPr>
                <w:rFonts w:cs="Arial"/>
                <w:b/>
                <w:bCs/>
                <w:color w:val="000000"/>
                <w:sz w:val="26"/>
                <w:szCs w:val="26"/>
              </w:rPr>
              <w:t>Summary</w:t>
            </w:r>
            <w:r w:rsidRPr="00C62F43">
              <w:rPr>
                <w:rFonts w:cs="Arial"/>
                <w:b/>
                <w:bCs/>
                <w:color w:val="000000"/>
                <w:sz w:val="26"/>
                <w:szCs w:val="26"/>
                <w:vertAlign w:val="superscript"/>
              </w:rPr>
              <w:t>b</w:t>
            </w:r>
            <w:proofErr w:type="spellEnd"/>
          </w:p>
        </w:tc>
      </w:tr>
      <w:tr w:rsidR="00A36451" w:rsidRPr="00C62F43" w14:paraId="38289D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B07DB19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Model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76D25AC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14B1E4A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9D5B874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Adjusted 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711FD20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Std. Error of the Estimate</w:t>
            </w:r>
          </w:p>
        </w:tc>
      </w:tr>
      <w:tr w:rsidR="00A36451" w:rsidRPr="00C62F43" w14:paraId="256940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927634D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1929A9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.790</w:t>
            </w:r>
            <w:r w:rsidRPr="00C62F43">
              <w:rPr>
                <w:rFonts w:cs="Arial"/>
                <w:color w:val="000000"/>
                <w:sz w:val="26"/>
                <w:szCs w:val="26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B600413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.624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D8911EA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.619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80FCA6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>11.155094</w:t>
            </w:r>
          </w:p>
        </w:tc>
      </w:tr>
      <w:tr w:rsidR="00A36451" w:rsidRPr="00C62F43" w14:paraId="3FF981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A54F1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 xml:space="preserve">a. Predictors: (Constant), </w:t>
            </w:r>
            <w:proofErr w:type="spellStart"/>
            <w:r w:rsidRPr="00C62F43">
              <w:rPr>
                <w:rFonts w:cs="Arial"/>
                <w:color w:val="000000"/>
                <w:sz w:val="26"/>
                <w:szCs w:val="26"/>
              </w:rPr>
              <w:t>tstsc</w:t>
            </w:r>
            <w:proofErr w:type="spellEnd"/>
            <w:r w:rsidRPr="00C62F43">
              <w:rPr>
                <w:rFonts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62F43">
              <w:rPr>
                <w:rFonts w:cs="Arial"/>
                <w:color w:val="000000"/>
                <w:sz w:val="26"/>
                <w:szCs w:val="26"/>
              </w:rPr>
              <w:t>salar</w:t>
            </w:r>
            <w:proofErr w:type="spellEnd"/>
          </w:p>
        </w:tc>
      </w:tr>
      <w:tr w:rsidR="00A36451" w:rsidRPr="00C62F43" w14:paraId="5DDF85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FB2E9" w14:textId="77777777" w:rsidR="00A36451" w:rsidRPr="00C62F43" w:rsidRDefault="00A36451" w:rsidP="00A36451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Arial"/>
                <w:color w:val="000000"/>
                <w:sz w:val="26"/>
                <w:szCs w:val="26"/>
              </w:rPr>
            </w:pPr>
            <w:r w:rsidRPr="00C62F43">
              <w:rPr>
                <w:rFonts w:cs="Arial"/>
                <w:color w:val="000000"/>
                <w:sz w:val="26"/>
                <w:szCs w:val="26"/>
              </w:rPr>
              <w:t xml:space="preserve">b. Dependent Variable: </w:t>
            </w:r>
            <w:proofErr w:type="spellStart"/>
            <w:r w:rsidRPr="00C62F43">
              <w:rPr>
                <w:rFonts w:cs="Arial"/>
                <w:color w:val="000000"/>
                <w:sz w:val="26"/>
                <w:szCs w:val="26"/>
              </w:rPr>
              <w:t>apret</w:t>
            </w:r>
            <w:proofErr w:type="spellEnd"/>
          </w:p>
        </w:tc>
      </w:tr>
    </w:tbl>
    <w:p w14:paraId="631F345E" w14:textId="77777777" w:rsidR="00A36451" w:rsidRPr="00C62F43" w:rsidRDefault="00A36451" w:rsidP="00A36451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 w:val="26"/>
          <w:szCs w:val="26"/>
        </w:rPr>
      </w:pPr>
    </w:p>
    <w:p w14:paraId="3F28E61F" w14:textId="77777777" w:rsidR="00A36451" w:rsidRPr="00C62F43" w:rsidRDefault="00A36451" w:rsidP="00A36451">
      <w:pPr>
        <w:spacing w:line="360" w:lineRule="auto"/>
        <w:rPr>
          <w:rFonts w:eastAsia="Times New Roman" w:cs="Arial"/>
          <w:color w:val="000000"/>
          <w:sz w:val="26"/>
          <w:szCs w:val="26"/>
          <w:lang w:val="en-US-POSIX" w:eastAsia="en-US"/>
        </w:rPr>
      </w:pP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This table provides the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and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vertAlign w:val="superscript"/>
          <w:lang w:val="en-US-POSIX" w:eastAsia="en-US"/>
        </w:rPr>
        <w:t>2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values. The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value represents the simple correlation and is 0.790 (the "</w:t>
      </w:r>
      <w:r w:rsidRPr="00C62F43">
        <w:rPr>
          <w:rFonts w:eastAsia="Times New Roman" w:cs="Arial"/>
          <w:b/>
          <w:b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" Column), which indicates a high degree of correlation. The </w:t>
      </w:r>
      <w:r w:rsidRPr="00C62F43">
        <w:rPr>
          <w:rFonts w:eastAsia="Times New Roman" w:cs="Arial"/>
          <w:i/>
          <w:iCs/>
          <w:color w:val="000000"/>
          <w:sz w:val="26"/>
          <w:szCs w:val="26"/>
          <w:lang w:val="en-US-POSIX" w:eastAsia="en-US"/>
        </w:rPr>
        <w:t>R</w:t>
      </w:r>
      <w:r w:rsidRPr="00C62F43">
        <w:rPr>
          <w:rFonts w:eastAsia="Times New Roman" w:cs="Arial"/>
          <w:color w:val="000000"/>
          <w:sz w:val="26"/>
          <w:szCs w:val="26"/>
          <w:vertAlign w:val="superscript"/>
          <w:lang w:val="en-US-POSIX" w:eastAsia="en-US"/>
        </w:rPr>
        <w:t>2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 value (the "</w:t>
      </w:r>
      <w:r w:rsidRPr="00C62F43">
        <w:rPr>
          <w:rFonts w:eastAsia="Times New Roman" w:cs="Arial"/>
          <w:b/>
          <w:bCs/>
          <w:color w:val="000000"/>
          <w:sz w:val="26"/>
          <w:szCs w:val="26"/>
          <w:lang w:val="en-US-POSIX" w:eastAsia="en-US"/>
        </w:rPr>
        <w:t>R Square</w:t>
      </w:r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" column) indicates how much of the total variation in the dependent variable, </w:t>
      </w:r>
      <w:proofErr w:type="spellStart"/>
      <w:r w:rsidRPr="00C62F43">
        <w:rPr>
          <w:rFonts w:cs="Arial"/>
          <w:sz w:val="26"/>
          <w:szCs w:val="26"/>
        </w:rPr>
        <w:t>apret</w:t>
      </w:r>
      <w:proofErr w:type="spellEnd"/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, can be explained by the independent variable,</w:t>
      </w:r>
      <w:r w:rsidRPr="00C62F43">
        <w:rPr>
          <w:rFonts w:cs="Arial"/>
          <w:sz w:val="26"/>
          <w:szCs w:val="26"/>
        </w:rPr>
        <w:t xml:space="preserve"> </w:t>
      </w:r>
      <w:proofErr w:type="spellStart"/>
      <w:r w:rsidRPr="00C62F43">
        <w:rPr>
          <w:rFonts w:cs="Arial"/>
          <w:sz w:val="26"/>
          <w:szCs w:val="26"/>
        </w:rPr>
        <w:t>tstsc</w:t>
      </w:r>
      <w:proofErr w:type="spellEnd"/>
      <w:r w:rsidRPr="00C62F43">
        <w:rPr>
          <w:rFonts w:cs="Arial"/>
          <w:sz w:val="26"/>
          <w:szCs w:val="26"/>
        </w:rPr>
        <w:t xml:space="preserve"> and </w:t>
      </w:r>
      <w:proofErr w:type="spellStart"/>
      <w:r w:rsidRPr="00C62F43">
        <w:rPr>
          <w:rFonts w:cs="Arial"/>
          <w:sz w:val="26"/>
          <w:szCs w:val="26"/>
        </w:rPr>
        <w:t>salar</w:t>
      </w:r>
      <w:proofErr w:type="spellEnd"/>
      <w:r w:rsidRPr="00C62F43">
        <w:rPr>
          <w:rFonts w:eastAsia="Times New Roman" w:cs="Arial"/>
          <w:color w:val="000000"/>
          <w:sz w:val="26"/>
          <w:szCs w:val="26"/>
          <w:lang w:val="en-US-POSIX" w:eastAsia="en-US"/>
        </w:rPr>
        <w:t>. In this case, 62.4% can be explained, which is very large.</w:t>
      </w:r>
    </w:p>
    <w:p w14:paraId="1F11034A" w14:textId="77777777" w:rsidR="00A36451" w:rsidRPr="00C62F43" w:rsidRDefault="00A36451" w:rsidP="00A36451">
      <w:pPr>
        <w:pStyle w:val="HTMLPreformatted"/>
        <w:rPr>
          <w:rFonts w:asciiTheme="minorHAnsi" w:hAnsiTheme="minorHAnsi"/>
          <w:b/>
          <w:color w:val="000000"/>
          <w:sz w:val="26"/>
          <w:szCs w:val="26"/>
        </w:rPr>
      </w:pPr>
    </w:p>
    <w:p w14:paraId="6AB7E10E" w14:textId="77777777" w:rsidR="00A36451" w:rsidRPr="00C62F43" w:rsidRDefault="00A36451" w:rsidP="00A36451">
      <w:pPr>
        <w:spacing w:line="360" w:lineRule="auto"/>
        <w:rPr>
          <w:rFonts w:eastAsia="Times New Roman" w:cs="Times New Roman"/>
          <w:sz w:val="26"/>
          <w:szCs w:val="26"/>
          <w:lang w:val="en-US-POSIX" w:eastAsia="en-US"/>
        </w:rPr>
      </w:pPr>
    </w:p>
    <w:p w14:paraId="2B41D89D" w14:textId="77777777" w:rsidR="00A36451" w:rsidRPr="00C62F43" w:rsidRDefault="00A36451" w:rsidP="00A36451">
      <w:pPr>
        <w:spacing w:line="360" w:lineRule="auto"/>
        <w:rPr>
          <w:sz w:val="26"/>
          <w:szCs w:val="26"/>
        </w:rPr>
      </w:pPr>
    </w:p>
    <w:sectPr w:rsidR="00A36451" w:rsidRPr="00C62F43" w:rsidSect="005F4917">
      <w:pgSz w:w="1796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17"/>
    <w:rsid w:val="00036EF0"/>
    <w:rsid w:val="00205459"/>
    <w:rsid w:val="005F4917"/>
    <w:rsid w:val="00A36451"/>
    <w:rsid w:val="00B64564"/>
    <w:rsid w:val="00C6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AC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-POSIX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17"/>
    <w:rPr>
      <w:rFonts w:ascii="Courier" w:hAnsi="Courier" w:cs="Courier"/>
      <w:sz w:val="20"/>
      <w:szCs w:val="20"/>
      <w:lang w:val="en-US-POSIX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9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1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A36451"/>
  </w:style>
  <w:style w:type="character" w:styleId="Emphasis">
    <w:name w:val="Emphasis"/>
    <w:basedOn w:val="DefaultParagraphFont"/>
    <w:uiPriority w:val="20"/>
    <w:qFormat/>
    <w:rsid w:val="00A36451"/>
    <w:rPr>
      <w:i/>
      <w:iCs/>
    </w:rPr>
  </w:style>
  <w:style w:type="character" w:styleId="Strong">
    <w:name w:val="Strong"/>
    <w:basedOn w:val="DefaultParagraphFont"/>
    <w:uiPriority w:val="22"/>
    <w:qFormat/>
    <w:rsid w:val="00A36451"/>
    <w:rPr>
      <w:b/>
      <w:bCs/>
    </w:rPr>
  </w:style>
  <w:style w:type="character" w:customStyle="1" w:styleId="s-variable">
    <w:name w:val="s-variable"/>
    <w:basedOn w:val="DefaultParagraphFont"/>
    <w:rsid w:val="00A364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-POSIX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17"/>
    <w:rPr>
      <w:rFonts w:ascii="Courier" w:hAnsi="Courier" w:cs="Courier"/>
      <w:sz w:val="20"/>
      <w:szCs w:val="20"/>
      <w:lang w:val="en-US-POSIX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9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1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A36451"/>
  </w:style>
  <w:style w:type="character" w:styleId="Emphasis">
    <w:name w:val="Emphasis"/>
    <w:basedOn w:val="DefaultParagraphFont"/>
    <w:uiPriority w:val="20"/>
    <w:qFormat/>
    <w:rsid w:val="00A36451"/>
    <w:rPr>
      <w:i/>
      <w:iCs/>
    </w:rPr>
  </w:style>
  <w:style w:type="character" w:styleId="Strong">
    <w:name w:val="Strong"/>
    <w:basedOn w:val="DefaultParagraphFont"/>
    <w:uiPriority w:val="22"/>
    <w:qFormat/>
    <w:rsid w:val="00A36451"/>
    <w:rPr>
      <w:b/>
      <w:bCs/>
    </w:rPr>
  </w:style>
  <w:style w:type="character" w:customStyle="1" w:styleId="s-variable">
    <w:name w:val="s-variable"/>
    <w:basedOn w:val="DefaultParagraphFont"/>
    <w:rsid w:val="00A3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339</Words>
  <Characters>1933</Characters>
  <Application>Microsoft Macintosh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Leilei Liu</dc:creator>
  <cp:keywords/>
  <dc:description/>
  <cp:lastModifiedBy>Leilei Liu</cp:lastModifiedBy>
  <cp:revision>2</cp:revision>
  <dcterms:created xsi:type="dcterms:W3CDTF">2016-02-09T22:41:00Z</dcterms:created>
  <dcterms:modified xsi:type="dcterms:W3CDTF">2016-02-10T01:33:00Z</dcterms:modified>
</cp:coreProperties>
</file>