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left"/>
        <w:rPr/>
      </w:pPr>
      <w:r>
        <w:rPr>
          <w:rFonts w:ascii="Calibri" w:hAnsi="Calibri" w:eastAsia="Calibri" w:cs="Calibri"/>
          <w:b/>
          <w:bCs/>
          <w:color w:val="1f4e79"/>
          <w:sz w:val="40"/>
          <w:szCs w:val="40"/>
        </w:rPr>
        <w:t xml:space="preserve">SALMA SHAIK</w:t>
      </w:r>
      <w:r/>
    </w:p>
    <w:p>
      <w:pPr>
        <w:pBdr/>
        <w:spacing w:after="40"/>
        <w:ind/>
        <w:rPr/>
      </w:pPr>
      <w:r>
        <w:rPr>
          <w:rFonts w:ascii="Calibri" w:hAnsi="Calibri" w:eastAsia="Calibri" w:cs="Calibri"/>
          <w:color w:val="333333"/>
          <w:sz w:val="24"/>
          <w:szCs w:val="24"/>
        </w:rPr>
        <w:t xml:space="preserve">Microsoft Power Apps &amp; Dynamics 365 CE Developer</w:t>
      </w:r>
      <w:r/>
    </w:p>
    <w:p>
      <w:pPr>
        <w:pBdr/>
        <w:spacing w:after="60"/>
        <w:ind/>
        <w:rPr/>
      </w:pPr>
      <w:r>
        <w:rPr>
          <w:rFonts w:ascii="Calibri" w:hAnsi="Calibri" w:eastAsia="Calibri" w:cs="Calibri"/>
          <w:sz w:val="20"/>
          <w:szCs w:val="20"/>
        </w:rPr>
        <w:t xml:space="preserve">Guntur, Andhra Pradesh, India  |  +91 8639420642  | </w:t>
      </w:r>
      <w:r>
        <w:rPr>
          <w:rFonts w:ascii="Calibri" w:hAnsi="Calibri" w:eastAsia="Calibri" w:cs="Calibri"/>
          <w:sz w:val="20"/>
          <w:szCs w:val="20"/>
        </w:rPr>
        <w:t xml:space="preserve">salmashaik13579</w:t>
      </w:r>
      <w:r>
        <w:rPr>
          <w:rFonts w:ascii="Calibri" w:hAnsi="Calibri" w:eastAsia="Calibri" w:cs="Calibri"/>
          <w:sz w:val="20"/>
          <w:szCs w:val="20"/>
        </w:rPr>
        <w:t xml:space="preserve">@gmail.com</w:t>
      </w:r>
      <w:r/>
    </w:p>
    <w:p>
      <w:pPr>
        <w:pBdr>
          <w:bottom w:val="single" w:color="1f4e79" w:sz="8" w:space="2"/>
        </w:pBdr>
        <w:spacing w:after="60" w:before="160"/>
        <w:ind/>
        <w:rPr/>
      </w:pPr>
      <w:r>
        <w:rPr>
          <w:rFonts w:ascii="Calibri" w:hAnsi="Calibri" w:eastAsia="Calibri" w:cs="Calibri"/>
          <w:b/>
          <w:bCs/>
          <w:color w:val="1f4e79"/>
          <w:sz w:val="23"/>
          <w:szCs w:val="23"/>
        </w:rPr>
        <w:t xml:space="preserve">PROFESSIONAL SUMMARY</w:t>
      </w:r>
      <w:r/>
    </w:p>
    <w:p>
      <w:pPr>
        <w:pBdr/>
        <w:spacing w:after="60"/>
        <w:ind/>
        <w:rPr/>
      </w:pPr>
      <w:r>
        <w:rPr>
          <w:rFonts w:ascii="Calibri" w:hAnsi="Calibri" w:eastAsia="Calibri" w:cs="Calibri"/>
          <w:sz w:val="20"/>
          <w:szCs w:val="20"/>
        </w:rPr>
        <w:t xml:space="preserve">Microsoft Power Apps and Dynamics 365 C</w:t>
      </w:r>
      <w:r>
        <w:rPr>
          <w:rFonts w:ascii="Calibri" w:hAnsi="Calibri" w:eastAsia="Calibri" w:cs="Calibri"/>
          <w:sz w:val="20"/>
          <w:szCs w:val="20"/>
        </w:rPr>
        <w:t xml:space="preserve">E Developer with 4+ years of experience at Starlite Infotech building and supporting enterprise CRM solutions on Dynamics 365 CE, Dataverse, and Power Automate. Hands-on with Model-Driven Apps, synchronous and asynchronous C#.NET plugins, custom workflow a</w:t>
      </w:r>
      <w:r>
        <w:rPr>
          <w:rFonts w:ascii="Calibri" w:hAnsi="Calibri" w:eastAsia="Calibri" w:cs="Calibri"/>
          <w:sz w:val="20"/>
          <w:szCs w:val="20"/>
        </w:rPr>
        <w:t xml:space="preserve">ctivities, JavaScript form scripting, Business Process Flows, business rules, and Ribbon Workbench customization. Experienced with FetchXML, WebAPI, and REST integrations, SSIS and CRM SDK data migration, SSRS reporting, security roles and record-level acc</w:t>
      </w:r>
      <w:r>
        <w:rPr>
          <w:rFonts w:ascii="Calibri" w:hAnsi="Calibri" w:eastAsia="Calibri" w:cs="Calibri"/>
          <w:sz w:val="20"/>
          <w:szCs w:val="20"/>
        </w:rPr>
        <w:t xml:space="preserve">ess, and solution management across development, UAT, and production. Has contributed to client projects in energy management, global manufacturing sales, and child welfare case management, covering development, testing, deployment, and production support.</w:t>
      </w:r>
      <w:r/>
    </w:p>
    <w:p>
      <w:pPr>
        <w:pBdr>
          <w:bottom w:val="single" w:color="1f4e79" w:sz="8" w:space="2"/>
        </w:pBdr>
        <w:spacing w:after="60" w:before="160"/>
        <w:ind/>
        <w:rPr/>
      </w:pPr>
      <w:r>
        <w:rPr>
          <w:rFonts w:ascii="Calibri" w:hAnsi="Calibri" w:eastAsia="Calibri" w:cs="Calibri"/>
          <w:b/>
          <w:bCs/>
          <w:color w:val="1f4e79"/>
          <w:sz w:val="23"/>
          <w:szCs w:val="23"/>
        </w:rPr>
        <w:t xml:space="preserve">TECHNICAL SKILLS</w:t>
      </w:r>
      <w:r/>
    </w:p>
    <w:p>
      <w:pPr>
        <w:pBdr/>
        <w:spacing w:after="0"/>
        <w:ind/>
        <w:rPr/>
      </w:pPr>
      <w:r>
        <w:rPr>
          <w:rFonts w:ascii="Calibri" w:hAnsi="Calibri" w:eastAsia="Calibri" w:cs="Calibri"/>
          <w:b/>
          <w:bCs/>
          <w:sz w:val="20"/>
          <w:szCs w:val="20"/>
        </w:rPr>
        <w:t xml:space="preserve">Dynamics 365 / CRM: </w:t>
      </w:r>
      <w:r>
        <w:rPr>
          <w:rFonts w:ascii="Calibri" w:hAnsi="Calibri" w:eastAsia="Calibri" w:cs="Calibri"/>
          <w:sz w:val="20"/>
          <w:szCs w:val="20"/>
        </w:rPr>
        <w:t xml:space="preserve">Dynamics 365 CE, Microsoft Dynamics CRM 2016, Dynamics 365 Sales (Sales Hub), Model-Driven Apps, Business Process Flows, Business Rules, Plugins, Custom Workflow Activities, Security Roles, Record-Level Security, Solution Management</w:t>
      </w:r>
      <w:r/>
    </w:p>
    <w:p>
      <w:pPr>
        <w:pBdr/>
        <w:spacing w:after="0"/>
        <w:ind/>
        <w:rPr/>
      </w:pPr>
      <w:r>
        <w:rPr>
          <w:rFonts w:ascii="Calibri" w:hAnsi="Calibri" w:eastAsia="Calibri" w:cs="Calibri"/>
          <w:b/>
          <w:bCs/>
          <w:sz w:val="20"/>
          <w:szCs w:val="20"/>
        </w:rPr>
        <w:t xml:space="preserve">Power Platform: </w:t>
      </w:r>
      <w:r>
        <w:rPr>
          <w:rFonts w:ascii="Calibri" w:hAnsi="Calibri" w:eastAsia="Calibri" w:cs="Calibri"/>
          <w:sz w:val="20"/>
          <w:szCs w:val="20"/>
        </w:rPr>
        <w:t xml:space="preserve">Power Apps (Model-Driven, Canvas), Power Automate, Microsoft Dataverse</w:t>
      </w:r>
      <w:r/>
    </w:p>
    <w:p>
      <w:pPr>
        <w:pBdr/>
        <w:spacing w:after="0"/>
        <w:ind/>
        <w:rPr/>
      </w:pPr>
      <w:r>
        <w:rPr>
          <w:rFonts w:ascii="Calibri" w:hAnsi="Calibri" w:eastAsia="Calibri" w:cs="Calibri"/>
          <w:b/>
          <w:bCs/>
          <w:sz w:val="20"/>
          <w:szCs w:val="20"/>
        </w:rPr>
        <w:t xml:space="preserve">Programming: </w:t>
      </w:r>
      <w:r>
        <w:rPr>
          <w:rFonts w:ascii="Calibri" w:hAnsi="Calibri" w:eastAsia="Calibri" w:cs="Calibri"/>
          <w:sz w:val="20"/>
          <w:szCs w:val="20"/>
        </w:rPr>
        <w:t xml:space="preserve">C#.NET, JavaScript, HTML, CSS</w:t>
      </w:r>
      <w:r/>
    </w:p>
    <w:p>
      <w:pPr>
        <w:pBdr/>
        <w:spacing w:after="0"/>
        <w:ind/>
        <w:rPr/>
      </w:pPr>
      <w:r>
        <w:rPr>
          <w:rFonts w:ascii="Calibri" w:hAnsi="Calibri" w:eastAsia="Calibri" w:cs="Calibri"/>
          <w:b/>
          <w:bCs/>
          <w:sz w:val="20"/>
          <w:szCs w:val="20"/>
        </w:rPr>
        <w:t xml:space="preserve">Integration: </w:t>
      </w:r>
      <w:r>
        <w:rPr>
          <w:rFonts w:ascii="Calibri" w:hAnsi="Calibri" w:eastAsia="Calibri" w:cs="Calibri"/>
          <w:sz w:val="20"/>
          <w:szCs w:val="20"/>
        </w:rPr>
        <w:t xml:space="preserve">WebAPI, OData, FetchXML, REST APIs, CRM SDK</w:t>
      </w:r>
      <w:r/>
    </w:p>
    <w:p>
      <w:pPr>
        <w:pBdr/>
        <w:spacing w:after="0"/>
        <w:ind/>
        <w:rPr/>
      </w:pPr>
      <w:r>
        <w:rPr>
          <w:rFonts w:ascii="Calibri" w:hAnsi="Calibri" w:eastAsia="Calibri" w:cs="Calibri"/>
          <w:b/>
          <w:bCs/>
          <w:sz w:val="20"/>
          <w:szCs w:val="20"/>
        </w:rPr>
        <w:t xml:space="preserve">Data &amp; Reporting: </w:t>
      </w:r>
      <w:r>
        <w:rPr>
          <w:rFonts w:ascii="Calibri" w:hAnsi="Calibri" w:eastAsia="Calibri" w:cs="Calibri"/>
          <w:sz w:val="20"/>
          <w:szCs w:val="20"/>
        </w:rPr>
        <w:t xml:space="preserve">SQL Server, SSIS, SSRS, KingswaySoft, Data Migration &amp; Validation</w:t>
      </w:r>
      <w:r/>
    </w:p>
    <w:p>
      <w:pPr>
        <w:pBdr/>
        <w:spacing w:after="0"/>
        <w:ind/>
        <w:rPr/>
      </w:pPr>
      <w:r>
        <w:rPr>
          <w:rFonts w:ascii="Calibri" w:hAnsi="Calibri" w:eastAsia="Calibri" w:cs="Calibri"/>
          <w:b/>
          <w:bCs/>
          <w:sz w:val="20"/>
          <w:szCs w:val="20"/>
        </w:rPr>
        <w:t xml:space="preserve">Tools: </w:t>
      </w:r>
      <w:r>
        <w:rPr>
          <w:rFonts w:ascii="Calibri" w:hAnsi="Calibri" w:eastAsia="Calibri" w:cs="Calibri"/>
          <w:sz w:val="20"/>
          <w:szCs w:val="20"/>
        </w:rPr>
        <w:t xml:space="preserve">Ribbon Workbench, XrmToolBox, REST Builder, Visual Studio</w:t>
      </w:r>
      <w:r/>
    </w:p>
    <w:p>
      <w:pPr>
        <w:pBdr>
          <w:bottom w:val="single" w:color="1f4e79" w:sz="8" w:space="2"/>
        </w:pBdr>
        <w:spacing w:after="60" w:before="160"/>
        <w:ind/>
        <w:rPr/>
      </w:pPr>
      <w:r>
        <w:rPr>
          <w:rFonts w:ascii="Calibri" w:hAnsi="Calibri" w:eastAsia="Calibri" w:cs="Calibri"/>
          <w:b/>
          <w:bCs/>
          <w:color w:val="1f4e79"/>
          <w:sz w:val="23"/>
          <w:szCs w:val="23"/>
        </w:rPr>
        <w:t xml:space="preserve">PROFESSIONAL EXPERIENCE</w:t>
      </w:r>
      <w:r/>
    </w:p>
    <w:p>
      <w:pPr>
        <w:pBdr/>
        <w:tabs>
          <w:tab w:val="right" w:leader="none" w:pos="10106"/>
        </w:tabs>
        <w:spacing w:after="10" w:before="80"/>
        <w:ind/>
        <w:rPr/>
      </w:pPr>
      <w:r>
        <w:rPr>
          <w:rFonts w:ascii="Calibri" w:hAnsi="Calibri" w:eastAsia="Calibri" w:cs="Calibri"/>
          <w:b/>
          <w:bCs/>
          <w:color w:val="222222"/>
          <w:sz w:val="21"/>
          <w:szCs w:val="21"/>
        </w:rPr>
        <w:t xml:space="preserve">Starlite Infotech — Power Apps Developer</w:t>
      </w:r>
      <w:r>
        <w:rPr>
          <w:rFonts w:ascii="Calibri" w:hAnsi="Calibri" w:eastAsia="Calibri" w:cs="Calibri"/>
          <w:i/>
          <w:iCs/>
          <w:sz w:val="20"/>
          <w:szCs w:val="20"/>
        </w:rPr>
        <w:tab/>
        <w:t xml:space="preserve">August 2022 – Present</w:t>
      </w:r>
      <w:r/>
    </w:p>
    <w:p>
      <w:pPr>
        <w:pStyle w:val="715"/>
        <w:numPr>
          <w:ilvl w:val="0"/>
          <w:numId w:val="2"/>
        </w:numPr>
        <w:pBdr/>
        <w:spacing w:after="15"/>
        <w:ind/>
        <w:rPr/>
      </w:pPr>
      <w:r>
        <w:rPr>
          <w:rFonts w:ascii="Calibri" w:hAnsi="Calibri" w:eastAsia="Calibri" w:cs="Calibri"/>
          <w:sz w:val="20"/>
          <w:szCs w:val="20"/>
        </w:rPr>
        <w:t xml:space="preserve">Develop and support Dynamics 365 CE and Power Platform solutions for enterprise clients in energy management, manufacturing sales, and social services.</w:t>
      </w:r>
      <w:r/>
    </w:p>
    <w:p>
      <w:pPr>
        <w:pStyle w:val="715"/>
        <w:numPr>
          <w:ilvl w:val="0"/>
          <w:numId w:val="2"/>
        </w:numPr>
        <w:pBdr/>
        <w:spacing w:after="15"/>
        <w:ind/>
        <w:rPr/>
      </w:pPr>
      <w:r>
        <w:rPr>
          <w:rFonts w:ascii="Calibri" w:hAnsi="Calibri" w:eastAsia="Calibri" w:cs="Calibri"/>
          <w:sz w:val="20"/>
          <w:szCs w:val="20"/>
        </w:rPr>
        <w:t xml:space="preserve">Build synchronous and asynchronous C#.NET plugins and custom workflow activities for validation, calculations, escalations, and process automation.</w:t>
      </w:r>
      <w:r/>
    </w:p>
    <w:p>
      <w:pPr>
        <w:pStyle w:val="715"/>
        <w:numPr>
          <w:ilvl w:val="0"/>
          <w:numId w:val="2"/>
        </w:numPr>
        <w:pBdr/>
        <w:spacing w:after="15"/>
        <w:ind/>
        <w:rPr/>
      </w:pPr>
      <w:r>
        <w:rPr>
          <w:rFonts w:ascii="Calibri" w:hAnsi="Calibri" w:eastAsia="Calibri" w:cs="Calibri"/>
          <w:sz w:val="20"/>
          <w:szCs w:val="20"/>
        </w:rPr>
        <w:t xml:space="preserve">Implement JavaScript form scripts, business rules, and Ribbon Workbench command customizations for real-time validation and guided user actions.</w:t>
      </w:r>
      <w:r/>
    </w:p>
    <w:p>
      <w:pPr>
        <w:pStyle w:val="715"/>
        <w:numPr>
          <w:ilvl w:val="0"/>
          <w:numId w:val="2"/>
        </w:numPr>
        <w:pBdr/>
        <w:spacing w:after="15"/>
        <w:ind/>
        <w:rPr/>
      </w:pPr>
      <w:r>
        <w:rPr>
          <w:rFonts w:ascii="Calibri" w:hAnsi="Calibri" w:eastAsia="Calibri" w:cs="Calibri"/>
          <w:sz w:val="20"/>
          <w:szCs w:val="20"/>
        </w:rPr>
        <w:t xml:space="preserve">Configure Dataverse entities and relationships, Business Process Flows, forms, views, charts, and dashboards in Model-Driven Apps.</w:t>
      </w:r>
      <w:r/>
    </w:p>
    <w:p>
      <w:pPr>
        <w:pStyle w:val="715"/>
        <w:numPr>
          <w:ilvl w:val="0"/>
          <w:numId w:val="2"/>
        </w:numPr>
        <w:pBdr/>
        <w:spacing w:after="15"/>
        <w:ind/>
        <w:rPr/>
      </w:pPr>
      <w:r>
        <w:rPr>
          <w:rFonts w:ascii="Calibri" w:hAnsi="Calibri" w:eastAsia="Calibri" w:cs="Calibri"/>
          <w:sz w:val="20"/>
          <w:szCs w:val="20"/>
        </w:rPr>
        <w:t xml:space="preserve">Build Power Automate flows for notifications, lead assignment, escalations, approvals, and data archiving.</w:t>
      </w:r>
      <w:r/>
    </w:p>
    <w:p>
      <w:pPr>
        <w:pStyle w:val="715"/>
        <w:numPr>
          <w:ilvl w:val="0"/>
          <w:numId w:val="2"/>
        </w:numPr>
        <w:pBdr/>
        <w:spacing w:after="15"/>
        <w:ind/>
        <w:rPr/>
      </w:pPr>
      <w:r>
        <w:rPr>
          <w:rFonts w:ascii="Calibri" w:hAnsi="Calibri" w:eastAsia="Calibri" w:cs="Calibri"/>
          <w:sz w:val="20"/>
          <w:szCs w:val="20"/>
        </w:rPr>
        <w:t xml:space="preserve">Develop FetchXML queries, WebAPI integrations, and SSRS reports; support SSIS and CRM SDK data migration with post-migration validation.</w:t>
      </w:r>
      <w:r/>
    </w:p>
    <w:p>
      <w:pPr>
        <w:pStyle w:val="715"/>
        <w:numPr>
          <w:ilvl w:val="0"/>
          <w:numId w:val="2"/>
        </w:numPr>
        <w:pBdr/>
        <w:spacing w:after="15"/>
        <w:ind/>
        <w:rPr/>
      </w:pPr>
      <w:r>
        <w:rPr>
          <w:rFonts w:ascii="Calibri" w:hAnsi="Calibri" w:eastAsia="Calibri" w:cs="Calibri"/>
          <w:sz w:val="20"/>
          <w:szCs w:val="20"/>
        </w:rPr>
        <w:t xml:space="preserve">Configure security roles and record-level access, manage solutions across development, UAT, and production, and handle functional, regression, and UAT testing and production support.</w:t>
      </w:r>
      <w:r/>
    </w:p>
    <w:p>
      <w:pPr>
        <w:pBdr>
          <w:bottom w:val="single" w:color="1f4e79" w:sz="8" w:space="2"/>
        </w:pBdr>
        <w:spacing w:after="60" w:before="160"/>
        <w:ind/>
        <w:rPr/>
      </w:pPr>
      <w:r>
        <w:rPr>
          <w:rFonts w:ascii="Calibri" w:hAnsi="Calibri" w:eastAsia="Calibri" w:cs="Calibri"/>
          <w:b/>
          <w:bCs/>
          <w:color w:val="1f4e79"/>
          <w:sz w:val="23"/>
          <w:szCs w:val="23"/>
        </w:rPr>
        <w:t xml:space="preserve">PROJECT EXPERIENCE</w:t>
      </w:r>
      <w:r/>
    </w:p>
    <w:p>
      <w:pPr>
        <w:pBdr/>
        <w:tabs>
          <w:tab w:val="right" w:leader="none" w:pos="10106"/>
        </w:tabs>
        <w:spacing w:after="10" w:before="80"/>
        <w:ind/>
        <w:rPr/>
      </w:pPr>
      <w:r>
        <w:rPr>
          <w:rFonts w:ascii="Calibri" w:hAnsi="Calibri" w:eastAsia="Calibri" w:cs="Calibri"/>
          <w:b/>
          <w:bCs/>
          <w:color w:val="222222"/>
          <w:sz w:val="21"/>
          <w:szCs w:val="21"/>
        </w:rPr>
        <w:t xml:space="preserve">Energy Financials</w:t>
      </w:r>
      <w:r>
        <w:rPr>
          <w:rFonts w:ascii="Calibri" w:hAnsi="Calibri" w:eastAsia="Calibri" w:cs="Calibri"/>
          <w:i/>
          <w:iCs/>
          <w:sz w:val="20"/>
          <w:szCs w:val="20"/>
        </w:rPr>
        <w:tab/>
        <w:t xml:space="preserve">During Starlite Infotech tenure</w:t>
      </w:r>
      <w:r/>
    </w:p>
    <w:p>
      <w:pPr>
        <w:pBdr/>
        <w:spacing w:after="0"/>
        <w:ind/>
        <w:rPr/>
      </w:pPr>
      <w:r>
        <w:rPr>
          <w:rFonts w:ascii="Calibri" w:hAnsi="Calibri" w:eastAsia="Calibri" w:cs="Calibri"/>
          <w:b/>
          <w:bCs/>
          <w:sz w:val="20"/>
          <w:szCs w:val="20"/>
        </w:rPr>
        <w:t xml:space="preserve">Client: </w:t>
      </w:r>
      <w:r>
        <w:rPr>
          <w:rFonts w:ascii="Calibri" w:hAnsi="Calibri" w:eastAsia="Calibri" w:cs="Calibri"/>
          <w:sz w:val="20"/>
          <w:szCs w:val="20"/>
        </w:rPr>
        <w:t xml:space="preserve">Microsoft Cloud Operations</w:t>
      </w:r>
      <w:r/>
    </w:p>
    <w:p>
      <w:pPr>
        <w:pBdr/>
        <w:spacing w:after="0"/>
        <w:ind/>
        <w:rPr/>
      </w:pPr>
      <w:r>
        <w:rPr>
          <w:rFonts w:ascii="Calibri" w:hAnsi="Calibri" w:eastAsia="Calibri" w:cs="Calibri"/>
          <w:b/>
          <w:bCs/>
          <w:sz w:val="20"/>
          <w:szCs w:val="20"/>
        </w:rPr>
        <w:t xml:space="preserve">Role: </w:t>
      </w:r>
      <w:r>
        <w:rPr>
          <w:rFonts w:ascii="Calibri" w:hAnsi="Calibri" w:eastAsia="Calibri" w:cs="Calibri"/>
          <w:sz w:val="20"/>
          <w:szCs w:val="20"/>
        </w:rPr>
        <w:t xml:space="preserve">D365 CE Developer / Power Apps Developer</w:t>
      </w:r>
      <w:r/>
    </w:p>
    <w:p>
      <w:pPr>
        <w:pBdr/>
        <w:spacing w:after="0"/>
        <w:ind/>
        <w:rPr/>
      </w:pPr>
      <w:r>
        <w:rPr>
          <w:rFonts w:ascii="Calibri" w:hAnsi="Calibri" w:eastAsia="Calibri" w:cs="Calibri"/>
          <w:b/>
          <w:bCs/>
          <w:sz w:val="20"/>
          <w:szCs w:val="20"/>
        </w:rPr>
        <w:t xml:space="preserve">Domain: </w:t>
      </w:r>
      <w:r>
        <w:rPr>
          <w:rFonts w:ascii="Calibri" w:hAnsi="Calibri" w:eastAsia="Calibri" w:cs="Calibri"/>
          <w:sz w:val="20"/>
          <w:szCs w:val="20"/>
        </w:rPr>
        <w:t xml:space="preserve">Energy Management &amp; Cloud Operations</w:t>
      </w:r>
      <w:r/>
    </w:p>
    <w:p>
      <w:pPr>
        <w:pBdr/>
        <w:spacing w:after="0"/>
        <w:ind/>
        <w:rPr/>
      </w:pPr>
      <w:r>
        <w:rPr>
          <w:rFonts w:ascii="Calibri" w:hAnsi="Calibri" w:eastAsia="Calibri" w:cs="Calibri"/>
          <w:b/>
          <w:bCs/>
          <w:sz w:val="20"/>
          <w:szCs w:val="20"/>
        </w:rPr>
        <w:t xml:space="preserve">Environment: </w:t>
      </w:r>
      <w:r>
        <w:rPr>
          <w:rFonts w:ascii="Calibri" w:hAnsi="Calibri" w:eastAsia="Calibri" w:cs="Calibri"/>
          <w:sz w:val="20"/>
          <w:szCs w:val="20"/>
        </w:rPr>
        <w:t xml:space="preserve">Dynamics 365 CE, Dataverse, Power Apps, Power Automate, C#.NET, JavaScript, HTML, CSS, WebAPI, FetchXML, Ribbon Workbench</w:t>
      </w:r>
      <w:r/>
    </w:p>
    <w:p>
      <w:pPr>
        <w:pBdr/>
        <w:spacing w:after="40" w:before="40"/>
        <w:ind/>
        <w:rPr/>
      </w:pPr>
      <w:r>
        <w:rPr>
          <w:rFonts w:ascii="Calibri" w:hAnsi="Calibri" w:eastAsia="Calibri" w:cs="Calibri"/>
          <w:i/>
          <w:iCs/>
          <w:sz w:val="20"/>
          <w:szCs w:val="20"/>
        </w:rPr>
        <w:t xml:space="preserve">Centralized Dynamics 365 CE solution that consolidates energy usage and spending data from multiple utility providers, replacing fragmented Excel-based tracking.</w:t>
      </w:r>
      <w:r/>
    </w:p>
    <w:p>
      <w:pPr>
        <w:pStyle w:val="715"/>
        <w:numPr>
          <w:ilvl w:val="0"/>
          <w:numId w:val="2"/>
        </w:numPr>
        <w:pBdr/>
        <w:spacing w:after="15"/>
        <w:ind/>
        <w:rPr/>
      </w:pPr>
      <w:r>
        <w:rPr>
          <w:rFonts w:ascii="Calibri" w:hAnsi="Calibri" w:eastAsia="Calibri" w:cs="Calibri"/>
          <w:sz w:val="20"/>
          <w:szCs w:val="20"/>
        </w:rPr>
        <w:t xml:space="preserve">Developed synchronous and asynchronous C#.NET plugins for energy data validation, consumption tracking, and utility provider reconciliation.</w:t>
      </w:r>
      <w:r/>
    </w:p>
    <w:p>
      <w:pPr>
        <w:pStyle w:val="715"/>
        <w:numPr>
          <w:ilvl w:val="0"/>
          <w:numId w:val="2"/>
        </w:numPr>
        <w:pBdr/>
        <w:spacing w:after="15"/>
        <w:ind/>
        <w:rPr/>
      </w:pPr>
      <w:r>
        <w:rPr>
          <w:rFonts w:ascii="Calibri" w:hAnsi="Calibri" w:eastAsia="Calibri" w:cs="Calibri"/>
          <w:sz w:val="20"/>
          <w:szCs w:val="20"/>
        </w:rPr>
        <w:t xml:space="preserve">Created Dataverse entities for Energy Providers, Utility Accounts, Consumption Records, and Billing Data, with relationships supporting structured utility data management.</w:t>
      </w:r>
      <w:r/>
    </w:p>
    <w:p>
      <w:pPr>
        <w:pStyle w:val="715"/>
        <w:numPr>
          <w:ilvl w:val="0"/>
          <w:numId w:val="2"/>
        </w:numPr>
        <w:pBdr/>
        <w:spacing w:after="15"/>
        <w:ind/>
        <w:rPr/>
      </w:pPr>
      <w:r>
        <w:rPr>
          <w:rFonts w:ascii="Calibri" w:hAnsi="Calibri" w:eastAsia="Calibri" w:cs="Calibri"/>
          <w:sz w:val="20"/>
          <w:szCs w:val="20"/>
        </w:rPr>
        <w:t xml:space="preserve">Wrote JavaScript form scripts for real-time validation, dynamic consumption calculations, and billing calculation checks; configured business rules for data quality.</w:t>
      </w:r>
      <w:r/>
    </w:p>
    <w:p>
      <w:pPr>
        <w:pStyle w:val="715"/>
        <w:numPr>
          <w:ilvl w:val="0"/>
          <w:numId w:val="2"/>
        </w:numPr>
        <w:pBdr/>
        <w:spacing w:after="15"/>
        <w:ind/>
        <w:rPr/>
      </w:pPr>
      <w:r>
        <w:rPr>
          <w:rFonts w:ascii="Calibri" w:hAnsi="Calibri" w:eastAsia="Calibri" w:cs="Calibri"/>
          <w:sz w:val="20"/>
          <w:szCs w:val="20"/>
        </w:rPr>
        <w:t xml:space="preserve">Built an interactive energy consumption dashboard using HTML, CSS, and JavaScript.</w:t>
      </w:r>
      <w:r/>
    </w:p>
    <w:p>
      <w:pPr>
        <w:pStyle w:val="715"/>
        <w:numPr>
          <w:ilvl w:val="0"/>
          <w:numId w:val="2"/>
        </w:numPr>
        <w:pBdr/>
        <w:spacing w:after="15"/>
        <w:ind/>
        <w:rPr/>
      </w:pPr>
      <w:r>
        <w:rPr>
          <w:rFonts w:ascii="Calibri" w:hAnsi="Calibri" w:eastAsia="Calibri" w:cs="Calibri"/>
          <w:sz w:val="20"/>
          <w:szCs w:val="20"/>
        </w:rPr>
        <w:t xml:space="preserve">Customized command bar actions with Ribbon Workbench, including bulk data import and utility provider registration.</w:t>
      </w:r>
      <w:r/>
    </w:p>
    <w:p>
      <w:pPr>
        <w:pStyle w:val="715"/>
        <w:numPr>
          <w:ilvl w:val="0"/>
          <w:numId w:val="2"/>
        </w:numPr>
        <w:pBdr/>
        <w:spacing w:after="15"/>
        <w:ind/>
        <w:rPr/>
      </w:pPr>
      <w:r>
        <w:rPr>
          <w:rFonts w:ascii="Calibri" w:hAnsi="Calibri" w:eastAsia="Calibri" w:cs="Calibri"/>
          <w:sz w:val="20"/>
          <w:szCs w:val="20"/>
        </w:rPr>
        <w:t xml:space="preserve">Wrote FetchXML queries for consumption aggregations and billing summaries, and WebAPI calls for data retrieval and integration.</w:t>
      </w:r>
      <w:r/>
    </w:p>
    <w:p>
      <w:pPr>
        <w:pStyle w:val="715"/>
        <w:numPr>
          <w:ilvl w:val="0"/>
          <w:numId w:val="2"/>
        </w:numPr>
        <w:pBdr/>
        <w:spacing w:after="15"/>
        <w:ind/>
        <w:rPr/>
      </w:pPr>
      <w:r>
        <w:rPr>
          <w:rFonts w:ascii="Calibri" w:hAnsi="Calibri" w:eastAsia="Calibri" w:cs="Calibri"/>
          <w:sz w:val="20"/>
          <w:szCs w:val="20"/>
        </w:rPr>
        <w:t xml:space="preserve">Built Power Automate flows for automated notifications and data archiving.</w:t>
      </w:r>
      <w:r/>
    </w:p>
    <w:p>
      <w:pPr>
        <w:pStyle w:val="715"/>
        <w:numPr>
          <w:ilvl w:val="0"/>
          <w:numId w:val="2"/>
        </w:numPr>
        <w:pBdr/>
        <w:spacing w:after="15"/>
        <w:ind/>
        <w:rPr/>
      </w:pPr>
      <w:r>
        <w:rPr>
          <w:rFonts w:ascii="Calibri" w:hAnsi="Calibri" w:eastAsia="Calibri" w:cs="Calibri"/>
          <w:sz w:val="20"/>
          <w:szCs w:val="20"/>
        </w:rPr>
        <w:t xml:space="preserve">Configured security roles and record-level access; moved solutions across development, UAT, and production; handled testing, debugging, and production issues.</w:t>
      </w:r>
      <w:r/>
    </w:p>
    <w:p>
      <w:pPr>
        <w:pBdr/>
        <w:tabs>
          <w:tab w:val="right" w:leader="none" w:pos="10106"/>
        </w:tabs>
        <w:spacing w:after="10" w:before="80"/>
        <w:ind/>
        <w:rPr/>
      </w:pPr>
      <w:r>
        <w:rPr>
          <w:rFonts w:ascii="Calibri" w:hAnsi="Calibri" w:eastAsia="Calibri" w:cs="Calibri"/>
          <w:b/>
          <w:bCs/>
          <w:color w:val="222222"/>
          <w:sz w:val="21"/>
          <w:szCs w:val="21"/>
        </w:rPr>
        <w:t xml:space="preserve">Coats Group — Dynamics 365 CE Sales Implementation</w:t>
      </w:r>
      <w:r>
        <w:rPr>
          <w:rFonts w:ascii="Calibri" w:hAnsi="Calibri" w:eastAsia="Calibri" w:cs="Calibri"/>
          <w:i/>
          <w:iCs/>
          <w:sz w:val="20"/>
          <w:szCs w:val="20"/>
        </w:rPr>
        <w:tab/>
        <w:t xml:space="preserve">During Starlite Infotech tenure</w:t>
      </w:r>
      <w:r/>
    </w:p>
    <w:p>
      <w:pPr>
        <w:pBdr/>
        <w:spacing w:after="0"/>
        <w:ind/>
        <w:rPr/>
      </w:pPr>
      <w:r>
        <w:rPr>
          <w:rFonts w:ascii="Calibri" w:hAnsi="Calibri" w:eastAsia="Calibri" w:cs="Calibri"/>
          <w:b/>
          <w:bCs/>
          <w:sz w:val="20"/>
          <w:szCs w:val="20"/>
        </w:rPr>
        <w:t xml:space="preserve">Client: </w:t>
      </w:r>
      <w:r>
        <w:rPr>
          <w:rFonts w:ascii="Calibri" w:hAnsi="Calibri" w:eastAsia="Calibri" w:cs="Calibri"/>
          <w:sz w:val="20"/>
          <w:szCs w:val="20"/>
        </w:rPr>
        <w:t xml:space="preserve">Coats Group PLC</w:t>
      </w:r>
      <w:r/>
    </w:p>
    <w:p>
      <w:pPr>
        <w:pBdr/>
        <w:spacing w:after="0"/>
        <w:ind/>
        <w:rPr/>
      </w:pPr>
      <w:r>
        <w:rPr>
          <w:rFonts w:ascii="Calibri" w:hAnsi="Calibri" w:eastAsia="Calibri" w:cs="Calibri"/>
          <w:b/>
          <w:bCs/>
          <w:sz w:val="20"/>
          <w:szCs w:val="20"/>
        </w:rPr>
        <w:t xml:space="preserve">Role: </w:t>
      </w:r>
      <w:r>
        <w:rPr>
          <w:rFonts w:ascii="Calibri" w:hAnsi="Calibri" w:eastAsia="Calibri" w:cs="Calibri"/>
          <w:sz w:val="20"/>
          <w:szCs w:val="20"/>
        </w:rPr>
        <w:t xml:space="preserve">CRM Developer / Power Apps Developer</w:t>
      </w:r>
      <w:r/>
    </w:p>
    <w:p>
      <w:pPr>
        <w:pBdr/>
        <w:spacing w:after="0"/>
        <w:ind/>
        <w:rPr/>
      </w:pPr>
      <w:r>
        <w:rPr>
          <w:rFonts w:ascii="Calibri" w:hAnsi="Calibri" w:eastAsia="Calibri" w:cs="Calibri"/>
          <w:b/>
          <w:bCs/>
          <w:sz w:val="20"/>
          <w:szCs w:val="20"/>
        </w:rPr>
        <w:t xml:space="preserve">Domain: </w:t>
      </w:r>
      <w:r>
        <w:rPr>
          <w:rFonts w:ascii="Calibri" w:hAnsi="Calibri" w:eastAsia="Calibri" w:cs="Calibri"/>
          <w:sz w:val="20"/>
          <w:szCs w:val="20"/>
        </w:rPr>
        <w:t xml:space="preserve">Manufacturing &amp; Global Sales Operations</w:t>
      </w:r>
      <w:r/>
    </w:p>
    <w:p>
      <w:pPr>
        <w:pBdr/>
        <w:spacing w:after="0"/>
        <w:ind/>
        <w:rPr/>
      </w:pPr>
      <w:r>
        <w:rPr>
          <w:rFonts w:ascii="Calibri" w:hAnsi="Calibri" w:eastAsia="Calibri" w:cs="Calibri"/>
          <w:b/>
          <w:bCs/>
          <w:sz w:val="20"/>
          <w:szCs w:val="20"/>
        </w:rPr>
        <w:t xml:space="preserve">Environment: </w:t>
      </w:r>
      <w:r>
        <w:rPr>
          <w:rFonts w:ascii="Calibri" w:hAnsi="Calibri" w:eastAsia="Calibri" w:cs="Calibri"/>
          <w:sz w:val="20"/>
          <w:szCs w:val="20"/>
        </w:rPr>
        <w:t xml:space="preserve">Dynamics 365 CE, Power Apps, Dataverse, SQL Server 2016, SSIS, CRM SDK, Power Automate, FetchXML, SSRS, JavaScript</w:t>
      </w:r>
      <w:r/>
    </w:p>
    <w:p>
      <w:pPr>
        <w:pBdr/>
        <w:spacing w:after="40" w:before="40"/>
        <w:ind/>
        <w:rPr/>
      </w:pPr>
      <w:r>
        <w:rPr>
          <w:rFonts w:ascii="Calibri" w:hAnsi="Calibri" w:eastAsia="Calibri" w:cs="Calibri"/>
          <w:i/>
          <w:iCs/>
          <w:sz w:val="20"/>
          <w:szCs w:val="20"/>
        </w:rPr>
        <w:t xml:space="preserve">Dynamics 365 CE Sales implementation for a global manufacturer, covering account management, lead-to-opportunity processes, quotations, orders, and regional sales operations.</w:t>
      </w:r>
      <w:r/>
    </w:p>
    <w:p>
      <w:pPr>
        <w:pStyle w:val="715"/>
        <w:numPr>
          <w:ilvl w:val="0"/>
          <w:numId w:val="2"/>
        </w:numPr>
        <w:pBdr/>
        <w:spacing w:after="15"/>
        <w:ind/>
        <w:rPr/>
      </w:pPr>
      <w:r>
        <w:rPr>
          <w:rFonts w:ascii="Calibri" w:hAnsi="Calibri" w:eastAsia="Calibri" w:cs="Calibri"/>
          <w:sz w:val="20"/>
          <w:szCs w:val="20"/>
        </w:rPr>
        <w:t xml:space="preserve">Worked with regional sales requirements to build out Account, Contact, Lead, Opportunity, Quote, and Order data models.</w:t>
      </w:r>
      <w:r/>
    </w:p>
    <w:p>
      <w:pPr>
        <w:pStyle w:val="715"/>
        <w:numPr>
          <w:ilvl w:val="0"/>
          <w:numId w:val="2"/>
        </w:numPr>
        <w:pBdr/>
        <w:spacing w:after="15"/>
        <w:ind/>
        <w:rPr/>
      </w:pPr>
      <w:r>
        <w:rPr>
          <w:rFonts w:ascii="Calibri" w:hAnsi="Calibri" w:eastAsia="Calibri" w:cs="Calibri"/>
          <w:sz w:val="20"/>
          <w:szCs w:val="20"/>
        </w:rPr>
        <w:t xml:space="preserve">Configured Sales Hub components and customized forms, views, charts, and dashboards.</w:t>
      </w:r>
      <w:r/>
    </w:p>
    <w:p>
      <w:pPr>
        <w:pStyle w:val="715"/>
        <w:numPr>
          <w:ilvl w:val="0"/>
          <w:numId w:val="2"/>
        </w:numPr>
        <w:pBdr/>
        <w:spacing w:after="15"/>
        <w:ind/>
        <w:rPr/>
      </w:pPr>
      <w:r>
        <w:rPr>
          <w:rFonts w:ascii="Calibri" w:hAnsi="Calibri" w:eastAsia="Calibri" w:cs="Calibri"/>
          <w:sz w:val="20"/>
          <w:szCs w:val="20"/>
        </w:rPr>
        <w:t xml:space="preserve">Implemented Business Process Flows for lead qualification and opportunity management, with conditional stage transitions.</w:t>
      </w:r>
      <w:r/>
    </w:p>
    <w:p>
      <w:pPr>
        <w:pStyle w:val="715"/>
        <w:numPr>
          <w:ilvl w:val="0"/>
          <w:numId w:val="2"/>
        </w:numPr>
        <w:pBdr/>
        <w:spacing w:after="15"/>
        <w:ind/>
        <w:rPr/>
      </w:pPr>
      <w:r>
        <w:rPr>
          <w:rFonts w:ascii="Calibri" w:hAnsi="Calibri" w:eastAsia="Calibri" w:cs="Calibri"/>
          <w:sz w:val="20"/>
          <w:szCs w:val="20"/>
        </w:rPr>
        <w:t xml:space="preserve">Configured multi-level security roles, record-level sharing rules, entity relationships, and cascading behaviors.</w:t>
      </w:r>
      <w:r/>
    </w:p>
    <w:p>
      <w:pPr>
        <w:pStyle w:val="715"/>
        <w:numPr>
          <w:ilvl w:val="0"/>
          <w:numId w:val="2"/>
        </w:numPr>
        <w:pBdr/>
        <w:spacing w:after="15"/>
        <w:ind/>
        <w:rPr/>
      </w:pPr>
      <w:r>
        <w:rPr>
          <w:rFonts w:ascii="Calibri" w:hAnsi="Calibri" w:eastAsia="Calibri" w:cs="Calibri"/>
          <w:sz w:val="20"/>
          <w:szCs w:val="20"/>
        </w:rPr>
        <w:t xml:space="preserve">Developed SSIS packages and used the CRM SDK to migrate customer, product, and historical sales data; validated migrated records and resolved data-quality issues.</w:t>
      </w:r>
      <w:r/>
    </w:p>
    <w:p>
      <w:pPr>
        <w:pStyle w:val="715"/>
        <w:numPr>
          <w:ilvl w:val="0"/>
          <w:numId w:val="2"/>
        </w:numPr>
        <w:pBdr/>
        <w:spacing w:after="15"/>
        <w:ind/>
        <w:rPr/>
      </w:pPr>
      <w:r>
        <w:rPr>
          <w:rFonts w:ascii="Calibri" w:hAnsi="Calibri" w:eastAsia="Calibri" w:cs="Calibri"/>
          <w:sz w:val="20"/>
          <w:szCs w:val="20"/>
        </w:rPr>
        <w:t xml:space="preserve">Built Power Automate flows for lead assignment, opportunity escalation, and quote approval notifications.</w:t>
      </w:r>
      <w:r/>
    </w:p>
    <w:p>
      <w:pPr>
        <w:pStyle w:val="715"/>
        <w:numPr>
          <w:ilvl w:val="0"/>
          <w:numId w:val="2"/>
        </w:numPr>
        <w:pBdr/>
        <w:spacing w:after="15"/>
        <w:ind/>
        <w:rPr/>
      </w:pPr>
      <w:r>
        <w:rPr>
          <w:rFonts w:ascii="Calibri" w:hAnsi="Calibri" w:eastAsia="Calibri" w:cs="Calibri"/>
          <w:sz w:val="20"/>
          <w:szCs w:val="20"/>
        </w:rPr>
        <w:t xml:space="preserve">Developed FetchXML queries for sales metrics and SSRS reports for pipeline and forecasting.</w:t>
      </w:r>
      <w:r/>
    </w:p>
    <w:p>
      <w:pPr>
        <w:pStyle w:val="715"/>
        <w:numPr>
          <w:ilvl w:val="0"/>
          <w:numId w:val="2"/>
        </w:numPr>
        <w:pBdr/>
        <w:spacing w:after="15"/>
        <w:ind/>
        <w:rPr/>
      </w:pPr>
      <w:r>
        <w:rPr>
          <w:rFonts w:ascii="Calibri" w:hAnsi="Calibri" w:eastAsia="Calibri" w:cs="Calibri"/>
          <w:sz w:val="20"/>
          <w:szCs w:val="20"/>
        </w:rPr>
        <w:t xml:space="preserve">Managed solutions across development, sandbox, and production; performed functional, regression, and UAT testing and supported production cutover.</w:t>
      </w:r>
      <w:r/>
    </w:p>
    <w:p>
      <w:pPr>
        <w:pBdr/>
        <w:tabs>
          <w:tab w:val="right" w:leader="none" w:pos="10106"/>
        </w:tabs>
        <w:spacing w:after="10" w:before="80"/>
        <w:ind/>
        <w:rPr/>
      </w:pPr>
      <w:r>
        <w:rPr>
          <w:rFonts w:ascii="Calibri" w:hAnsi="Calibri" w:eastAsia="Calibri" w:cs="Calibri"/>
          <w:b/>
          <w:bCs/>
          <w:color w:val="222222"/>
          <w:sz w:val="21"/>
          <w:szCs w:val="21"/>
        </w:rPr>
        <w:t xml:space="preserve">Avutox — Child Safety &amp; Family Services CRM Platform</w:t>
      </w:r>
      <w:r>
        <w:rPr>
          <w:rFonts w:ascii="Calibri" w:hAnsi="Calibri" w:eastAsia="Calibri" w:cs="Calibri"/>
          <w:i/>
          <w:iCs/>
          <w:sz w:val="20"/>
          <w:szCs w:val="20"/>
        </w:rPr>
        <w:tab/>
        <w:t xml:space="preserve">During Starlite Infotech tenure</w:t>
      </w:r>
      <w:r/>
    </w:p>
    <w:p>
      <w:pPr>
        <w:pBdr/>
        <w:spacing w:after="0"/>
        <w:ind/>
        <w:rPr/>
      </w:pPr>
      <w:r>
        <w:rPr>
          <w:rFonts w:ascii="Calibri" w:hAnsi="Calibri" w:eastAsia="Calibri" w:cs="Calibri"/>
          <w:b/>
          <w:bCs/>
          <w:sz w:val="20"/>
          <w:szCs w:val="20"/>
        </w:rPr>
        <w:t xml:space="preserve">Client: </w:t>
      </w:r>
      <w:r>
        <w:rPr>
          <w:rFonts w:ascii="Calibri" w:hAnsi="Calibri" w:eastAsia="Calibri" w:cs="Calibri"/>
          <w:sz w:val="20"/>
          <w:szCs w:val="20"/>
        </w:rPr>
        <w:t xml:space="preserve">Avutox</w:t>
      </w:r>
      <w:r/>
    </w:p>
    <w:p>
      <w:pPr>
        <w:pBdr/>
        <w:spacing w:after="0"/>
        <w:ind/>
        <w:rPr/>
      </w:pPr>
      <w:r>
        <w:rPr>
          <w:rFonts w:ascii="Calibri" w:hAnsi="Calibri" w:eastAsia="Calibri" w:cs="Calibri"/>
          <w:b/>
          <w:bCs/>
          <w:sz w:val="20"/>
          <w:szCs w:val="20"/>
        </w:rPr>
        <w:t xml:space="preserve">Role: </w:t>
      </w:r>
      <w:r>
        <w:rPr>
          <w:rFonts w:ascii="Calibri" w:hAnsi="Calibri" w:eastAsia="Calibri" w:cs="Calibri"/>
          <w:sz w:val="20"/>
          <w:szCs w:val="20"/>
        </w:rPr>
        <w:t xml:space="preserve">CRM Developer / Power Apps Developer</w:t>
      </w:r>
      <w:r/>
    </w:p>
    <w:p>
      <w:pPr>
        <w:pBdr/>
        <w:spacing w:after="0"/>
        <w:ind/>
        <w:rPr/>
      </w:pPr>
      <w:r>
        <w:rPr>
          <w:rFonts w:ascii="Calibri" w:hAnsi="Calibri" w:eastAsia="Calibri" w:cs="Calibri"/>
          <w:b/>
          <w:bCs/>
          <w:sz w:val="20"/>
          <w:szCs w:val="20"/>
        </w:rPr>
        <w:t xml:space="preserve">Domain: </w:t>
      </w:r>
      <w:r>
        <w:rPr>
          <w:rFonts w:ascii="Calibri" w:hAnsi="Calibri" w:eastAsia="Calibri" w:cs="Calibri"/>
          <w:sz w:val="20"/>
          <w:szCs w:val="20"/>
        </w:rPr>
        <w:t xml:space="preserve">Social Services &amp; Child Welfare</w:t>
      </w:r>
      <w:r/>
    </w:p>
    <w:p>
      <w:pPr>
        <w:pBdr/>
        <w:spacing w:after="0"/>
        <w:ind/>
        <w:rPr/>
      </w:pPr>
      <w:r>
        <w:rPr>
          <w:rFonts w:ascii="Calibri" w:hAnsi="Calibri" w:eastAsia="Calibri" w:cs="Calibri"/>
          <w:b/>
          <w:bCs/>
          <w:sz w:val="20"/>
          <w:szCs w:val="20"/>
        </w:rPr>
        <w:t xml:space="preserve">Environment: </w:t>
      </w:r>
      <w:r>
        <w:rPr>
          <w:rFonts w:ascii="Calibri" w:hAnsi="Calibri" w:eastAsia="Calibri" w:cs="Calibri"/>
          <w:sz w:val="20"/>
          <w:szCs w:val="20"/>
        </w:rPr>
        <w:t xml:space="preserve">Microsoft Dynamics CRM 2016, Dynamics 365 CE, Dataverse, Power Apps, Power Automate, JavaScript, C#.NET, Business Process Flows, FetchXML</w:t>
      </w:r>
      <w:r/>
    </w:p>
    <w:p>
      <w:pPr>
        <w:pBdr/>
        <w:spacing w:after="40" w:before="40"/>
        <w:ind/>
        <w:rPr/>
      </w:pPr>
      <w:r>
        <w:rPr>
          <w:rFonts w:ascii="Calibri" w:hAnsi="Calibri" w:eastAsia="Calibri" w:cs="Calibri"/>
          <w:i/>
          <w:iCs/>
          <w:sz w:val="20"/>
          <w:szCs w:val="20"/>
        </w:rPr>
        <w:t xml:space="preserve">CRM platform supporting case intake, family assessment, service planning, service delivery tracking, and outcome management for a child safety and family services organization.</w:t>
      </w:r>
      <w:r/>
    </w:p>
    <w:p>
      <w:pPr>
        <w:pStyle w:val="715"/>
        <w:numPr>
          <w:ilvl w:val="0"/>
          <w:numId w:val="2"/>
        </w:numPr>
        <w:pBdr/>
        <w:spacing w:after="15"/>
        <w:ind/>
        <w:rPr/>
      </w:pPr>
      <w:r>
        <w:rPr>
          <w:rFonts w:ascii="Calibri" w:hAnsi="Calibri" w:eastAsia="Calibri" w:cs="Calibri"/>
          <w:sz w:val="20"/>
          <w:szCs w:val="20"/>
        </w:rPr>
        <w:t xml:space="preserve">Built custom entities for Family Records, Child Cases, Case Workers, Service Plans, and Service Delivery, and configured the relationships between them.</w:t>
      </w:r>
      <w:r/>
    </w:p>
    <w:p>
      <w:pPr>
        <w:pStyle w:val="715"/>
        <w:numPr>
          <w:ilvl w:val="0"/>
          <w:numId w:val="2"/>
        </w:numPr>
        <w:pBdr/>
        <w:spacing w:after="15"/>
        <w:ind/>
        <w:rPr/>
      </w:pPr>
      <w:r>
        <w:rPr>
          <w:rFonts w:ascii="Calibri" w:hAnsi="Calibri" w:eastAsia="Calibri" w:cs="Calibri"/>
          <w:sz w:val="20"/>
          <w:szCs w:val="20"/>
        </w:rPr>
        <w:t xml:space="preserve">Wrote JavaScript validation for case intake and assessment forms; configured business rules for mandatory fields and assessment checks.</w:t>
      </w:r>
      <w:r/>
    </w:p>
    <w:p>
      <w:pPr>
        <w:pStyle w:val="715"/>
        <w:numPr>
          <w:ilvl w:val="0"/>
          <w:numId w:val="2"/>
        </w:numPr>
        <w:pBdr/>
        <w:spacing w:after="15"/>
        <w:ind/>
        <w:rPr/>
      </w:pPr>
      <w:r>
        <w:rPr>
          <w:rFonts w:ascii="Calibri" w:hAnsi="Calibri" w:eastAsia="Calibri" w:cs="Calibri"/>
          <w:sz w:val="20"/>
          <w:szCs w:val="20"/>
        </w:rPr>
        <w:t xml:space="preserve">Developed synchronous and asynchronous C#.NET plugins and custom workflow activities, including automatic case escalation logic.</w:t>
      </w:r>
      <w:r/>
    </w:p>
    <w:p>
      <w:pPr>
        <w:pStyle w:val="715"/>
        <w:numPr>
          <w:ilvl w:val="0"/>
          <w:numId w:val="2"/>
        </w:numPr>
        <w:pBdr/>
        <w:spacing w:after="15"/>
        <w:ind/>
        <w:rPr/>
      </w:pPr>
      <w:r>
        <w:rPr>
          <w:rFonts w:ascii="Calibri" w:hAnsi="Calibri" w:eastAsia="Calibri" w:cs="Calibri"/>
          <w:sz w:val="20"/>
          <w:szCs w:val="20"/>
        </w:rPr>
        <w:t xml:space="preserve">Customized Ribbon Workbench command bars for case escalation and service-plan actions.</w:t>
      </w:r>
      <w:r/>
    </w:p>
    <w:p>
      <w:pPr>
        <w:pStyle w:val="715"/>
        <w:numPr>
          <w:ilvl w:val="0"/>
          <w:numId w:val="2"/>
        </w:numPr>
        <w:pBdr/>
        <w:spacing w:after="15"/>
        <w:ind/>
        <w:rPr/>
      </w:pPr>
      <w:r>
        <w:rPr>
          <w:rFonts w:ascii="Calibri" w:hAnsi="Calibri" w:eastAsia="Calibri" w:cs="Calibri"/>
          <w:sz w:val="20"/>
          <w:szCs w:val="20"/>
        </w:rPr>
        <w:t xml:space="preserve">Configured a Business Process Flow covering Intake, Assessment, Service Planning, Service Delivery, and Outcome Measurement.</w:t>
      </w:r>
      <w:r/>
    </w:p>
    <w:p>
      <w:pPr>
        <w:pStyle w:val="715"/>
        <w:numPr>
          <w:ilvl w:val="0"/>
          <w:numId w:val="2"/>
        </w:numPr>
        <w:pBdr/>
        <w:spacing w:after="15"/>
        <w:ind/>
        <w:rPr/>
      </w:pPr>
      <w:r>
        <w:rPr>
          <w:rFonts w:ascii="Calibri" w:hAnsi="Calibri" w:eastAsia="Calibri" w:cs="Calibri"/>
          <w:sz w:val="20"/>
          <w:szCs w:val="20"/>
        </w:rPr>
        <w:t xml:space="preserve">Configured security roles and record-level access separating case-worker and supervisor permissions.</w:t>
      </w:r>
      <w:r/>
    </w:p>
    <w:p>
      <w:pPr>
        <w:pStyle w:val="715"/>
        <w:numPr>
          <w:ilvl w:val="0"/>
          <w:numId w:val="2"/>
        </w:numPr>
        <w:pBdr/>
        <w:spacing w:after="15"/>
        <w:ind/>
        <w:rPr/>
      </w:pPr>
      <w:r>
        <w:rPr>
          <w:rFonts w:ascii="Calibri" w:hAnsi="Calibri" w:eastAsia="Calibri" w:cs="Calibri"/>
          <w:sz w:val="20"/>
          <w:szCs w:val="20"/>
        </w:rPr>
        <w:t xml:space="preserve">Developed FetchXML queries and reports; managed solution deployment, system testing, and resolution of workflow and data-consistency issues.</w:t>
      </w:r>
      <w:r/>
    </w:p>
    <w:p>
      <w:pPr>
        <w:pBdr>
          <w:bottom w:val="single" w:color="1f4e79" w:sz="8" w:space="2"/>
        </w:pBdr>
        <w:spacing w:after="60" w:before="160"/>
        <w:ind/>
        <w:rPr/>
      </w:pPr>
      <w:r>
        <w:rPr>
          <w:rFonts w:ascii="Calibri" w:hAnsi="Calibri" w:eastAsia="Calibri" w:cs="Calibri"/>
          <w:b/>
          <w:bCs/>
          <w:color w:val="1f4e79"/>
          <w:sz w:val="23"/>
          <w:szCs w:val="23"/>
        </w:rPr>
        <w:t xml:space="preserve">KEY ACHIEVEMENTS</w:t>
      </w:r>
      <w:r/>
    </w:p>
    <w:p>
      <w:pPr>
        <w:pStyle w:val="715"/>
        <w:numPr>
          <w:ilvl w:val="0"/>
          <w:numId w:val="2"/>
        </w:numPr>
        <w:pBdr/>
        <w:spacing w:after="15"/>
        <w:ind/>
        <w:rPr/>
      </w:pPr>
      <w:r>
        <w:rPr>
          <w:rFonts w:ascii="Calibri" w:hAnsi="Calibri" w:eastAsia="Calibri" w:cs="Calibri"/>
          <w:sz w:val="20"/>
          <w:szCs w:val="20"/>
        </w:rPr>
        <w:t xml:space="preserve">Contributed to Energy Financials automation that reduced manual data-entry activities by approximately 85%.</w:t>
      </w:r>
      <w:r/>
    </w:p>
    <w:p>
      <w:pPr>
        <w:pStyle w:val="715"/>
        <w:numPr>
          <w:ilvl w:val="0"/>
          <w:numId w:val="2"/>
        </w:numPr>
        <w:pBdr/>
        <w:spacing w:after="15"/>
        <w:ind/>
        <w:rPr/>
      </w:pPr>
      <w:r>
        <w:rPr>
          <w:rFonts w:ascii="Calibri" w:hAnsi="Calibri" w:eastAsia="Calibri" w:cs="Calibri"/>
          <w:sz w:val="20"/>
          <w:szCs w:val="20"/>
        </w:rPr>
        <w:t xml:space="preserve">Contributed to a Dynamics 365 Sales implementation supporting 500+ regional sales users across 8 geographical regions.</w:t>
      </w:r>
      <w:r/>
    </w:p>
    <w:p>
      <w:pPr>
        <w:pStyle w:val="715"/>
        <w:numPr>
          <w:ilvl w:val="0"/>
          <w:numId w:val="2"/>
        </w:numPr>
        <w:pBdr/>
        <w:spacing w:after="15"/>
        <w:ind/>
        <w:rPr/>
      </w:pPr>
      <w:r>
        <w:rPr>
          <w:rFonts w:ascii="Calibri" w:hAnsi="Calibri" w:eastAsia="Calibri" w:cs="Calibri"/>
          <w:sz w:val="20"/>
          <w:szCs w:val="20"/>
        </w:rPr>
        <w:t xml:space="preserve">Contributed to a child welfare case-management platform supporting 5,000+ active cases.</w:t>
      </w:r>
      <w:r/>
    </w:p>
    <w:p>
      <w:pPr>
        <w:pStyle w:val="715"/>
        <w:numPr>
          <w:ilvl w:val="0"/>
          <w:numId w:val="2"/>
        </w:numPr>
        <w:pBdr/>
        <w:spacing w:after="15"/>
        <w:ind/>
        <w:rPr/>
      </w:pPr>
      <w:r>
        <w:rPr>
          <w:rFonts w:ascii="Calibri" w:hAnsi="Calibri" w:eastAsia="Calibri" w:cs="Calibri"/>
          <w:sz w:val="20"/>
          <w:szCs w:val="20"/>
        </w:rPr>
        <w:t xml:space="preserve">Developed and maintained C#.NET plugins, custom workflow activities, and Power Automate flows across multiple client engagements.</w:t>
      </w:r>
      <w:r/>
    </w:p>
    <w:p>
      <w:pPr>
        <w:pBdr>
          <w:bottom w:val="single" w:color="1f4e79" w:sz="8" w:space="2"/>
        </w:pBdr>
        <w:spacing w:after="60" w:before="160"/>
        <w:ind/>
        <w:rPr/>
      </w:pPr>
      <w:r>
        <w:rPr>
          <w:rFonts w:ascii="Calibri" w:hAnsi="Calibri" w:eastAsia="Calibri" w:cs="Calibri"/>
          <w:b/>
          <w:bCs/>
          <w:color w:val="1f4e79"/>
          <w:sz w:val="23"/>
          <w:szCs w:val="23"/>
        </w:rPr>
        <w:t xml:space="preserve">EDUCATION</w:t>
      </w:r>
      <w:r/>
    </w:p>
    <w:p>
      <w:pPr>
        <w:pBdr/>
        <w:tabs>
          <w:tab w:val="right" w:leader="none" w:pos="10106"/>
        </w:tabs>
        <w:spacing w:after="10" w:before="80"/>
        <w:ind/>
        <w:rPr/>
      </w:pPr>
      <w:r>
        <w:rPr>
          <w:rFonts w:ascii="Calibri" w:hAnsi="Calibri" w:eastAsia="Calibri" w:cs="Calibri"/>
          <w:b/>
          <w:bCs/>
          <w:color w:val="222222"/>
          <w:sz w:val="20"/>
          <w:szCs w:val="20"/>
        </w:rPr>
        <w:t xml:space="preserve">B.Sc. (MPCS) — ASN Degree College, Tenali (Acharya Nagarjuna University)</w:t>
      </w:r>
      <w:r>
        <w:rPr>
          <w:rFonts w:ascii="Calibri" w:hAnsi="Calibri" w:eastAsia="Calibri" w:cs="Calibri"/>
          <w:i/>
          <w:iCs/>
          <w:sz w:val="20"/>
          <w:szCs w:val="20"/>
        </w:rPr>
        <w:tab/>
        <w:t xml:space="preserve">2022  |  80%</w:t>
      </w:r>
      <w:r/>
    </w:p>
    <w:p>
      <w:pPr>
        <w:pBdr/>
        <w:tabs>
          <w:tab w:val="right" w:leader="none" w:pos="10106"/>
        </w:tabs>
        <w:spacing w:after="10" w:before="80"/>
        <w:ind/>
        <w:rPr/>
      </w:pPr>
      <w:r>
        <w:rPr>
          <w:rFonts w:ascii="Calibri" w:hAnsi="Calibri" w:eastAsia="Calibri" w:cs="Calibri"/>
          <w:b/>
          <w:bCs/>
          <w:color w:val="222222"/>
          <w:sz w:val="20"/>
          <w:szCs w:val="20"/>
        </w:rPr>
        <w:t xml:space="preserve">Intermediate — NRI Junior College, Tenali</w:t>
      </w:r>
      <w:r>
        <w:rPr>
          <w:rFonts w:ascii="Calibri" w:hAnsi="Calibri" w:eastAsia="Calibri" w:cs="Calibri"/>
          <w:i/>
          <w:iCs/>
          <w:sz w:val="20"/>
          <w:szCs w:val="20"/>
        </w:rPr>
        <w:tab/>
        <w:t xml:space="preserve">2019  |  87%</w:t>
      </w:r>
      <w:r/>
    </w:p>
    <w:p>
      <w:pPr>
        <w:pBdr/>
        <w:tabs>
          <w:tab w:val="right" w:leader="none" w:pos="10106"/>
        </w:tabs>
        <w:spacing w:after="10" w:before="80"/>
        <w:ind/>
        <w:rPr/>
      </w:pPr>
      <w:r>
        <w:rPr>
          <w:rFonts w:ascii="Calibri" w:hAnsi="Calibri" w:eastAsia="Calibri" w:cs="Calibri"/>
          <w:b/>
          <w:bCs/>
          <w:color w:val="222222"/>
          <w:sz w:val="20"/>
          <w:szCs w:val="20"/>
        </w:rPr>
        <w:t xml:space="preserve">SSC — Z.P.G. High School, Duggirala</w:t>
      </w:r>
      <w:r>
        <w:rPr>
          <w:rFonts w:ascii="Calibri" w:hAnsi="Calibri" w:eastAsia="Calibri" w:cs="Calibri"/>
          <w:i/>
          <w:iCs/>
          <w:sz w:val="20"/>
          <w:szCs w:val="20"/>
        </w:rPr>
        <w:tab/>
        <w:t xml:space="preserve">2017  |  86%</w:t>
      </w:r>
      <w:r/>
    </w:p>
    <w:sectPr>
      <w:footnotePr/>
      <w:endnotePr/>
      <w:type w:val="nextPage"/>
      <w:pgSz w:h="16838" w:orient="portrait" w:w="11906"/>
      <w:pgMar w:top="700" w:right="900" w:bottom="700" w:left="9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4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8">
    <w:name w:val="Heading 1"/>
    <w:qFormat/>
    <w:pPr>
      <w:pBdr/>
      <w:spacing/>
      <w:ind/>
    </w:pPr>
    <w:rPr>
      <w:color w:val="2e74b5"/>
      <w:sz w:val="32"/>
      <w:szCs w:val="32"/>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Salma Shaik — Resume</dc:title>
  <dc:creator>Salma Shaik</dc:creator>
  <cp:revision>2</cp:revision>
  <dcterms:created xsi:type="dcterms:W3CDTF">2026-09-17T05:20:39Z</dcterms:created>
  <dcterms:modified xsi:type="dcterms:W3CDTF">2026-09-17T06:03:53Z</dcterms:modified>
</cp:coreProperties>
</file>