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E9930" w14:textId="77777777" w:rsidR="00F84FEF" w:rsidRDefault="00000000">
      <w:pPr>
        <w:spacing w:after="120"/>
        <w:jc w:val="center"/>
      </w:pPr>
      <w:r>
        <w:rPr>
          <w:rFonts w:ascii="Calibri" w:eastAsia="Calibri" w:hAnsi="Calibri" w:cs="Calibri"/>
          <w:sz w:val="18"/>
          <w:szCs w:val="18"/>
        </w:rPr>
        <w:t xml:space="preserve">Burwood, VIC, 3125  •  jakehang711@gmail.com  •  </w:t>
      </w:r>
      <w:hyperlink r:id="rId5" w:history="1">
        <w:r w:rsidR="00F84FEF">
          <w:rPr>
            <w:rStyle w:val="Hyperlink"/>
            <w:rFonts w:ascii="Calibri" w:eastAsia="Calibri" w:hAnsi="Calibri" w:cs="Calibri"/>
            <w:sz w:val="18"/>
            <w:szCs w:val="18"/>
          </w:rPr>
          <w:t>linkedin.com/in/frank-hang-02641a322/</w:t>
        </w:r>
      </w:hyperlink>
      <w:r>
        <w:rPr>
          <w:rFonts w:ascii="Calibri" w:eastAsia="Calibri" w:hAnsi="Calibri" w:cs="Calibri"/>
          <w:sz w:val="18"/>
          <w:szCs w:val="18"/>
        </w:rPr>
        <w:t xml:space="preserve">  •  0451928936</w:t>
      </w:r>
    </w:p>
    <w:p w14:paraId="1B2DBAB6" w14:textId="3B60560B" w:rsidR="00F84FEF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FRANK (JAKE) HANG</w:t>
      </w:r>
    </w:p>
    <w:p w14:paraId="446097A8" w14:textId="16BB18AB" w:rsidR="00F84FEF" w:rsidRDefault="00000000">
      <w:pPr>
        <w:spacing w:after="100"/>
        <w:jc w:val="both"/>
      </w:pPr>
      <w:r>
        <w:rPr>
          <w:rFonts w:ascii="Calibri" w:eastAsia="Calibri" w:hAnsi="Calibri" w:cs="Calibri"/>
        </w:rPr>
        <w:t>Bachelor of Commerce student (WAM 74.3) majoring in Economics and Finance,</w:t>
      </w:r>
      <w:r w:rsidR="00056B7F">
        <w:rPr>
          <w:rFonts w:ascii="Calibri" w:eastAsia="Calibri" w:hAnsi="Calibri" w:cs="Calibri"/>
        </w:rPr>
        <w:t xml:space="preserve"> looking to pursue honours in 2027, with</w:t>
      </w:r>
      <w:r>
        <w:rPr>
          <w:rFonts w:ascii="Calibri" w:eastAsia="Calibri" w:hAnsi="Calibri" w:cs="Calibri"/>
        </w:rPr>
        <w:t xml:space="preserve"> applied econometrics experience in causal inference (OLS, IV, 2SLS) and independent empirical research on market structure and </w:t>
      </w:r>
      <w:r w:rsidR="00E430F5">
        <w:rPr>
          <w:rFonts w:ascii="Calibri" w:eastAsia="Calibri" w:hAnsi="Calibri" w:cs="Calibri"/>
        </w:rPr>
        <w:t>economic policy/econometrics</w:t>
      </w:r>
      <w:r>
        <w:rPr>
          <w:rFonts w:ascii="Calibri" w:eastAsia="Calibri" w:hAnsi="Calibri" w:cs="Calibri"/>
        </w:rPr>
        <w:t>. Proficient in R and Excel, with a track record of building complete research pipelines</w:t>
      </w:r>
      <w:r w:rsidR="00A947E1"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t xml:space="preserve"> data cleaning and causal identification through to presenting findings clearly to non-technical audiences</w:t>
      </w:r>
      <w:r w:rsidR="00A947E1">
        <w:rPr>
          <w:rFonts w:ascii="Calibri" w:eastAsia="Calibri" w:hAnsi="Calibri" w:cs="Calibri"/>
        </w:rPr>
        <w:t>.</w:t>
      </w:r>
    </w:p>
    <w:p w14:paraId="48A6E312" w14:textId="77777777" w:rsidR="00F84FEF" w:rsidRDefault="00000000">
      <w:pPr>
        <w:pBdr>
          <w:bottom w:val="single" w:sz="6" w:space="1" w:color="auto"/>
        </w:pBdr>
        <w:spacing w:before="1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14:paraId="4561F79D" w14:textId="77777777" w:rsidR="00F84FEF" w:rsidRDefault="00000000">
      <w:pPr>
        <w:tabs>
          <w:tab w:val="right" w:pos="9360"/>
        </w:tabs>
        <w:spacing w:after="10"/>
      </w:pPr>
      <w:r>
        <w:rPr>
          <w:rFonts w:ascii="Calibri" w:eastAsia="Calibri" w:hAnsi="Calibri" w:cs="Calibri"/>
          <w:b/>
          <w:bCs/>
        </w:rPr>
        <w:t>BACHELOR OF COMMERCE IN ECONOMICS/FINANCE</w:t>
      </w:r>
      <w:r>
        <w:rPr>
          <w:rFonts w:ascii="Calibri" w:eastAsia="Calibri" w:hAnsi="Calibri" w:cs="Calibri"/>
          <w:b/>
          <w:bCs/>
        </w:rPr>
        <w:tab/>
        <w:t>expected Nov 2026</w:t>
      </w:r>
    </w:p>
    <w:p w14:paraId="5A652637" w14:textId="77777777" w:rsidR="00F84FEF" w:rsidRDefault="00000000">
      <w:pPr>
        <w:spacing w:after="40"/>
      </w:pPr>
      <w:r>
        <w:rPr>
          <w:rFonts w:ascii="Calibri" w:eastAsia="Calibri" w:hAnsi="Calibri" w:cs="Calibri"/>
          <w:i/>
          <w:iCs/>
        </w:rPr>
        <w:t>University of Melbourne, Melbourne, VIC</w:t>
      </w:r>
    </w:p>
    <w:p w14:paraId="7577E032" w14:textId="77777777" w:rsidR="00F84FEF" w:rsidRDefault="00000000">
      <w:pPr>
        <w:spacing w:after="40"/>
      </w:pPr>
      <w:r>
        <w:rPr>
          <w:rFonts w:ascii="Calibri" w:eastAsia="Calibri" w:hAnsi="Calibri" w:cs="Calibri"/>
        </w:rPr>
        <w:t>WAM: 74.3</w:t>
      </w:r>
    </w:p>
    <w:p w14:paraId="12E0E4AA" w14:textId="31FA9AB5" w:rsidR="00F84FEF" w:rsidRDefault="00000000">
      <w:pPr>
        <w:spacing w:after="40"/>
      </w:pPr>
      <w:r>
        <w:rPr>
          <w:rFonts w:ascii="Calibri" w:eastAsia="Calibri" w:hAnsi="Calibri" w:cs="Calibri"/>
        </w:rPr>
        <w:t xml:space="preserve">Relevant Coursework: </w:t>
      </w:r>
      <w:r w:rsidR="00A947E1">
        <w:rPr>
          <w:rFonts w:ascii="Calibri" w:eastAsia="Calibri" w:hAnsi="Calibri" w:cs="Calibri"/>
        </w:rPr>
        <w:t xml:space="preserve">Competition and Strategy, </w:t>
      </w:r>
      <w:r>
        <w:rPr>
          <w:rFonts w:ascii="Calibri" w:eastAsia="Calibri" w:hAnsi="Calibri" w:cs="Calibri"/>
        </w:rPr>
        <w:t>Econometrics 2, Economic Analysis and Policy, Macroeconomics, Corporate Valuation</w:t>
      </w:r>
      <w:r w:rsidR="00A947E1">
        <w:rPr>
          <w:rFonts w:ascii="Calibri" w:eastAsia="Calibri" w:hAnsi="Calibri" w:cs="Calibri"/>
        </w:rPr>
        <w:t>, Time Series Analysis and Forecasting</w:t>
      </w:r>
    </w:p>
    <w:p w14:paraId="58B10308" w14:textId="62BF9945" w:rsidR="00F84FEF" w:rsidRDefault="00000000">
      <w:pPr>
        <w:pBdr>
          <w:bottom w:val="single" w:sz="6" w:space="1" w:color="auto"/>
        </w:pBdr>
        <w:spacing w:before="1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APPLIED ECONOMETRICS &amp; MARKET RESEARCH</w:t>
      </w:r>
      <w:r w:rsidR="00A947E1">
        <w:rPr>
          <w:rFonts w:ascii="Calibri" w:eastAsia="Calibri" w:hAnsi="Calibri" w:cs="Calibri"/>
          <w:b/>
          <w:bCs/>
          <w:sz w:val="22"/>
          <w:szCs w:val="22"/>
        </w:rPr>
        <w:t xml:space="preserve"> – all available at jahangk.github.io</w:t>
      </w:r>
    </w:p>
    <w:p w14:paraId="19CE295E" w14:textId="77777777" w:rsidR="00F84FEF" w:rsidRDefault="00000000">
      <w:pPr>
        <w:spacing w:before="40" w:after="10"/>
      </w:pPr>
      <w:r>
        <w:rPr>
          <w:rFonts w:ascii="Calibri" w:eastAsia="Calibri" w:hAnsi="Calibri" w:cs="Calibri"/>
          <w:b/>
          <w:bCs/>
        </w:rPr>
        <w:t>Causal Inference &amp; Applied Econometrics</w:t>
      </w:r>
    </w:p>
    <w:p w14:paraId="1515BE5D" w14:textId="7C38C514" w:rsidR="00F84FE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Established a causal link between gender and educational attainment in Tanzania using IV and 2SLS estimation on a 3,500+ observation World Bank</w:t>
      </w:r>
      <w:r w:rsidR="00A947E1">
        <w:rPr>
          <w:rFonts w:ascii="Calibri" w:eastAsia="Calibri" w:hAnsi="Calibri" w:cs="Calibri"/>
        </w:rPr>
        <w:t xml:space="preserve"> panel</w:t>
      </w:r>
      <w:r>
        <w:rPr>
          <w:rFonts w:ascii="Calibri" w:eastAsia="Calibri" w:hAnsi="Calibri" w:cs="Calibri"/>
        </w:rPr>
        <w:t xml:space="preserve"> dataset, identifying and validating 3 instrument</w:t>
      </w:r>
      <w:r w:rsidR="00A947E1">
        <w:rPr>
          <w:rFonts w:ascii="Calibri" w:eastAsia="Calibri" w:hAnsi="Calibri" w:cs="Calibri"/>
        </w:rPr>
        <w:t>al variables</w:t>
      </w:r>
      <w:r>
        <w:rPr>
          <w:rFonts w:ascii="Calibri" w:eastAsia="Calibri" w:hAnsi="Calibri" w:cs="Calibri"/>
        </w:rPr>
        <w:t xml:space="preserve"> to address OLS endogeneity bias and weak-instrument concerns</w:t>
      </w:r>
    </w:p>
    <w:p w14:paraId="6F6FDA65" w14:textId="11AAADDC" w:rsidR="00A947E1" w:rsidRDefault="00A947E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Applied hypothesis-testing discipline to distil and identify the effects of causal mediator channels using a careful and defensible interpretation of econometric tests and results using R.</w:t>
      </w:r>
    </w:p>
    <w:p w14:paraId="44E9A58A" w14:textId="0DFA5520" w:rsidR="00F84FEF" w:rsidRDefault="00000000">
      <w:pPr>
        <w:spacing w:before="60" w:after="10"/>
      </w:pPr>
      <w:r>
        <w:rPr>
          <w:rFonts w:ascii="Calibri" w:eastAsia="Calibri" w:hAnsi="Calibri" w:cs="Calibri"/>
          <w:b/>
          <w:bCs/>
        </w:rPr>
        <w:t xml:space="preserve">Market Structure &amp; Portfolio Research (R, Python) </w:t>
      </w:r>
      <w:r w:rsidR="00FA223E">
        <w:rPr>
          <w:rFonts w:ascii="Calibri" w:eastAsia="Calibri" w:hAnsi="Calibri" w:cs="Calibri"/>
          <w:b/>
          <w:bCs/>
        </w:rPr>
        <w:t>@</w:t>
      </w:r>
      <w:r>
        <w:rPr>
          <w:rFonts w:ascii="Calibri" w:eastAsia="Calibri" w:hAnsi="Calibri" w:cs="Calibri"/>
          <w:b/>
          <w:bCs/>
        </w:rPr>
        <w:t xml:space="preserve"> </w:t>
      </w:r>
      <w:hyperlink r:id="rId6" w:history="1">
        <w:r w:rsidR="00F84FEF">
          <w:rPr>
            <w:rStyle w:val="Hyperlink"/>
            <w:rFonts w:ascii="Calibri" w:eastAsia="Calibri" w:hAnsi="Calibri" w:cs="Calibri"/>
          </w:rPr>
          <w:t>jahangk.github.io/cs2-portfolio</w:t>
        </w:r>
      </w:hyperlink>
    </w:p>
    <w:p w14:paraId="52806F61" w14:textId="6F99855A" w:rsidR="00F84FE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Independently designed and backtested a market-structure research project across a 231-asset universe, constructing 6 competing strategies (including rolling- and expanding-window Markowitz optimisation) to test which </w:t>
      </w:r>
      <w:r w:rsidR="00A947E1">
        <w:rPr>
          <w:rFonts w:ascii="Calibri" w:eastAsia="Calibri" w:hAnsi="Calibri" w:cs="Calibri"/>
        </w:rPr>
        <w:t xml:space="preserve">asset </w:t>
      </w:r>
      <w:r>
        <w:rPr>
          <w:rFonts w:ascii="Calibri" w:eastAsia="Calibri" w:hAnsi="Calibri" w:cs="Calibri"/>
        </w:rPr>
        <w:t>allocation approach best explained observed outcomes across distinct market segments</w:t>
      </w:r>
      <w:r w:rsidR="00A947E1">
        <w:rPr>
          <w:rFonts w:ascii="Calibri" w:eastAsia="Calibri" w:hAnsi="Calibri" w:cs="Calibri"/>
        </w:rPr>
        <w:t>.</w:t>
      </w:r>
    </w:p>
    <w:p w14:paraId="243DCAAF" w14:textId="786BA7AE" w:rsidR="00F84FE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Built a full data pipeline </w:t>
      </w:r>
      <w:r w:rsidR="00A947E1">
        <w:rPr>
          <w:rFonts w:ascii="Calibri" w:eastAsia="Calibri" w:hAnsi="Calibri" w:cs="Calibri"/>
        </w:rPr>
        <w:t>using</w:t>
      </w:r>
      <w:r>
        <w:rPr>
          <w:rFonts w:ascii="Calibri" w:eastAsia="Calibri" w:hAnsi="Calibri" w:cs="Calibri"/>
        </w:rPr>
        <w:t xml:space="preserve"> a custom Python scraper </w:t>
      </w:r>
      <w:r w:rsidR="00A947E1">
        <w:rPr>
          <w:rFonts w:ascii="Calibri" w:eastAsia="Calibri" w:hAnsi="Calibri" w:cs="Calibri"/>
        </w:rPr>
        <w:t>to create a cleaned and integrated</w:t>
      </w:r>
      <w:r>
        <w:rPr>
          <w:rFonts w:ascii="Calibri" w:eastAsia="Calibri" w:hAnsi="Calibri" w:cs="Calibri"/>
        </w:rPr>
        <w:t xml:space="preserve"> multi-source time series, resolving data continuity artifacts to ensure the integrity of results used for comparative strategy evaluation</w:t>
      </w:r>
    </w:p>
    <w:p w14:paraId="71956B5F" w14:textId="6AD11679" w:rsidR="00F84FE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Reported findings transparently across all six strategies and both market segments, </w:t>
      </w:r>
      <w:r w:rsidR="00A947E1">
        <w:rPr>
          <w:rFonts w:ascii="Calibri" w:eastAsia="Calibri" w:hAnsi="Calibri" w:cs="Calibri"/>
        </w:rPr>
        <w:t>explaining context and findings to a non-technical audience</w:t>
      </w:r>
      <w:r>
        <w:rPr>
          <w:rFonts w:ascii="Calibri" w:eastAsia="Calibri" w:hAnsi="Calibri" w:cs="Calibri"/>
        </w:rPr>
        <w:t xml:space="preserve">, </w:t>
      </w:r>
      <w:r w:rsidR="00D96672">
        <w:rPr>
          <w:rFonts w:ascii="Calibri" w:eastAsia="Calibri" w:hAnsi="Calibri" w:cs="Calibri"/>
        </w:rPr>
        <w:t>with the full methodology and results published</w:t>
      </w:r>
    </w:p>
    <w:p w14:paraId="0C450683" w14:textId="77777777" w:rsidR="00F84FEF" w:rsidRDefault="00000000">
      <w:pPr>
        <w:spacing w:before="60" w:after="10"/>
      </w:pPr>
      <w:r>
        <w:rPr>
          <w:rFonts w:ascii="Calibri" w:eastAsia="Calibri" w:hAnsi="Calibri" w:cs="Calibri"/>
          <w:b/>
          <w:bCs/>
        </w:rPr>
        <w:t>Equity Market &amp; Risk Analysis</w:t>
      </w:r>
    </w:p>
    <w:p w14:paraId="4F1791C0" w14:textId="77777777" w:rsidR="00F84FE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Quantified market risk exposure by estimating rolling 24-month CAPM and OLS betas for NDQ (NASDAQ 100) and XNT (S&amp;P/ASX 200), identifying and explaining the drivers behind a correlation breakdown between US and Australian equity indices</w:t>
      </w:r>
    </w:p>
    <w:p w14:paraId="563F5B80" w14:textId="77777777" w:rsidR="00F84FE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Stress-tested and presented findings on index-tracking performance to a non-technical audience, translating quantitative results into clear, defensible conclusions</w:t>
      </w:r>
    </w:p>
    <w:p w14:paraId="57A614CA" w14:textId="77777777" w:rsidR="00F84FEF" w:rsidRDefault="00000000">
      <w:pPr>
        <w:pBdr>
          <w:bottom w:val="single" w:sz="6" w:space="1" w:color="auto"/>
        </w:pBdr>
        <w:spacing w:before="1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EMPLOYMENT HISTORY</w:t>
      </w:r>
    </w:p>
    <w:p w14:paraId="19787AAD" w14:textId="6E421036" w:rsidR="00F84FEF" w:rsidRDefault="00000000">
      <w:pPr>
        <w:tabs>
          <w:tab w:val="right" w:pos="9360"/>
        </w:tabs>
        <w:spacing w:before="80" w:after="10"/>
      </w:pPr>
      <w:r>
        <w:rPr>
          <w:rFonts w:ascii="Calibri" w:eastAsia="Calibri" w:hAnsi="Calibri" w:cs="Calibri"/>
          <w:b/>
          <w:bCs/>
        </w:rPr>
        <w:t>1-ON-1 MATHS TUTOR</w:t>
      </w:r>
      <w:r>
        <w:rPr>
          <w:rFonts w:ascii="Calibri" w:eastAsia="Calibri" w:hAnsi="Calibri" w:cs="Calibri"/>
          <w:b/>
          <w:bCs/>
        </w:rPr>
        <w:tab/>
        <w:t>202</w:t>
      </w:r>
      <w:r w:rsidR="00D96672">
        <w:rPr>
          <w:rFonts w:ascii="Calibri" w:eastAsia="Calibri" w:hAnsi="Calibri" w:cs="Calibri"/>
          <w:b/>
          <w:bCs/>
        </w:rPr>
        <w:t>2</w:t>
      </w:r>
      <w:r>
        <w:rPr>
          <w:rFonts w:ascii="Calibri" w:eastAsia="Calibri" w:hAnsi="Calibri" w:cs="Calibri"/>
          <w:b/>
          <w:bCs/>
        </w:rPr>
        <w:t xml:space="preserve"> – 2025</w:t>
      </w:r>
    </w:p>
    <w:p w14:paraId="3E070AE6" w14:textId="77777777" w:rsidR="00F84FEF" w:rsidRDefault="00000000">
      <w:pPr>
        <w:spacing w:after="40"/>
      </w:pPr>
      <w:r>
        <w:rPr>
          <w:rFonts w:ascii="Calibri" w:eastAsia="Calibri" w:hAnsi="Calibri" w:cs="Calibri"/>
          <w:i/>
          <w:iCs/>
        </w:rPr>
        <w:t>Private, Melbourne, VIC</w:t>
      </w:r>
    </w:p>
    <w:p w14:paraId="2F3A0168" w14:textId="65212D85" w:rsidR="00F84FE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Elevated academic performance for 10+ secondary students by an average of 2 letter grades per semester, by designing individualised lesson plans </w:t>
      </w:r>
    </w:p>
    <w:p w14:paraId="5F54C32D" w14:textId="77777777" w:rsidR="00F84FE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Sustained a private client base across 3 years through consistent re-engagement, demonstrating reliability, client relationship management, and the ability to build long-term trust</w:t>
      </w:r>
    </w:p>
    <w:p w14:paraId="51D091BA" w14:textId="77777777" w:rsidR="00F84FE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Adapted quantitative explanations to each student's learning profile, reducing concept-to-application time and improving exam performance across multiple subject areas</w:t>
      </w:r>
    </w:p>
    <w:p w14:paraId="49737A7D" w14:textId="77777777" w:rsidR="00F84FEF" w:rsidRDefault="00000000">
      <w:pPr>
        <w:tabs>
          <w:tab w:val="right" w:pos="9360"/>
        </w:tabs>
        <w:spacing w:before="80" w:after="10"/>
      </w:pPr>
      <w:r>
        <w:rPr>
          <w:rFonts w:ascii="Calibri" w:eastAsia="Calibri" w:hAnsi="Calibri" w:cs="Calibri"/>
          <w:b/>
          <w:bCs/>
        </w:rPr>
        <w:t>TEAM MEMBER</w:t>
      </w:r>
      <w:r>
        <w:rPr>
          <w:rFonts w:ascii="Calibri" w:eastAsia="Calibri" w:hAnsi="Calibri" w:cs="Calibri"/>
          <w:b/>
          <w:bCs/>
        </w:rPr>
        <w:tab/>
        <w:t>2024 – 2025</w:t>
      </w:r>
    </w:p>
    <w:p w14:paraId="6E2EF928" w14:textId="77777777" w:rsidR="00F84FEF" w:rsidRDefault="00000000">
      <w:pPr>
        <w:spacing w:after="40"/>
      </w:pPr>
      <w:r>
        <w:rPr>
          <w:rFonts w:ascii="Calibri" w:eastAsia="Calibri" w:hAnsi="Calibri" w:cs="Calibri"/>
          <w:i/>
          <w:iCs/>
        </w:rPr>
        <w:t>McDonald's, Melbourne, VIC</w:t>
      </w:r>
    </w:p>
    <w:p w14:paraId="1B195504" w14:textId="77777777" w:rsidR="00F84FE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Served 200+ customers per shift with speed and accuracy, by coordinating order workflows and maintaining real-time communication across a team of 8+ during peak service periods</w:t>
      </w:r>
    </w:p>
    <w:p w14:paraId="4FC3802E" w14:textId="77777777" w:rsidR="00F84FEF" w:rsidRDefault="00000000">
      <w:pPr>
        <w:pBdr>
          <w:bottom w:val="single" w:sz="6" w:space="1" w:color="auto"/>
        </w:pBdr>
        <w:spacing w:before="1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SKILLS</w:t>
      </w:r>
    </w:p>
    <w:p w14:paraId="1A195508" w14:textId="32BF8F0F" w:rsidR="00F84FEF" w:rsidRDefault="00000000">
      <w:pPr>
        <w:spacing w:after="100"/>
        <w:jc w:val="both"/>
      </w:pPr>
      <w:r>
        <w:rPr>
          <w:rFonts w:ascii="Calibri" w:eastAsia="Calibri" w:hAnsi="Calibri" w:cs="Calibri"/>
        </w:rPr>
        <w:t>R, Excel, Causal Inference (OLS, IV, 2SLS), Data Cleaning &amp; Analysis, Econometric &amp; Statistical Modelling, Report Writing &amp; Presenting Findings, Policy Analysis</w:t>
      </w:r>
    </w:p>
    <w:p w14:paraId="58DFD218" w14:textId="77777777" w:rsidR="00F84FEF" w:rsidRDefault="00000000">
      <w:pPr>
        <w:pBdr>
          <w:bottom w:val="single" w:sz="6" w:space="1" w:color="auto"/>
        </w:pBdr>
        <w:spacing w:before="1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REFERENCES</w:t>
      </w:r>
    </w:p>
    <w:p w14:paraId="1D8BD9C8" w14:textId="366E7D99" w:rsidR="00F84FEF" w:rsidRDefault="00000000">
      <w:pPr>
        <w:spacing w:after="1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Available upon request. Academic referee (Econometrics 2 Tutor)</w:t>
      </w:r>
      <w:r w:rsidR="00D96672">
        <w:rPr>
          <w:rFonts w:ascii="Calibri" w:eastAsia="Calibri" w:hAnsi="Calibri" w:cs="Calibri"/>
        </w:rPr>
        <w:t xml:space="preserve">, Supervisor </w:t>
      </w:r>
      <w:r w:rsidR="002444B8">
        <w:rPr>
          <w:rFonts w:ascii="Calibri" w:eastAsia="Calibri" w:hAnsi="Calibri" w:cs="Calibri"/>
        </w:rPr>
        <w:t>(McDonald’s)</w:t>
      </w:r>
    </w:p>
    <w:p w14:paraId="1B65F6E9" w14:textId="6C3D532F" w:rsidR="00D96672" w:rsidRDefault="00D96672" w:rsidP="00D96672">
      <w:pPr>
        <w:pBdr>
          <w:bottom w:val="single" w:sz="6" w:space="1" w:color="auto"/>
        </w:pBdr>
        <w:spacing w:before="1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INTERESTS</w:t>
      </w:r>
    </w:p>
    <w:p w14:paraId="31BE1B11" w14:textId="59EB847C" w:rsidR="00D96672" w:rsidRDefault="00D96672" w:rsidP="00D96672">
      <w:pPr>
        <w:spacing w:after="100"/>
        <w:jc w:val="both"/>
      </w:pPr>
      <w:r>
        <w:rPr>
          <w:rFonts w:ascii="Calibri" w:eastAsia="Calibri" w:hAnsi="Calibri" w:cs="Calibri"/>
        </w:rPr>
        <w:t xml:space="preserve">Art &amp; Illustration, Digital animation, </w:t>
      </w:r>
      <w:r w:rsidR="00D23860">
        <w:rPr>
          <w:rFonts w:ascii="Calibri" w:eastAsia="Calibri" w:hAnsi="Calibri" w:cs="Calibri"/>
        </w:rPr>
        <w:t>Badminton</w:t>
      </w:r>
    </w:p>
    <w:p w14:paraId="05D6C591" w14:textId="77777777" w:rsidR="00D96672" w:rsidRDefault="00D96672">
      <w:pPr>
        <w:spacing w:after="100"/>
        <w:jc w:val="both"/>
      </w:pPr>
    </w:p>
    <w:sectPr w:rsidR="00D96672">
      <w:pgSz w:w="11906" w:h="16838"/>
      <w:pgMar w:top="220" w:right="860" w:bottom="22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57C5"/>
    <w:multiLevelType w:val="hybridMultilevel"/>
    <w:tmpl w:val="DD56D67A"/>
    <w:lvl w:ilvl="0" w:tplc="903CD502">
      <w:start w:val="1"/>
      <w:numFmt w:val="bullet"/>
      <w:lvlText w:val="•"/>
      <w:lvlJc w:val="left"/>
      <w:pPr>
        <w:ind w:left="260" w:hanging="260"/>
      </w:pPr>
    </w:lvl>
    <w:lvl w:ilvl="1" w:tplc="35347B70">
      <w:numFmt w:val="decimal"/>
      <w:lvlText w:val=""/>
      <w:lvlJc w:val="left"/>
    </w:lvl>
    <w:lvl w:ilvl="2" w:tplc="0C068B6A">
      <w:numFmt w:val="decimal"/>
      <w:lvlText w:val=""/>
      <w:lvlJc w:val="left"/>
    </w:lvl>
    <w:lvl w:ilvl="3" w:tplc="D8F6D2D2">
      <w:numFmt w:val="decimal"/>
      <w:lvlText w:val=""/>
      <w:lvlJc w:val="left"/>
    </w:lvl>
    <w:lvl w:ilvl="4" w:tplc="663C9858">
      <w:numFmt w:val="decimal"/>
      <w:lvlText w:val=""/>
      <w:lvlJc w:val="left"/>
    </w:lvl>
    <w:lvl w:ilvl="5" w:tplc="F822B8D0">
      <w:numFmt w:val="decimal"/>
      <w:lvlText w:val=""/>
      <w:lvlJc w:val="left"/>
    </w:lvl>
    <w:lvl w:ilvl="6" w:tplc="987C6F7A">
      <w:numFmt w:val="decimal"/>
      <w:lvlText w:val=""/>
      <w:lvlJc w:val="left"/>
    </w:lvl>
    <w:lvl w:ilvl="7" w:tplc="32E868F2">
      <w:numFmt w:val="decimal"/>
      <w:lvlText w:val=""/>
      <w:lvlJc w:val="left"/>
    </w:lvl>
    <w:lvl w:ilvl="8" w:tplc="A9A6BA70">
      <w:numFmt w:val="decimal"/>
      <w:lvlText w:val=""/>
      <w:lvlJc w:val="left"/>
    </w:lvl>
  </w:abstractNum>
  <w:abstractNum w:abstractNumId="1" w15:restartNumberingAfterBreak="0">
    <w:nsid w:val="2EC4495D"/>
    <w:multiLevelType w:val="hybridMultilevel"/>
    <w:tmpl w:val="78E0C1EA"/>
    <w:lvl w:ilvl="0" w:tplc="D5F00BD0">
      <w:start w:val="1"/>
      <w:numFmt w:val="bullet"/>
      <w:lvlText w:val="●"/>
      <w:lvlJc w:val="left"/>
      <w:pPr>
        <w:ind w:left="720" w:hanging="360"/>
      </w:pPr>
    </w:lvl>
    <w:lvl w:ilvl="1" w:tplc="76B47AD4">
      <w:start w:val="1"/>
      <w:numFmt w:val="bullet"/>
      <w:lvlText w:val="○"/>
      <w:lvlJc w:val="left"/>
      <w:pPr>
        <w:ind w:left="1440" w:hanging="360"/>
      </w:pPr>
    </w:lvl>
    <w:lvl w:ilvl="2" w:tplc="A3126C56">
      <w:start w:val="1"/>
      <w:numFmt w:val="bullet"/>
      <w:lvlText w:val="■"/>
      <w:lvlJc w:val="left"/>
      <w:pPr>
        <w:ind w:left="2160" w:hanging="360"/>
      </w:pPr>
    </w:lvl>
    <w:lvl w:ilvl="3" w:tplc="B43E1EB4">
      <w:start w:val="1"/>
      <w:numFmt w:val="bullet"/>
      <w:lvlText w:val="●"/>
      <w:lvlJc w:val="left"/>
      <w:pPr>
        <w:ind w:left="2880" w:hanging="360"/>
      </w:pPr>
    </w:lvl>
    <w:lvl w:ilvl="4" w:tplc="20548EBE">
      <w:start w:val="1"/>
      <w:numFmt w:val="bullet"/>
      <w:lvlText w:val="○"/>
      <w:lvlJc w:val="left"/>
      <w:pPr>
        <w:ind w:left="3600" w:hanging="360"/>
      </w:pPr>
    </w:lvl>
    <w:lvl w:ilvl="5" w:tplc="9C8C4658">
      <w:start w:val="1"/>
      <w:numFmt w:val="bullet"/>
      <w:lvlText w:val="■"/>
      <w:lvlJc w:val="left"/>
      <w:pPr>
        <w:ind w:left="4320" w:hanging="360"/>
      </w:pPr>
    </w:lvl>
    <w:lvl w:ilvl="6" w:tplc="EF44BA50">
      <w:start w:val="1"/>
      <w:numFmt w:val="bullet"/>
      <w:lvlText w:val="●"/>
      <w:lvlJc w:val="left"/>
      <w:pPr>
        <w:ind w:left="5040" w:hanging="360"/>
      </w:pPr>
    </w:lvl>
    <w:lvl w:ilvl="7" w:tplc="278805DE">
      <w:start w:val="1"/>
      <w:numFmt w:val="bullet"/>
      <w:lvlText w:val="●"/>
      <w:lvlJc w:val="left"/>
      <w:pPr>
        <w:ind w:left="5760" w:hanging="360"/>
      </w:pPr>
    </w:lvl>
    <w:lvl w:ilvl="8" w:tplc="790C528A">
      <w:start w:val="1"/>
      <w:numFmt w:val="bullet"/>
      <w:lvlText w:val="●"/>
      <w:lvlJc w:val="left"/>
      <w:pPr>
        <w:ind w:left="6480" w:hanging="360"/>
      </w:pPr>
    </w:lvl>
  </w:abstractNum>
  <w:num w:numId="1" w16cid:durableId="1970822125">
    <w:abstractNumId w:val="1"/>
    <w:lvlOverride w:ilvl="0">
      <w:startOverride w:val="1"/>
    </w:lvlOverride>
  </w:num>
  <w:num w:numId="2" w16cid:durableId="1681618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FEF"/>
    <w:rsid w:val="0004183B"/>
    <w:rsid w:val="00056B7F"/>
    <w:rsid w:val="002444B8"/>
    <w:rsid w:val="005438AB"/>
    <w:rsid w:val="00A947E1"/>
    <w:rsid w:val="00B1345E"/>
    <w:rsid w:val="00D23860"/>
    <w:rsid w:val="00D86C99"/>
    <w:rsid w:val="00D96672"/>
    <w:rsid w:val="00E430F5"/>
    <w:rsid w:val="00F84FEF"/>
    <w:rsid w:val="00FA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21782"/>
  <w15:docId w15:val="{1BC1308E-50CD-4A30-840B-8B10EF455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ahangk.github.io/cs2-portfolio/index.html" TargetMode="External"/><Relationship Id="rId5" Type="http://schemas.openxmlformats.org/officeDocument/2006/relationships/hyperlink" Target="https://linkedin.com/in/frank-hang-02641a32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Jake Hang</cp:lastModifiedBy>
  <cp:revision>5</cp:revision>
  <dcterms:created xsi:type="dcterms:W3CDTF">2026-09-07T12:11:00Z</dcterms:created>
  <dcterms:modified xsi:type="dcterms:W3CDTF">2026-09-07T12:13:00Z</dcterms:modified>
</cp:coreProperties>
</file>