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6/12/2019</w:t>
      </w:r>
    </w:p>
    <w:p>
      <w:pPr>
        <w:pStyle w:val="Heading2"/>
      </w:pPr>
      <w:bookmarkStart w:id="20" w:name="summary-of-air-quality-dataset"/>
      <w:r>
        <w:t xml:space="preserve">Summary of Air Quality Dataset</w:t>
      </w:r>
      <w:bookmarkEnd w:id="20"/>
    </w:p>
    <w:p>
      <w:pPr>
        <w:pStyle w:val="FirstParagraph"/>
      </w:pPr>
      <w:r>
        <w:t xml:space="preserve">This exercise will be working with the built-in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dataset.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dataset contains 154 daily air quality measurements in New York from May 1, 1973 (a Tuesday)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</w:t>
      </w:r>
      <w:r>
        <w:t xml:space="preserve"> </w:t>
      </w:r>
      <w:r>
        <w:rPr>
          <w:i/>
        </w:rPr>
        <w:t xml:space="preserve">(ppb)</w:t>
      </w:r>
      <w:r>
        <w:t xml:space="preserve"> </w:t>
      </w:r>
      <w:r>
        <w:t xml:space="preserve">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</w:t>
      </w:r>
      <w:r>
        <w:t xml:space="preserve"> </w:t>
      </w:r>
      <w:r>
        <w:rPr>
          <w:i/>
        </w:rPr>
        <w:t xml:space="preserve">(lang)</w:t>
      </w:r>
      <w:r>
        <w:t xml:space="preserve"> </w:t>
      </w:r>
      <w:r>
        <w:t xml:space="preserve">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</w:t>
      </w:r>
      <w:r>
        <w:t xml:space="preserve"> </w:t>
      </w:r>
      <w:r>
        <w:rPr>
          <w:i/>
        </w:rPr>
        <w:t xml:space="preserve">(mph)</w:t>
      </w:r>
      <w:r>
        <w:t xml:space="preserve"> </w:t>
      </w:r>
      <w:r>
        <w:t xml:space="preserve">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</w:t>
      </w:r>
      <w:r>
        <w:t xml:space="preserve"> </w:t>
      </w:r>
      <w:r>
        <w:rPr>
          <w:i/>
        </w:rPr>
        <w:t xml:space="preserve">(oF)</w:t>
      </w:r>
      <w:r>
        <w:t xml:space="preserve"> </w:t>
      </w:r>
      <w:r>
        <w:t xml:space="preserve">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</w:t>
      </w:r>
      <w:r>
        <w:t xml:space="preserve"> </w:t>
      </w:r>
      <w:r>
        <w:rPr>
          <w:i/>
        </w:rPr>
        <w:t xml:space="preserve">(1-12)</w:t>
      </w:r>
      <w:r>
        <w:t xml:space="preserve"> </w:t>
      </w:r>
      <w:r>
        <w:rPr>
          <w:b/>
        </w:rPr>
        <w:t xml:space="preserve">Day</w:t>
      </w:r>
      <w:r>
        <w:t xml:space="preserve">: numeric Day of the month</w:t>
      </w:r>
      <w:r>
        <w:t xml:space="preserve"> </w:t>
      </w:r>
      <w:r>
        <w:rPr>
          <w:i/>
        </w:rPr>
        <w:t xml:space="preserve">(1-31)</w:t>
      </w:r>
    </w:p>
    <w:p>
      <w:pPr>
        <w:pStyle w:val="FirstParagraph"/>
      </w:pPr>
      <w:r>
        <w:t xml:space="preserve">Here is a summary of the data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2" w:name="table-of-top-of-the-air-quality-dataset"/>
      <w:r>
        <w:t xml:space="preserve">Table of Top of the Air Quality Dataset</w:t>
      </w:r>
      <w:bookmarkEnd w:id="22"/>
    </w:p>
    <w:p>
      <w:pPr>
        <w:pStyle w:val="FirstParagraph"/>
      </w:pPr>
      <w:r>
        <w:t xml:space="preserve">A table of the head of the air quality dataset</w:t>
      </w:r>
    </w:p>
    <w:p>
      <w:pPr>
        <w:pStyle w:val="TableCaption"/>
      </w:pPr>
      <w:r>
        <w:t xml:space="preserve">Top of the Air Quality</w:t>
      </w:r>
      <w:r>
        <w:t xml:space="preserve"> </w:t>
      </w:r>
      <w:r>
        <w:t xml:space="preserve">Dataset</w:t>
      </w:r>
    </w:p>
    <w:tbl>
      <w:tblPr>
        <w:tblStyle w:val="Table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3" w:name="X77d713a32e88b1780675d39599c7696946c4e16"/>
      <w:r>
        <w:t xml:space="preserve">Plot of Ozone by Temperature –Air Quality Dataset</w:t>
      </w:r>
      <w:bookmarkEnd w:id="23"/>
    </w:p>
    <w:p>
      <w:pPr>
        <w:pStyle w:val="FirstParagraph"/>
      </w:pPr>
      <w:r>
        <w:t xml:space="preserve">A plot of the temperature and ozone from the built-in air quality dataset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Johnson W. Ahiadorme</dc:creator>
  <cp:keywords/>
  <dcterms:created xsi:type="dcterms:W3CDTF">2019-06-12T19:18:10Z</dcterms:created>
  <dcterms:modified xsi:type="dcterms:W3CDTF">2019-06-12T19:18:10Z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6/12/2019</vt:lpwstr>
  </property>
  <property fmtid="{D5CDD505-2E9C-101B-9397-08002B2CF9AE}" pid="3" name="output">
    <vt:lpwstr/>
  </property>
</Properties>
</file>