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
      </w:pPr>
      <w:r>
        <w:rPr>
          <w:rFonts w:ascii="Helvetica" w:hAnsi="Helvetica" w:cs="Helvetica"/>
          <w:sz w:val="24"/>
          <w:sz-cs w:val="24"/>
          <w:b/>
          <w:spacing w:val="0"/>
          <w:color w:val="FE5001"/>
        </w:rPr>
        <w:t xml:space="preserve">STRATIV</w:t>
      </w:r>
    </w:p>
    <w:p>
      <w:pPr>
        <w:spacing w:after="106"/>
      </w:pPr>
      <w:r>
        <w:rPr>
          <w:rFonts w:ascii="Helvetica" w:hAnsi="Helvetica" w:cs="Helvetica"/>
          <w:sz w:val="64"/>
          <w:sz-cs w:val="64"/>
          <w:b/>
          <w:spacing w:val="0"/>
          <w:color w:val="1A0E1C"/>
        </w:rPr>
        <w:t xml:space="preserve">AI Receipt Scanner</w:t>
      </w:r>
    </w:p>
    <w:p>
      <w:pPr>
        <w:spacing w:after="480"/>
      </w:pPr>
      <w:r>
        <w:rPr>
          <w:rFonts w:ascii="Helvetica" w:hAnsi="Helvetica" w:cs="Helvetica"/>
          <w:sz w:val="34"/>
          <w:sz-cs w:val="34"/>
          <w:spacing w:val="0"/>
          <w:color w:val="4C434E"/>
        </w:rPr>
        <w:t xml:space="preserve">Release Notes — internal expense processing app</w:t>
      </w:r>
    </w:p>
    <w:p>
      <w:pPr/>
      <w:r>
        <w:rPr>
          <w:rFonts w:ascii="Helvetica" w:hAnsi="Helvetica" w:cs="Helvetica"/>
          <w:sz w:val="29"/>
          <w:sz-cs w:val="29"/>
          <w:spacing w:val="0"/>
          <w:color w:val="6D6D6D"/>
        </w:rPr>
        <w:t xml:space="preserve"/>
      </w:r>
    </w:p>
    <w:p>
      <w:pPr>
        <w:spacing w:after="53"/>
      </w:pPr>
      <w:r>
        <w:rPr>
          <w:rFonts w:ascii="Helvetica" w:hAnsi="Helvetica" w:cs="Helvetica"/>
          <w:sz w:val="40"/>
          <w:sz-cs w:val="40"/>
          <w:b/>
          <w:spacing w:val="0"/>
          <w:color w:val="FE5001"/>
        </w:rPr>
        <w:t xml:space="preserve">20 August 2026</w:t>
      </w:r>
    </w:p>
    <w:p>
      <w:pPr>
        <w:spacing w:after="320"/>
      </w:pPr>
      <w:r>
        <w:rPr>
          <w:rFonts w:ascii="Helvetica" w:hAnsi="Helvetica" w:cs="Helvetica"/>
          <w:sz w:val="25"/>
          <w:sz-cs w:val="25"/>
          <w:spacing w:val="0"/>
          <w:color w:val="4C434E"/>
        </w:rPr>
        <w:t xml:space="preserve">App version 1.1.0 · Android · Update channel: main</w:t>
      </w:r>
    </w:p>
    <w:p>
      <w:pPr>
        <w:spacing w:after="320"/>
      </w:pPr>
      <w:r>
        <w:rPr>
          <w:rFonts w:ascii="Helvetica" w:hAnsi="Helvetica" w:cs="Helvetica"/>
          <w:sz w:val="29"/>
          <w:sz-cs w:val="29"/>
          <w:b/>
          <w:spacing w:val="0"/>
          <w:color w:val="1A0E1C"/>
        </w:rPr>
        <w:t xml:space="preserve">This release is installed, not updated in place.</w:t>
      </w:r>
      <w:r>
        <w:rPr>
          <w:rFonts w:ascii="Helvetica" w:hAnsi="Helvetica" w:cs="Helvetica"/>
          <w:sz w:val="29"/>
          <w:sz-cs w:val="29"/>
          <w:spacing w:val="0"/>
          <w:color w:val="1A0E1C"/>
        </w:rPr>
        <w:t xml:space="preserve"> Everyone needs to install the new app file once; automatic updates resume afterwards.</w:t>
      </w:r>
    </w:p>
    <w:p>
      <w:pPr>
        <w:spacing w:after="160"/>
      </w:pPr>
      <w:r>
        <w:rPr>
          <w:rFonts w:ascii="Helvetica" w:hAnsi="Helvetica" w:cs="Helvetica"/>
          <w:sz w:val="32"/>
          <w:sz-cs w:val="32"/>
          <w:b/>
          <w:spacing w:val="0"/>
          <w:color w:val="1A0E1C"/>
        </w:rPr>
        <w:t xml:space="preserve">New Features</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Receipt photos are now shared along with the receipt, so a scan taken on one phone can be opened and read on every other phone. Previously a colleague’s receipt arrived with a blank thumbnail and no way to check it.</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Receipt amounts are now checked against each other before a scan is accepted — the line items must add up to the subtotal, and the subtotal plus tax to the total. When they do not, the receipt is read a second time by a stronger AI model, and anything still not adding up is flagged on the receipt with a note saying which figures disagree. Handwritten amounts that were read wrongly used to pass into the monthly sheet unnoticed.</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An exported sheet can now be saved directly into a folder on the phone — Downloads, Google Drive, an SD card — instead of only being passed on through the share sheet. Every export now asks </w:t>
      </w:r>
      <w:r>
        <w:rPr>
          <w:rFonts w:ascii="Helvetica" w:hAnsi="Helvetica" w:cs="Helvetica"/>
          <w:sz w:val="29"/>
          <w:sz-cs w:val="29"/>
          <w:i/>
          <w:spacing w:val="0"/>
          <w:color w:val="1A0E1C"/>
        </w:rPr>
        <w:t xml:space="preserve">Share</w:t>
      </w:r>
      <w:r>
        <w:rPr>
          <w:rFonts w:ascii="Helvetica" w:hAnsi="Helvetica" w:cs="Helvetica"/>
          <w:sz w:val="29"/>
          <w:sz-cs w:val="29"/>
          <w:spacing w:val="0"/>
          <w:color w:val="1A0E1C"/>
        </w:rPr>
        <w:t xml:space="preserve"> or </w:t>
      </w:r>
      <w:r>
        <w:rPr>
          <w:rFonts w:ascii="Helvetica" w:hAnsi="Helvetica" w:cs="Helvetica"/>
          <w:sz w:val="29"/>
          <w:sz-cs w:val="29"/>
          <w:i/>
          <w:spacing w:val="0"/>
          <w:color w:val="1A0E1C"/>
        </w:rPr>
        <w:t xml:space="preserve">Save to device</w:t>
      </w:r>
      <w:r>
        <w:rPr>
          <w:rFonts w:ascii="Helvetica" w:hAnsi="Helvetica" w:cs="Helvetica"/>
          <w:sz w:val="29"/>
          <w:sz-cs w:val="29"/>
          <w:spacing w:val="0"/>
          <w:color w:val="1A0E1C"/>
        </w:rPr>
        <w:t xml:space="preserve">, on the monthly sheet, the History export and a single receipt alike.</w:t>
      </w:r>
    </w:p>
    <w:p>
      <w:pPr>
        <w:spacing w:after="160"/>
      </w:pPr>
      <w:r>
        <w:rPr>
          <w:rFonts w:ascii="Helvetica" w:hAnsi="Helvetica" w:cs="Helvetica"/>
          <w:sz w:val="32"/>
          <w:sz-cs w:val="32"/>
          <w:b/>
          <w:spacing w:val="0"/>
          <w:color w:val="1A0E1C"/>
        </w:rPr>
        <w:t xml:space="preserve">Technical</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Photos are uploaded to a private Supabase Storage bucket (</w:t>
      </w:r>
      <w:r>
        <w:rPr>
          <w:rFonts w:ascii="Helvetica" w:hAnsi="Helvetica" w:cs="Helvetica"/>
          <w:sz w:val="29"/>
          <w:sz-cs w:val="29"/>
          <w:i/>
          <w:spacing w:val="0"/>
          <w:color w:val="1A0E1C"/>
        </w:rPr>
        <w:t xml:space="preserve">receipt-images</w:t>
      </w:r>
      <w:r>
        <w:rPr>
          <w:rFonts w:ascii="Helvetica" w:hAnsi="Helvetica" w:cs="Helvetica"/>
          <w:sz w:val="29"/>
          <w:sz-cs w:val="29"/>
          <w:spacing w:val="0"/>
          <w:color w:val="1A0E1C"/>
        </w:rPr>
        <w:t xml:space="preserve">) over the same REST path as the records, with read access through the app key only — receipt IDs contain a timestamp, so a public link would be partly guessable.</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Each photo is resized before upload, keeping a receipt around 250 KB instead of a 2–4 MB camera frame, so the free storage tier holds thousands of receipts rather than a few hundred.</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A photo that fails to upload never holds back the receipt itself; the record still reaches the database and Settings → Re-upload all receipts sends the photo later.</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Requires the updated </w:t>
      </w:r>
      <w:r>
        <w:rPr>
          <w:rFonts w:ascii="Helvetica" w:hAnsi="Helvetica" w:cs="Helvetica"/>
          <w:sz w:val="29"/>
          <w:sz-cs w:val="29"/>
          <w:i/>
          <w:spacing w:val="0"/>
          <w:color w:val="1A0E1C"/>
        </w:rPr>
        <w:t xml:space="preserve">supabase/schema.sql</w:t>
      </w:r>
      <w:r>
        <w:rPr>
          <w:rFonts w:ascii="Helvetica" w:hAnsi="Helvetica" w:cs="Helvetica"/>
          <w:sz w:val="29"/>
          <w:sz-cs w:val="29"/>
          <w:spacing w:val="0"/>
          <w:color w:val="1A0E1C"/>
        </w:rPr>
        <w:t xml:space="preserve"> (adds the </w:t>
      </w:r>
      <w:r>
        <w:rPr>
          <w:rFonts w:ascii="Helvetica" w:hAnsi="Helvetica" w:cs="Helvetica"/>
          <w:sz w:val="29"/>
          <w:sz-cs w:val="29"/>
          <w:i/>
          <w:spacing w:val="0"/>
          <w:color w:val="1A0E1C"/>
        </w:rPr>
        <w:t xml:space="preserve">image_path</w:t>
      </w:r>
      <w:r>
        <w:rPr>
          <w:rFonts w:ascii="Helvetica" w:hAnsi="Helvetica" w:cs="Helvetica"/>
          <w:sz w:val="29"/>
          <w:sz-cs w:val="29"/>
          <w:spacing w:val="0"/>
          <w:color w:val="1A0E1C"/>
        </w:rPr>
        <w:t xml:space="preserve"> column and the storage bucket) to be applied before the app update is published.</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Upgraded to Expo SDK 57 and React Native 0.86.2, from SDK 54 and React Native 0.81.5 — three SDK generations, thirty package versions. React Native 0.87 exists but no Expo release supports it yet.</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React Navigation is now provided by Expo Router and is no longer a direct dependency; keeping both produced two conflicting sets of types.</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Update targeting now derives from the app’s native build rather than its version number, so an update built for one generation of the app can no longer be delivered to another and crash it.</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App file numbers now increment automatically for internal releases, so two different builds can no longer report the same number.</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Saving an export uses Android’s Storage Access Framework. The app’s own storage is private and no file manager can open it, so the destination folder is chosen at the moment of saving; the file written there is a normal file that outlives the app.</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A failed scan is now re-read by a different, stronger model rather than by asking the same one again — a model that misreads a digit gives the same answer the second time. Only receipts that fail the first reading cost the higher price, roughly four times a normal scan.</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Test suite now at 113 tests.</w:t>
      </w:r>
    </w:p>
    <w:p>
      <w:pPr/>
      <w:r>
        <w:rPr>
          <w:rFonts w:ascii="Helvetica" w:hAnsi="Helvetica" w:cs="Helvetica"/>
          <w:sz w:val="29"/>
          <w:sz-cs w:val="29"/>
          <w:spacing w:val="0"/>
          <w:color w:val="6D6D6D"/>
        </w:rPr>
        <w:t xml:space="preserve"/>
      </w:r>
    </w:p>
    <w:p>
      <w:pPr>
        <w:spacing w:after="53"/>
      </w:pPr>
      <w:r>
        <w:rPr>
          <w:rFonts w:ascii="Helvetica" w:hAnsi="Helvetica" w:cs="Helvetica"/>
          <w:sz w:val="40"/>
          <w:sz-cs w:val="40"/>
          <w:b/>
          <w:spacing w:val="0"/>
          <w:color w:val="FE5001"/>
        </w:rPr>
        <w:t xml:space="preserve">19 August 2026</w:t>
      </w:r>
    </w:p>
    <w:p>
      <w:pPr>
        <w:spacing w:after="320"/>
      </w:pPr>
      <w:r>
        <w:rPr>
          <w:rFonts w:ascii="Helvetica" w:hAnsi="Helvetica" w:cs="Helvetica"/>
          <w:sz w:val="25"/>
          <w:sz-cs w:val="25"/>
          <w:spacing w:val="0"/>
          <w:color w:val="4C434E"/>
        </w:rPr>
        <w:t xml:space="preserve">App version 1.0.0 · Android · Update channel: main</w:t>
      </w:r>
    </w:p>
    <w:p>
      <w:pPr>
        <w:spacing w:after="160"/>
      </w:pPr>
      <w:r>
        <w:rPr>
          <w:rFonts w:ascii="Helvetica" w:hAnsi="Helvetica" w:cs="Helvetica"/>
          <w:sz w:val="32"/>
          <w:sz-cs w:val="32"/>
          <w:b/>
          <w:spacing w:val="0"/>
          <w:color w:val="1A0E1C"/>
        </w:rPr>
        <w:t xml:space="preserve">New Features</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Receipts now build a monthly </w:t>
      </w:r>
      <w:r>
        <w:rPr>
          <w:rFonts w:ascii="Helvetica" w:hAnsi="Helvetica" w:cs="Helvetica"/>
          <w:sz w:val="29"/>
          <w:sz-cs w:val="29"/>
          <w:b/>
          <w:spacing w:val="0"/>
          <w:color w:val="1A0E1C"/>
        </w:rPr>
        <w:t xml:space="preserve">Bill Approval Sheet</w:t>
      </w:r>
      <w:r>
        <w:rPr>
          <w:rFonts w:ascii="Helvetica" w:hAnsi="Helvetica" w:cs="Helvetica"/>
          <w:sz w:val="29"/>
          <w:sz-cs w:val="29"/>
          <w:spacing w:val="0"/>
          <w:color w:val="1A0E1C"/>
        </w:rPr>
        <w:t xml:space="preserve"> in Excel, with the office name as the heading, one row per receipt, the month’s totals, and a signature block for Prepared By, Checked By, Reviewed By and Approved By.</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The team can pick any past month from the new Export tab and produce that month’s sheet in one step, ready to print and sign.</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Scans now appear on every team member’s phone, so one sheet covers the whole office instead of one sheet per person.</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Scanning a receipt no longer requires signing in to Google — staff can scan all month with no account and no network.</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The home screen shows the current month’s receipt count and total at a glance.</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The office name is set once in Settings and appears on every exported sheet, and the columns on the sheet can be chosen and reordered.</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The Scan button now sits in the centre of the navigation bar as a raised button, making it the obvious primary action.</w:t>
      </w:r>
    </w:p>
    <w:p>
      <w:pPr>
        <w:spacing w:after="160"/>
      </w:pPr>
      <w:r>
        <w:rPr>
          <w:rFonts w:ascii="Helvetica" w:hAnsi="Helvetica" w:cs="Helvetica"/>
          <w:sz w:val="32"/>
          <w:sz-cs w:val="32"/>
          <w:b/>
          <w:spacing w:val="0"/>
          <w:color w:val="1A0E1C"/>
        </w:rPr>
        <w:t xml:space="preserve">Fixes</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Bangla merchant names now appear correctly in exported files, instead of the garbled text the previous CSV export produced.</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The approval date now has a bordered box to write in, rather than a label pressed against the edge of the page.</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The summary line “Amount Received from Account” is no longer cut short.</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The four signature blocks are spaced evenly across the page instead of one stretching across half of it.</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Exported sheets stay white when opened on a phone in dark mode.</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Corrections made to a receipt after scanning now reach the shared records, where previously the original values were kept.</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Receipts whose date could not be read are now included in their month’s sheet instead of being left out of every month.</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A receipt scanned without a signal is sent automatically the next time the app opens, so nothing is missed when working offline.</w:t>
      </w:r>
    </w:p>
    <w:p>
      <w:pPr>
        <w:spacing w:after="160"/>
      </w:pPr>
      <w:r>
        <w:rPr>
          <w:rFonts w:ascii="Helvetica" w:hAnsi="Helvetica" w:cs="Helvetica"/>
          <w:sz w:val="32"/>
          <w:sz-cs w:val="32"/>
          <w:b/>
          <w:spacing w:val="0"/>
          <w:color w:val="1A0E1C"/>
        </w:rPr>
        <w:t xml:space="preserve">Technical</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Added a Supabase </w:t>
      </w:r>
      <w:r>
        <w:rPr>
          <w:rFonts w:ascii="Helvetica" w:hAnsi="Helvetica" w:cs="Helvetica"/>
          <w:sz w:val="29"/>
          <w:sz-cs w:val="29"/>
          <w:i/>
          <w:spacing w:val="0"/>
          <w:color w:val="1A0E1C"/>
        </w:rPr>
        <w:t xml:space="preserve">receipts</w:t>
      </w:r>
      <w:r>
        <w:rPr>
          <w:rFonts w:ascii="Helvetica" w:hAnsi="Helvetica" w:cs="Helvetica"/>
          <w:sz w:val="29"/>
          <w:sz-cs w:val="29"/>
          <w:spacing w:val="0"/>
          <w:color w:val="1A0E1C"/>
        </w:rPr>
        <w:t xml:space="preserve"> table with row-level security policies allowing the app to add and read records but never delete them.</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Two-way sync between each device and the shared database, keyed on receipt ID so re-sending never creates duplicates.</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Replaced the CSV export with XLSX (xlsx-js-style), which carries UTF-8 inside the file and supports cell formatting.</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Added a </w:t>
      </w:r>
      <w:r>
        <w:rPr>
          <w:rFonts w:ascii="Helvetica" w:hAnsi="Helvetica" w:cs="Helvetica"/>
          <w:sz w:val="29"/>
          <w:sz-cs w:val="29"/>
          <w:i/>
          <w:spacing w:val="0"/>
          <w:color w:val="1A0E1C"/>
        </w:rPr>
        <w:t xml:space="preserve">synced_at</w:t>
      </w:r>
      <w:r>
        <w:rPr>
          <w:rFonts w:ascii="Helvetica" w:hAnsi="Helvetica" w:cs="Helvetica"/>
          <w:sz w:val="29"/>
          <w:sz-cs w:val="29"/>
          <w:spacing w:val="0"/>
          <w:color w:val="1A0E1C"/>
        </w:rPr>
        <w:t xml:space="preserve"> column to track which receipts have reached the database.</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Per-environment build configuration for development, preview and production.</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Excluded the web platform from builds, so the update bundle no longer fails on a WebAssembly dependency it never needed.</w:t>
      </w:r>
    </w:p>
    <w:p>
      <w:pPr>
        <w:ind w:left="720" w:first-line="-720"/>
      </w:pPr>
      <w:r>
        <w:rPr>
          <w:rFonts w:ascii="Helvetica" w:hAnsi="Helvetica" w:cs="Helvetica"/>
          <w:sz w:val="29"/>
          <w:sz-cs w:val="29"/>
          <w:color w:val="1A0E1C"/>
        </w:rPr>
        <w:t xml:space="preserve"/>
        <w:tab/>
        <w:t xml:space="preserve">•</w:t>
        <w:tab/>
        <w:t xml:space="preserve"/>
      </w:r>
      <w:r>
        <w:rPr>
          <w:rFonts w:ascii="Helvetica" w:hAnsi="Helvetica" w:cs="Helvetica"/>
          <w:sz w:val="29"/>
          <w:sz-cs w:val="29"/>
          <w:spacing w:val="0"/>
          <w:color w:val="1A0E1C"/>
        </w:rPr>
        <w:t xml:space="preserve">Test suite added and now runs: 89 tests covering sheet layout, sync behaviour and configuration storage.</w:t>
      </w:r>
    </w:p>
    <w:p>
      <w:pPr>
        <w:spacing w:after="240"/>
      </w:pPr>
      <w:r>
        <w:rPr>
          <w:rFonts w:ascii="Helvetica" w:hAnsi="Helvetica" w:cs="Helvetica"/>
          <w:sz w:val="24"/>
          <w:sz-cs w:val="24"/>
          <w:spacing w:val="0"/>
          <w:color w:val="4C434E"/>
        </w:rPr>
        <w:t xml:space="preserve">Strativ AB · Internal distribution only · Not published to any app store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