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Integrantes : </w:t>
      </w:r>
    </w:p>
    <w:p w:rsidR="00000000" w:rsidDel="00000000" w:rsidP="00000000" w:rsidRDefault="00000000" w:rsidRPr="00000000" w14:paraId="00000002">
      <w:pPr>
        <w:numPr>
          <w:ilvl w:val="0"/>
          <w:numId w:val="3"/>
        </w:numPr>
        <w:ind w:left="720" w:hanging="360"/>
        <w:rPr/>
      </w:pPr>
      <w:r w:rsidDel="00000000" w:rsidR="00000000" w:rsidRPr="00000000">
        <w:rPr>
          <w:rtl w:val="0"/>
        </w:rPr>
        <w:t xml:space="preserve">Medina Carbajal , Diego</w:t>
      </w:r>
    </w:p>
    <w:p w:rsidR="00000000" w:rsidDel="00000000" w:rsidP="00000000" w:rsidRDefault="00000000" w:rsidRPr="00000000" w14:paraId="00000003">
      <w:pPr>
        <w:numPr>
          <w:ilvl w:val="0"/>
          <w:numId w:val="3"/>
        </w:numPr>
        <w:ind w:left="720" w:hanging="360"/>
        <w:rPr/>
      </w:pPr>
      <w:r w:rsidDel="00000000" w:rsidR="00000000" w:rsidRPr="00000000">
        <w:rPr>
          <w:rtl w:val="0"/>
        </w:rPr>
        <w:t xml:space="preserve">Medina Lopez, Jahir</w:t>
      </w:r>
    </w:p>
    <w:p w:rsidR="00000000" w:rsidDel="00000000" w:rsidP="00000000" w:rsidRDefault="00000000" w:rsidRPr="00000000" w14:paraId="00000004">
      <w:pPr>
        <w:numPr>
          <w:ilvl w:val="0"/>
          <w:numId w:val="3"/>
        </w:numPr>
        <w:ind w:left="720" w:hanging="360"/>
        <w:rPr/>
      </w:pPr>
      <w:r w:rsidDel="00000000" w:rsidR="00000000" w:rsidRPr="00000000">
        <w:rPr>
          <w:rtl w:val="0"/>
        </w:rPr>
        <w:t xml:space="preserve">Marquina Gonzales, Alessandra</w:t>
      </w:r>
    </w:p>
    <w:p w:rsidR="00000000" w:rsidDel="00000000" w:rsidP="00000000" w:rsidRDefault="00000000" w:rsidRPr="00000000" w14:paraId="00000005">
      <w:pPr>
        <w:numPr>
          <w:ilvl w:val="0"/>
          <w:numId w:val="3"/>
        </w:numPr>
        <w:ind w:left="720" w:hanging="360"/>
        <w:rPr/>
      </w:pPr>
      <w:r w:rsidDel="00000000" w:rsidR="00000000" w:rsidRPr="00000000">
        <w:rPr>
          <w:rtl w:val="0"/>
        </w:rPr>
        <w:t xml:space="preserve">Mendoza Campos , Renato</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numPr>
          <w:ilvl w:val="0"/>
          <w:numId w:val="2"/>
        </w:numPr>
        <w:ind w:left="720" w:hanging="360"/>
        <w:rPr>
          <w:b w:val="1"/>
        </w:rPr>
      </w:pPr>
      <w:r w:rsidDel="00000000" w:rsidR="00000000" w:rsidRPr="00000000">
        <w:rPr>
          <w:b w:val="1"/>
          <w:rtl w:val="0"/>
        </w:rPr>
        <w:t xml:space="preserve">Crear un mapa conceptual del tema.</w:t>
      </w:r>
      <w:r w:rsidDel="00000000" w:rsidR="00000000" w:rsidRPr="00000000">
        <w:drawing>
          <wp:anchor allowOverlap="1" behindDoc="0" distB="0" distT="0" distL="0" distR="0" hidden="0" layoutInCell="1" locked="0" relativeHeight="0" simplePos="0">
            <wp:simplePos x="0" y="0"/>
            <wp:positionH relativeFrom="column">
              <wp:posOffset>165735</wp:posOffset>
            </wp:positionH>
            <wp:positionV relativeFrom="paragraph">
              <wp:posOffset>175260</wp:posOffset>
            </wp:positionV>
            <wp:extent cx="9409430" cy="4838700"/>
            <wp:effectExtent b="0" l="0" r="0" t="0"/>
            <wp:wrapSquare wrapText="bothSides" distB="0" distT="0" distL="0" distR="0"/>
            <wp:docPr id="9"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9409430" cy="4838700"/>
                    </a:xfrm>
                    <a:prstGeom prst="rect"/>
                    <a:ln/>
                  </pic:spPr>
                </pic:pic>
              </a:graphicData>
            </a:graphic>
          </wp:anchor>
        </w:drawing>
      </w:r>
    </w:p>
    <w:p w:rsidR="00000000" w:rsidDel="00000000" w:rsidP="00000000" w:rsidRDefault="00000000" w:rsidRPr="00000000" w14:paraId="00000008">
      <w:pPr>
        <w:rPr>
          <w:b w:val="1"/>
        </w:rPr>
      </w:pPr>
      <w:r w:rsidDel="00000000" w:rsidR="00000000" w:rsidRPr="00000000">
        <w:rPr>
          <w:b w:val="1"/>
          <w:rtl w:val="0"/>
        </w:rPr>
        <w:tab/>
      </w:r>
    </w:p>
    <w:p w:rsidR="00000000" w:rsidDel="00000000" w:rsidP="00000000" w:rsidRDefault="00000000" w:rsidRPr="00000000" w14:paraId="00000009">
      <w:pPr>
        <w:rPr>
          <w:b w:val="1"/>
        </w:rPr>
      </w:pPr>
      <w:r w:rsidDel="00000000" w:rsidR="00000000" w:rsidRPr="00000000">
        <w:rPr>
          <w:rtl w:val="0"/>
        </w:rPr>
      </w:r>
    </w:p>
    <w:p w:rsidR="00000000" w:rsidDel="00000000" w:rsidP="00000000" w:rsidRDefault="00000000" w:rsidRPr="00000000" w14:paraId="0000000A">
      <w:pPr>
        <w:numPr>
          <w:ilvl w:val="0"/>
          <w:numId w:val="2"/>
        </w:numPr>
        <w:ind w:left="720" w:hanging="360"/>
        <w:rPr>
          <w:b w:val="1"/>
        </w:rPr>
      </w:pPr>
      <w:r w:rsidDel="00000000" w:rsidR="00000000" w:rsidRPr="00000000">
        <w:rPr>
          <w:b w:val="1"/>
          <w:rtl w:val="0"/>
        </w:rPr>
        <w:t xml:space="preserve">Explicar cada principio.</w:t>
      </w:r>
    </w:p>
    <w:p w:rsidR="00000000" w:rsidDel="00000000" w:rsidP="00000000" w:rsidRDefault="00000000" w:rsidRPr="00000000" w14:paraId="0000000B">
      <w:pPr>
        <w:rPr>
          <w:b w:val="1"/>
        </w:rPr>
      </w:pPr>
      <w:r w:rsidDel="00000000" w:rsidR="00000000" w:rsidRPr="00000000">
        <w:rPr>
          <w:rtl w:val="0"/>
        </w:rPr>
      </w:r>
    </w:p>
    <w:p w:rsidR="00000000" w:rsidDel="00000000" w:rsidP="00000000" w:rsidRDefault="00000000" w:rsidRPr="00000000" w14:paraId="0000000C">
      <w:pPr>
        <w:numPr>
          <w:ilvl w:val="0"/>
          <w:numId w:val="4"/>
        </w:numPr>
        <w:ind w:left="1429" w:hanging="360"/>
        <w:rPr>
          <w:b w:val="1"/>
        </w:rPr>
      </w:pPr>
      <w:r w:rsidDel="00000000" w:rsidR="00000000" w:rsidRPr="00000000">
        <w:rPr>
          <w:b w:val="1"/>
          <w:rtl w:val="0"/>
        </w:rPr>
        <w:t xml:space="preserve">Simplicidad :</w:t>
      </w:r>
    </w:p>
    <w:p w:rsidR="00000000" w:rsidDel="00000000" w:rsidP="00000000" w:rsidRDefault="00000000" w:rsidRPr="00000000" w14:paraId="0000000D">
      <w:pPr>
        <w:ind w:left="1429"/>
        <w:rPr/>
      </w:pPr>
      <w:r w:rsidDel="00000000" w:rsidR="00000000" w:rsidRPr="00000000">
        <w:rPr>
          <w:rtl w:val="0"/>
        </w:rPr>
        <w:t xml:space="preserve">Este principio busca garantizar que durante las etapas de desarrollo se planee cumplir con las funciones mínimas necesarias, de forma que se reduzca lo máximo posible un debug futuro.</w:t>
      </w:r>
    </w:p>
    <w:p w:rsidR="00000000" w:rsidDel="00000000" w:rsidP="00000000" w:rsidRDefault="00000000" w:rsidRPr="00000000" w14:paraId="0000000E">
      <w:pPr>
        <w:ind w:left="1429"/>
        <w:rPr/>
      </w:pPr>
      <w:r w:rsidDel="00000000" w:rsidR="00000000" w:rsidRPr="00000000">
        <w:rPr>
          <w:rtl w:val="0"/>
        </w:rPr>
      </w:r>
    </w:p>
    <w:p w:rsidR="00000000" w:rsidDel="00000000" w:rsidP="00000000" w:rsidRDefault="00000000" w:rsidRPr="00000000" w14:paraId="0000000F">
      <w:pPr>
        <w:ind w:left="1429"/>
        <w:rPr>
          <w:b w:val="1"/>
          <w:i w:val="1"/>
        </w:rPr>
      </w:pPr>
      <w:r w:rsidDel="00000000" w:rsidR="00000000" w:rsidRPr="00000000">
        <w:rPr>
          <w:b w:val="1"/>
          <w:i w:val="1"/>
          <w:rtl w:val="0"/>
        </w:rPr>
        <w:t xml:space="preserve">Ejm. Visual</w:t>
      </w:r>
    </w:p>
    <w:p w:rsidR="00000000" w:rsidDel="00000000" w:rsidP="00000000" w:rsidRDefault="00000000" w:rsidRPr="00000000" w14:paraId="00000010">
      <w:pPr>
        <w:ind w:left="1429"/>
        <w:rPr/>
      </w:pPr>
      <w:r w:rsidDel="00000000" w:rsidR="00000000" w:rsidRPr="00000000">
        <w:rPr>
          <w:rtl w:val="0"/>
        </w:rPr>
      </w:r>
    </w:p>
    <w:p w:rsidR="00000000" w:rsidDel="00000000" w:rsidP="00000000" w:rsidRDefault="00000000" w:rsidRPr="00000000" w14:paraId="00000011">
      <w:pPr>
        <w:ind w:left="1429"/>
        <w:rPr>
          <w:b w:val="1"/>
          <w:i w:val="1"/>
        </w:rPr>
      </w:pPr>
      <w:r w:rsidDel="00000000" w:rsidR="00000000" w:rsidRPr="00000000">
        <w:rPr>
          <w:i w:val="1"/>
          <w:rtl w:val="0"/>
        </w:rPr>
        <w:t xml:space="preserve">En este ejemplo se ejecuta el comando </w:t>
      </w:r>
      <w:r w:rsidDel="00000000" w:rsidR="00000000" w:rsidRPr="00000000">
        <w:rPr>
          <w:b w:val="1"/>
          <w:rtl w:val="0"/>
        </w:rPr>
        <w:t xml:space="preserve">tree</w:t>
      </w:r>
      <w:r w:rsidDel="00000000" w:rsidR="00000000" w:rsidRPr="00000000">
        <w:rPr>
          <w:rtl w:val="0"/>
        </w:rPr>
        <w:t xml:space="preserve"> en linux, este comando genera una vista de árbol de todos el contenido de un directorio, con solo 3 parámetros :</w:t>
      </w:r>
      <w:r w:rsidDel="00000000" w:rsidR="00000000" w:rsidRPr="00000000">
        <w:rPr>
          <w:rtl w:val="0"/>
        </w:rPr>
      </w:r>
    </w:p>
    <w:p w:rsidR="00000000" w:rsidDel="00000000" w:rsidP="00000000" w:rsidRDefault="00000000" w:rsidRPr="00000000" w14:paraId="00000012">
      <w:pPr>
        <w:ind w:left="1429"/>
        <w:rPr>
          <w:b w:val="1"/>
          <w:i w:val="1"/>
        </w:rPr>
      </w:pPr>
      <w:r w:rsidDel="00000000" w:rsidR="00000000" w:rsidRPr="00000000">
        <w:rPr>
          <w:rtl w:val="0"/>
        </w:rPr>
        <w:t xml:space="preserve">-a : All , muestra todo el contenido</w:t>
      </w:r>
      <w:r w:rsidDel="00000000" w:rsidR="00000000" w:rsidRPr="00000000">
        <w:rPr>
          <w:rtl w:val="0"/>
        </w:rPr>
      </w:r>
    </w:p>
    <w:p w:rsidR="00000000" w:rsidDel="00000000" w:rsidP="00000000" w:rsidRDefault="00000000" w:rsidRPr="00000000" w14:paraId="00000013">
      <w:pPr>
        <w:ind w:left="1429"/>
        <w:rPr>
          <w:b w:val="1"/>
          <w:i w:val="1"/>
        </w:rPr>
      </w:pPr>
      <w:r w:rsidDel="00000000" w:rsidR="00000000" w:rsidRPr="00000000">
        <w:rPr>
          <w:rtl w:val="0"/>
        </w:rPr>
        <w:t xml:space="preserve">-L: Level, identificar hasta qué profundidad se debe generar el árbol</w:t>
      </w:r>
      <w:r w:rsidDel="00000000" w:rsidR="00000000" w:rsidRPr="00000000">
        <w:rPr>
          <w:rtl w:val="0"/>
        </w:rPr>
      </w:r>
    </w:p>
    <w:p w:rsidR="00000000" w:rsidDel="00000000" w:rsidP="00000000" w:rsidRDefault="00000000" w:rsidRPr="00000000" w14:paraId="00000014">
      <w:pPr>
        <w:ind w:left="1429"/>
        <w:rPr>
          <w:b w:val="1"/>
          <w:i w:val="1"/>
        </w:rPr>
      </w:pPr>
      <w:r w:rsidDel="00000000" w:rsidR="00000000" w:rsidRPr="00000000">
        <w:rPr>
          <w:rtl w:val="0"/>
        </w:rPr>
        <w:t xml:space="preserve">-d: Dir, especifica solo se debe mostrar los directorios.</w:t>
      </w:r>
      <w:r w:rsidDel="00000000" w:rsidR="00000000" w:rsidRPr="00000000">
        <w:rPr>
          <w:rtl w:val="0"/>
        </w:rPr>
      </w:r>
    </w:p>
    <w:p w:rsidR="00000000" w:rsidDel="00000000" w:rsidP="00000000" w:rsidRDefault="00000000" w:rsidRPr="00000000" w14:paraId="00000015">
      <w:pPr>
        <w:ind w:left="1429"/>
        <w:rPr>
          <w:b w:val="1"/>
          <w:i w:val="1"/>
        </w:rPr>
      </w:pPr>
      <w:r w:rsidDel="00000000" w:rsidR="00000000" w:rsidRPr="00000000">
        <w:rPr>
          <w:rtl w:val="0"/>
        </w:rPr>
        <w:t xml:space="preserve">Se consigue generar un listado de todos las carpetas que existen en el directorio actual , incluidas las carpetas ocultas.</w:t>
      </w:r>
      <w:r w:rsidDel="00000000" w:rsidR="00000000" w:rsidRPr="00000000">
        <w:rPr>
          <w:rtl w:val="0"/>
        </w:rPr>
      </w:r>
    </w:p>
    <w:p w:rsidR="00000000" w:rsidDel="00000000" w:rsidP="00000000" w:rsidRDefault="00000000" w:rsidRPr="00000000" w14:paraId="00000016">
      <w:pPr>
        <w:rPr>
          <w:b w:val="1"/>
          <w:i w:val="1"/>
        </w:rPr>
      </w:pPr>
      <w:r w:rsidDel="00000000" w:rsidR="00000000" w:rsidRPr="00000000">
        <w:rPr>
          <w:b w:val="1"/>
          <w:i w:val="1"/>
          <w:rtl w:val="0"/>
        </w:rPr>
        <w:tab/>
        <w:tab/>
      </w:r>
    </w:p>
    <w:p w:rsidR="00000000" w:rsidDel="00000000" w:rsidP="00000000" w:rsidRDefault="00000000" w:rsidRPr="00000000" w14:paraId="00000017">
      <w:pPr>
        <w:rPr>
          <w:b w:val="1"/>
          <w:i w:val="1"/>
        </w:rPr>
      </w:pPr>
      <w:r w:rsidDel="00000000" w:rsidR="00000000" w:rsidRPr="00000000">
        <w:rPr>
          <w:b w:val="1"/>
          <w:i w:val="1"/>
          <w:rtl w:val="0"/>
        </w:rPr>
        <w:tab/>
        <w:tab/>
        <w:tab/>
      </w:r>
    </w:p>
    <w:p w:rsidR="00000000" w:rsidDel="00000000" w:rsidP="00000000" w:rsidRDefault="00000000" w:rsidRPr="00000000" w14:paraId="00000018">
      <w:pPr>
        <w:jc w:val="center"/>
        <w:rPr>
          <w:b w:val="1"/>
          <w:i w:val="1"/>
        </w:rPr>
      </w:pPr>
      <w:r w:rsidDel="00000000" w:rsidR="00000000" w:rsidRPr="00000000">
        <w:rPr>
          <w:b w:val="1"/>
          <w:i w:val="1"/>
          <w:rtl w:val="0"/>
        </w:rPr>
        <w:tab/>
      </w:r>
      <w:r w:rsidDel="00000000" w:rsidR="00000000" w:rsidRPr="00000000">
        <w:rPr>
          <w:b w:val="1"/>
          <w:i w:val="1"/>
        </w:rPr>
        <w:drawing>
          <wp:inline distB="0" distT="0" distL="0" distR="0">
            <wp:extent cx="3879515" cy="5500162"/>
            <wp:effectExtent b="0" l="0" r="0" t="0"/>
            <wp:docPr descr="C:\Users\Alessandra\Desktop\8S-T3\console-scftch\1.png" id="4" name="image1.png"/>
            <a:graphic>
              <a:graphicData uri="http://schemas.openxmlformats.org/drawingml/2006/picture">
                <pic:pic>
                  <pic:nvPicPr>
                    <pic:cNvPr descr="C:\Users\Alessandra\Desktop\8S-T3\console-scftch\1.png" id="0" name="image1.png"/>
                    <pic:cNvPicPr preferRelativeResize="0"/>
                  </pic:nvPicPr>
                  <pic:blipFill>
                    <a:blip r:embed="rId7"/>
                    <a:srcRect b="0" l="0" r="0" t="0"/>
                    <a:stretch>
                      <a:fillRect/>
                    </a:stretch>
                  </pic:blipFill>
                  <pic:spPr>
                    <a:xfrm>
                      <a:off x="0" y="0"/>
                      <a:ext cx="3879515" cy="5500162"/>
                    </a:xfrm>
                    <a:prstGeom prst="rect"/>
                    <a:ln/>
                  </pic:spPr>
                </pic:pic>
              </a:graphicData>
            </a:graphic>
          </wp:inline>
        </w:drawing>
      </w:r>
      <w:r w:rsidDel="00000000" w:rsidR="00000000" w:rsidRPr="00000000">
        <w:rPr>
          <w:b w:val="1"/>
          <w:i w:val="1"/>
        </w:rPr>
        <w:drawing>
          <wp:inline distB="0" distT="0" distL="0" distR="0">
            <wp:extent cx="3575261" cy="5506476"/>
            <wp:effectExtent b="0" l="0" r="0" t="0"/>
            <wp:docPr descr="C:\Users\Alessandra\Desktop\8S-T3\console-scftch\2.png" id="3" name="image4.png"/>
            <a:graphic>
              <a:graphicData uri="http://schemas.openxmlformats.org/drawingml/2006/picture">
                <pic:pic>
                  <pic:nvPicPr>
                    <pic:cNvPr descr="C:\Users\Alessandra\Desktop\8S-T3\console-scftch\2.png" id="0" name="image4.png"/>
                    <pic:cNvPicPr preferRelativeResize="0"/>
                  </pic:nvPicPr>
                  <pic:blipFill>
                    <a:blip r:embed="rId8"/>
                    <a:srcRect b="0" l="0" r="0" t="0"/>
                    <a:stretch>
                      <a:fillRect/>
                    </a:stretch>
                  </pic:blipFill>
                  <pic:spPr>
                    <a:xfrm>
                      <a:off x="0" y="0"/>
                      <a:ext cx="3575261" cy="5506476"/>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rPr>
          <w:b w:val="1"/>
          <w:i w:val="1"/>
        </w:rPr>
      </w:pPr>
      <w:r w:rsidDel="00000000" w:rsidR="00000000" w:rsidRPr="00000000">
        <w:rPr>
          <w:b w:val="1"/>
          <w:i w:val="1"/>
          <w:rtl w:val="0"/>
        </w:rPr>
        <w:tab/>
      </w:r>
    </w:p>
    <w:p w:rsidR="00000000" w:rsidDel="00000000" w:rsidP="00000000" w:rsidRDefault="00000000" w:rsidRPr="00000000" w14:paraId="0000001A">
      <w:pPr>
        <w:ind w:left="1429"/>
        <w:rPr>
          <w:b w:val="1"/>
        </w:rPr>
      </w:pPr>
      <w:r w:rsidDel="00000000" w:rsidR="00000000" w:rsidRPr="00000000">
        <w:rPr>
          <w:rtl w:val="0"/>
        </w:rPr>
      </w:r>
    </w:p>
    <w:p w:rsidR="00000000" w:rsidDel="00000000" w:rsidP="00000000" w:rsidRDefault="00000000" w:rsidRPr="00000000" w14:paraId="0000001B">
      <w:pPr>
        <w:numPr>
          <w:ilvl w:val="0"/>
          <w:numId w:val="4"/>
        </w:numPr>
        <w:ind w:left="1429" w:hanging="360"/>
        <w:rPr>
          <w:b w:val="1"/>
        </w:rPr>
      </w:pPr>
      <w:r w:rsidDel="00000000" w:rsidR="00000000" w:rsidRPr="00000000">
        <w:rPr>
          <w:b w:val="1"/>
          <w:rtl w:val="0"/>
        </w:rPr>
        <w:t xml:space="preserve">Integridad : </w:t>
      </w:r>
    </w:p>
    <w:p w:rsidR="00000000" w:rsidDel="00000000" w:rsidP="00000000" w:rsidRDefault="00000000" w:rsidRPr="00000000" w14:paraId="0000001C">
      <w:pPr>
        <w:ind w:left="1429"/>
        <w:rPr>
          <w:b w:val="1"/>
        </w:rPr>
      </w:pPr>
      <w:r w:rsidDel="00000000" w:rsidR="00000000" w:rsidRPr="00000000">
        <w:rPr>
          <w:rtl w:val="0"/>
        </w:rPr>
        <w:t xml:space="preserve">Cada componente del sistema operativo debe cumplir su función, de forma que al interactuar con las diferentes partes o módulos del sistema , garantice un correcto funcionamiento.</w:t>
      </w:r>
      <w:r w:rsidDel="00000000" w:rsidR="00000000" w:rsidRPr="00000000">
        <w:rPr>
          <w:rtl w:val="0"/>
        </w:rPr>
      </w:r>
    </w:p>
    <w:p w:rsidR="00000000" w:rsidDel="00000000" w:rsidP="00000000" w:rsidRDefault="00000000" w:rsidRPr="00000000" w14:paraId="0000001D">
      <w:pPr>
        <w:ind w:left="1429"/>
        <w:rPr/>
      </w:pPr>
      <w:r w:rsidDel="00000000" w:rsidR="00000000" w:rsidRPr="00000000">
        <w:rPr>
          <w:rtl w:val="0"/>
        </w:rPr>
      </w:r>
    </w:p>
    <w:p w:rsidR="00000000" w:rsidDel="00000000" w:rsidP="00000000" w:rsidRDefault="00000000" w:rsidRPr="00000000" w14:paraId="0000001E">
      <w:pPr>
        <w:ind w:left="1429"/>
        <w:rPr>
          <w:b w:val="1"/>
        </w:rPr>
      </w:pPr>
      <w:r w:rsidDel="00000000" w:rsidR="00000000" w:rsidRPr="00000000">
        <w:rPr>
          <w:b w:val="1"/>
          <w:i w:val="1"/>
          <w:rtl w:val="0"/>
        </w:rPr>
        <w:t xml:space="preserve">Ejm. Visual</w:t>
      </w:r>
      <w:r w:rsidDel="00000000" w:rsidR="00000000" w:rsidRPr="00000000">
        <w:rPr>
          <w:rtl w:val="0"/>
        </w:rPr>
      </w:r>
    </w:p>
    <w:p w:rsidR="00000000" w:rsidDel="00000000" w:rsidP="00000000" w:rsidRDefault="00000000" w:rsidRPr="00000000" w14:paraId="0000001F">
      <w:pPr>
        <w:ind w:left="1429"/>
        <w:rPr>
          <w:i w:val="1"/>
        </w:rPr>
      </w:pPr>
      <w:r w:rsidDel="00000000" w:rsidR="00000000" w:rsidRPr="00000000">
        <w:rPr>
          <w:i w:val="1"/>
          <w:rtl w:val="0"/>
        </w:rPr>
        <w:t xml:space="preserve">Se conecta dos procesos : </w:t>
      </w:r>
      <w:r w:rsidDel="00000000" w:rsidR="00000000" w:rsidRPr="00000000">
        <w:rPr>
          <w:b w:val="1"/>
          <w:rtl w:val="0"/>
        </w:rPr>
        <w:t xml:space="preserve">tree y grep</w:t>
      </w:r>
      <w:r w:rsidDel="00000000" w:rsidR="00000000" w:rsidRPr="00000000">
        <w:rPr>
          <w:i w:val="1"/>
          <w:rtl w:val="0"/>
        </w:rPr>
        <w:t xml:space="preserve"> , estos micro procedimientos permiten, el primero generar un árbol del contenido de una carpeta, mientras el segundo filtra la salida según un formato de verificación, este caso , </w:t>
      </w:r>
      <w:r w:rsidDel="00000000" w:rsidR="00000000" w:rsidRPr="00000000">
        <w:rPr>
          <w:b w:val="1"/>
          <w:rtl w:val="0"/>
        </w:rPr>
        <w:t xml:space="preserve">grep</w:t>
      </w:r>
      <w:r w:rsidDel="00000000" w:rsidR="00000000" w:rsidRPr="00000000">
        <w:rPr>
          <w:i w:val="1"/>
          <w:rtl w:val="0"/>
        </w:rPr>
        <w:t xml:space="preserve"> busca todas las carpetas que tienen un </w:t>
      </w:r>
      <w:r w:rsidDel="00000000" w:rsidR="00000000" w:rsidRPr="00000000">
        <w:rPr>
          <w:b w:val="1"/>
          <w:rtl w:val="0"/>
        </w:rPr>
        <w:t xml:space="preserve">“.”</w:t>
      </w:r>
      <w:r w:rsidDel="00000000" w:rsidR="00000000" w:rsidRPr="00000000">
        <w:rPr>
          <w:i w:val="1"/>
          <w:rtl w:val="0"/>
        </w:rPr>
        <w:t xml:space="preserve"> al comienzo de su nombre (carpetas ocultas)</w:t>
      </w:r>
    </w:p>
    <w:p w:rsidR="00000000" w:rsidDel="00000000" w:rsidP="00000000" w:rsidRDefault="00000000" w:rsidRPr="00000000" w14:paraId="00000020">
      <w:pPr>
        <w:jc w:val="center"/>
        <w:rPr>
          <w:i w:val="1"/>
        </w:rPr>
      </w:pPr>
      <w:r w:rsidDel="00000000" w:rsidR="00000000" w:rsidRPr="00000000">
        <w:rPr>
          <w:i w:val="1"/>
        </w:rPr>
        <w:drawing>
          <wp:inline distB="0" distT="0" distL="0" distR="0">
            <wp:extent cx="2789826" cy="5911040"/>
            <wp:effectExtent b="0" l="0" r="0" t="0"/>
            <wp:docPr descr="C:\Users\Alessandra\Desktop\8S-T3\console-scftch\3.png" id="6" name="image2.png"/>
            <a:graphic>
              <a:graphicData uri="http://schemas.openxmlformats.org/drawingml/2006/picture">
                <pic:pic>
                  <pic:nvPicPr>
                    <pic:cNvPr descr="C:\Users\Alessandra\Desktop\8S-T3\console-scftch\3.png" id="0" name="image2.png"/>
                    <pic:cNvPicPr preferRelativeResize="0"/>
                  </pic:nvPicPr>
                  <pic:blipFill>
                    <a:blip r:embed="rId9"/>
                    <a:srcRect b="0" l="0" r="0" t="0"/>
                    <a:stretch>
                      <a:fillRect/>
                    </a:stretch>
                  </pic:blipFill>
                  <pic:spPr>
                    <a:xfrm>
                      <a:off x="0" y="0"/>
                      <a:ext cx="2789826" cy="5911040"/>
                    </a:xfrm>
                    <a:prstGeom prst="rect"/>
                    <a:ln/>
                  </pic:spPr>
                </pic:pic>
              </a:graphicData>
            </a:graphic>
          </wp:inline>
        </w:drawing>
      </w:r>
      <w:r w:rsidDel="00000000" w:rsidR="00000000" w:rsidRPr="00000000">
        <w:rPr>
          <w:i w:val="1"/>
        </w:rPr>
        <w:drawing>
          <wp:inline distB="0" distT="0" distL="0" distR="0">
            <wp:extent cx="4048125" cy="5915978"/>
            <wp:effectExtent b="0" l="0" r="0" t="0"/>
            <wp:docPr descr="C:\Users\Alessandra\Desktop\8S-T3\console-scftch\4.png" id="5" name="image6.png"/>
            <a:graphic>
              <a:graphicData uri="http://schemas.openxmlformats.org/drawingml/2006/picture">
                <pic:pic>
                  <pic:nvPicPr>
                    <pic:cNvPr descr="C:\Users\Alessandra\Desktop\8S-T3\console-scftch\4.png" id="0" name="image6.png"/>
                    <pic:cNvPicPr preferRelativeResize="0"/>
                  </pic:nvPicPr>
                  <pic:blipFill>
                    <a:blip r:embed="rId10"/>
                    <a:srcRect b="0" l="0" r="0" t="0"/>
                    <a:stretch>
                      <a:fillRect/>
                    </a:stretch>
                  </pic:blipFill>
                  <pic:spPr>
                    <a:xfrm>
                      <a:off x="0" y="0"/>
                      <a:ext cx="4048125" cy="5915978"/>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rPr>
          <w:b w:val="1"/>
        </w:rPr>
      </w:pPr>
      <w:r w:rsidDel="00000000" w:rsidR="00000000" w:rsidRPr="00000000">
        <w:rPr>
          <w:b w:val="1"/>
          <w:i w:val="1"/>
          <w:rtl w:val="0"/>
        </w:rPr>
        <w:tab/>
        <w:tab/>
      </w:r>
      <w:r w:rsidDel="00000000" w:rsidR="00000000" w:rsidRPr="00000000">
        <w:rPr>
          <w:rtl w:val="0"/>
        </w:rPr>
      </w:r>
    </w:p>
    <w:p w:rsidR="00000000" w:rsidDel="00000000" w:rsidP="00000000" w:rsidRDefault="00000000" w:rsidRPr="00000000" w14:paraId="00000022">
      <w:pPr>
        <w:rPr>
          <w:i w:val="1"/>
        </w:rPr>
      </w:pPr>
      <w:r w:rsidDel="00000000" w:rsidR="00000000" w:rsidRPr="00000000">
        <w:rPr>
          <w:rtl w:val="0"/>
        </w:rPr>
      </w:r>
    </w:p>
    <w:p w:rsidR="00000000" w:rsidDel="00000000" w:rsidP="00000000" w:rsidRDefault="00000000" w:rsidRPr="00000000" w14:paraId="00000023">
      <w:pPr>
        <w:rPr>
          <w:i w:val="1"/>
        </w:rPr>
      </w:pPr>
      <w:r w:rsidDel="00000000" w:rsidR="00000000" w:rsidRPr="00000000">
        <w:rPr>
          <w:rtl w:val="0"/>
        </w:rPr>
      </w:r>
    </w:p>
    <w:p w:rsidR="00000000" w:rsidDel="00000000" w:rsidP="00000000" w:rsidRDefault="00000000" w:rsidRPr="00000000" w14:paraId="00000024">
      <w:pPr>
        <w:rPr>
          <w:i w:val="1"/>
        </w:rPr>
      </w:pPr>
      <w:r w:rsidDel="00000000" w:rsidR="00000000" w:rsidRPr="00000000">
        <w:rPr>
          <w:rtl w:val="0"/>
        </w:rPr>
      </w:r>
    </w:p>
    <w:p w:rsidR="00000000" w:rsidDel="00000000" w:rsidP="00000000" w:rsidRDefault="00000000" w:rsidRPr="00000000" w14:paraId="00000025">
      <w:pPr>
        <w:rPr>
          <w:i w:val="1"/>
        </w:rPr>
      </w:pPr>
      <w:r w:rsidDel="00000000" w:rsidR="00000000" w:rsidRPr="00000000">
        <w:rPr>
          <w:rtl w:val="0"/>
        </w:rPr>
      </w:r>
    </w:p>
    <w:p w:rsidR="00000000" w:rsidDel="00000000" w:rsidP="00000000" w:rsidRDefault="00000000" w:rsidRPr="00000000" w14:paraId="00000026">
      <w:pPr>
        <w:rPr>
          <w:i w:val="1"/>
        </w:rPr>
      </w:pPr>
      <w:r w:rsidDel="00000000" w:rsidR="00000000" w:rsidRPr="00000000">
        <w:rPr>
          <w:rtl w:val="0"/>
        </w:rPr>
      </w:r>
    </w:p>
    <w:p w:rsidR="00000000" w:rsidDel="00000000" w:rsidP="00000000" w:rsidRDefault="00000000" w:rsidRPr="00000000" w14:paraId="00000027">
      <w:pPr>
        <w:rPr>
          <w:b w:val="1"/>
        </w:rPr>
      </w:pPr>
      <w:r w:rsidDel="00000000" w:rsidR="00000000" w:rsidRPr="00000000">
        <w:rPr>
          <w:b w:val="1"/>
          <w:i w:val="1"/>
          <w:rtl w:val="0"/>
        </w:rPr>
        <w:tab/>
        <w:tab/>
      </w:r>
      <w:r w:rsidDel="00000000" w:rsidR="00000000" w:rsidRPr="00000000">
        <w:rPr>
          <w:rtl w:val="0"/>
        </w:rPr>
      </w:r>
    </w:p>
    <w:p w:rsidR="00000000" w:rsidDel="00000000" w:rsidP="00000000" w:rsidRDefault="00000000" w:rsidRPr="00000000" w14:paraId="00000028">
      <w:pPr>
        <w:rPr/>
      </w:pPr>
      <w:r w:rsidDel="00000000" w:rsidR="00000000" w:rsidRPr="00000000">
        <w:rPr>
          <w:rtl w:val="0"/>
        </w:rPr>
        <w:tab/>
        <w:tab/>
      </w:r>
    </w:p>
    <w:p w:rsidR="00000000" w:rsidDel="00000000" w:rsidP="00000000" w:rsidRDefault="00000000" w:rsidRPr="00000000" w14:paraId="00000029">
      <w:pPr>
        <w:numPr>
          <w:ilvl w:val="0"/>
          <w:numId w:val="4"/>
        </w:numPr>
        <w:ind w:left="1429" w:hanging="360"/>
        <w:rPr>
          <w:b w:val="1"/>
        </w:rPr>
      </w:pPr>
      <w:r w:rsidDel="00000000" w:rsidR="00000000" w:rsidRPr="00000000">
        <w:rPr>
          <w:b w:val="1"/>
          <w:rtl w:val="0"/>
        </w:rPr>
        <w:t xml:space="preserve">Eficiencia :</w:t>
      </w:r>
    </w:p>
    <w:p w:rsidR="00000000" w:rsidDel="00000000" w:rsidP="00000000" w:rsidRDefault="00000000" w:rsidRPr="00000000" w14:paraId="0000002A">
      <w:pPr>
        <w:ind w:left="1429"/>
        <w:rPr>
          <w:b w:val="1"/>
        </w:rPr>
      </w:pPr>
      <w:r w:rsidDel="00000000" w:rsidR="00000000" w:rsidRPr="00000000">
        <w:rPr>
          <w:rtl w:val="0"/>
        </w:rPr>
        <w:t xml:space="preserve">Tal cual se intuye por simplicidad e integridad, la eficiencia debe garantizar que cada  módulo , de forma independiente se ejecute lo más rápido posible sin importar la eficiencia de los demás.</w:t>
      </w:r>
      <w:r w:rsidDel="00000000" w:rsidR="00000000" w:rsidRPr="00000000">
        <w:rPr>
          <w:rtl w:val="0"/>
        </w:rPr>
      </w:r>
    </w:p>
    <w:p w:rsidR="00000000" w:rsidDel="00000000" w:rsidP="00000000" w:rsidRDefault="00000000" w:rsidRPr="00000000" w14:paraId="0000002B">
      <w:pPr>
        <w:ind w:left="1429"/>
        <w:rPr/>
      </w:pPr>
      <w:r w:rsidDel="00000000" w:rsidR="00000000" w:rsidRPr="00000000">
        <w:rPr>
          <w:rtl w:val="0"/>
        </w:rPr>
      </w:r>
    </w:p>
    <w:p w:rsidR="00000000" w:rsidDel="00000000" w:rsidP="00000000" w:rsidRDefault="00000000" w:rsidRPr="00000000" w14:paraId="0000002C">
      <w:pPr>
        <w:ind w:left="1429"/>
        <w:rPr>
          <w:b w:val="1"/>
        </w:rPr>
      </w:pPr>
      <w:r w:rsidDel="00000000" w:rsidR="00000000" w:rsidRPr="00000000">
        <w:rPr>
          <w:b w:val="1"/>
          <w:i w:val="1"/>
          <w:rtl w:val="0"/>
        </w:rPr>
        <w:t xml:space="preserve">Ejm. Visual</w:t>
      </w:r>
      <w:r w:rsidDel="00000000" w:rsidR="00000000" w:rsidRPr="00000000">
        <w:rPr>
          <w:rtl w:val="0"/>
        </w:rPr>
      </w:r>
    </w:p>
    <w:p w:rsidR="00000000" w:rsidDel="00000000" w:rsidP="00000000" w:rsidRDefault="00000000" w:rsidRPr="00000000" w14:paraId="0000002D">
      <w:pPr>
        <w:ind w:left="1429"/>
        <w:rPr>
          <w:i w:val="1"/>
        </w:rPr>
      </w:pPr>
      <w:r w:rsidDel="00000000" w:rsidR="00000000" w:rsidRPr="00000000">
        <w:rPr>
          <w:i w:val="1"/>
          <w:rtl w:val="0"/>
        </w:rPr>
        <w:t xml:space="preserve">En esta parte final se juntan 3 procedimientos : tree, grep y nuevamente grep, siendo este último el encargado del filtrado final: </w:t>
      </w:r>
      <w:r w:rsidDel="00000000" w:rsidR="00000000" w:rsidRPr="00000000">
        <w:rPr>
          <w:b w:val="1"/>
          <w:rtl w:val="0"/>
        </w:rPr>
        <w:t xml:space="preserve">Buscar todas las carpetas dentro un directorio (solo el primer nivel) que están ocultas (comienzan con .)  y contengan una letra “a” en su nombre</w:t>
      </w:r>
      <w:r w:rsidDel="00000000" w:rsidR="00000000" w:rsidRPr="00000000">
        <w:rPr>
          <w:i w:val="1"/>
          <w:rtl w:val="0"/>
        </w:rPr>
        <w:t xml:space="preserve">.  Estos 3 módulos simples, que individualmente se ejecutan rápidamente, construyeron un procedimiento complejo en tiempo record. La construcción de la operación no tomó mucho tiempo y retorno el resultado deseado correctamente.</w:t>
      </w:r>
    </w:p>
    <w:p w:rsidR="00000000" w:rsidDel="00000000" w:rsidP="00000000" w:rsidRDefault="00000000" w:rsidRPr="00000000" w14:paraId="0000002E">
      <w:pPr>
        <w:rPr>
          <w:b w:val="1"/>
        </w:rPr>
      </w:pPr>
      <w:r w:rsidDel="00000000" w:rsidR="00000000" w:rsidRPr="00000000">
        <w:rPr>
          <w:b w:val="1"/>
          <w:i w:val="1"/>
          <w:rtl w:val="0"/>
        </w:rPr>
        <w:tab/>
        <w:tab/>
      </w:r>
      <w:r w:rsidDel="00000000" w:rsidR="00000000" w:rsidRPr="00000000">
        <w:rPr>
          <w:rtl w:val="0"/>
        </w:rPr>
      </w:r>
    </w:p>
    <w:p w:rsidR="00000000" w:rsidDel="00000000" w:rsidP="00000000" w:rsidRDefault="00000000" w:rsidRPr="00000000" w14:paraId="0000002F">
      <w:pPr>
        <w:jc w:val="center"/>
        <w:rPr>
          <w:b w:val="1"/>
        </w:rPr>
      </w:pPr>
      <w:r w:rsidDel="00000000" w:rsidR="00000000" w:rsidRPr="00000000">
        <w:rPr>
          <w:b w:val="1"/>
          <w:i w:val="1"/>
          <w:rtl w:val="0"/>
        </w:rPr>
        <w:tab/>
        <w:tab/>
      </w:r>
      <w:r w:rsidDel="00000000" w:rsidR="00000000" w:rsidRPr="00000000">
        <w:rPr>
          <w:b w:val="1"/>
          <w:i w:val="1"/>
        </w:rPr>
        <w:drawing>
          <wp:inline distB="0" distT="0" distL="0" distR="0">
            <wp:extent cx="3654577" cy="5278833"/>
            <wp:effectExtent b="0" l="0" r="0" t="0"/>
            <wp:docPr descr="C:\Users\Alessandra\Desktop\8S-T3\console-scftch\5.png" id="8" name="image7.png"/>
            <a:graphic>
              <a:graphicData uri="http://schemas.openxmlformats.org/drawingml/2006/picture">
                <pic:pic>
                  <pic:nvPicPr>
                    <pic:cNvPr descr="C:\Users\Alessandra\Desktop\8S-T3\console-scftch\5.png" id="0" name="image7.png"/>
                    <pic:cNvPicPr preferRelativeResize="0"/>
                  </pic:nvPicPr>
                  <pic:blipFill>
                    <a:blip r:embed="rId11"/>
                    <a:srcRect b="0" l="0" r="0" t="0"/>
                    <a:stretch>
                      <a:fillRect/>
                    </a:stretch>
                  </pic:blipFill>
                  <pic:spPr>
                    <a:xfrm>
                      <a:off x="0" y="0"/>
                      <a:ext cx="3654577" cy="5278833"/>
                    </a:xfrm>
                    <a:prstGeom prst="rect"/>
                    <a:ln/>
                  </pic:spPr>
                </pic:pic>
              </a:graphicData>
            </a:graphic>
          </wp:inline>
        </w:drawing>
      </w:r>
      <w:r w:rsidDel="00000000" w:rsidR="00000000" w:rsidRPr="00000000">
        <w:rPr>
          <w:b w:val="1"/>
          <w:i w:val="1"/>
        </w:rPr>
        <w:drawing>
          <wp:inline distB="0" distT="0" distL="0" distR="0">
            <wp:extent cx="3663530" cy="5277803"/>
            <wp:effectExtent b="0" l="0" r="0" t="0"/>
            <wp:docPr descr="C:\Users\Alessandra\Desktop\8S-T3\console-scftch\6.png" id="7" name="image5.png"/>
            <a:graphic>
              <a:graphicData uri="http://schemas.openxmlformats.org/drawingml/2006/picture">
                <pic:pic>
                  <pic:nvPicPr>
                    <pic:cNvPr descr="C:\Users\Alessandra\Desktop\8S-T3\console-scftch\6.png" id="0" name="image5.png"/>
                    <pic:cNvPicPr preferRelativeResize="0"/>
                  </pic:nvPicPr>
                  <pic:blipFill>
                    <a:blip r:embed="rId12"/>
                    <a:srcRect b="0" l="0" r="0" t="0"/>
                    <a:stretch>
                      <a:fillRect/>
                    </a:stretch>
                  </pic:blipFill>
                  <pic:spPr>
                    <a:xfrm>
                      <a:off x="0" y="0"/>
                      <a:ext cx="3663530" cy="5277803"/>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rPr>
          <w:b w:val="1"/>
        </w:rPr>
      </w:pPr>
      <w:r w:rsidDel="00000000" w:rsidR="00000000" w:rsidRPr="00000000">
        <w:rPr>
          <w:b w:val="1"/>
          <w:i w:val="1"/>
          <w:rtl w:val="0"/>
        </w:rPr>
        <w:tab/>
      </w:r>
      <w:r w:rsidDel="00000000" w:rsidR="00000000" w:rsidRPr="00000000">
        <w:rPr>
          <w:rtl w:val="0"/>
        </w:rPr>
      </w:r>
    </w:p>
    <w:p w:rsidR="00000000" w:rsidDel="00000000" w:rsidP="00000000" w:rsidRDefault="00000000" w:rsidRPr="00000000" w14:paraId="00000031">
      <w:pPr>
        <w:rPr>
          <w:b w:val="1"/>
        </w:rPr>
      </w:pPr>
      <w:r w:rsidDel="00000000" w:rsidR="00000000" w:rsidRPr="00000000">
        <w:rPr>
          <w:b w:val="1"/>
          <w:i w:val="1"/>
          <w:rtl w:val="0"/>
        </w:rPr>
        <w:tab/>
        <w:tab/>
      </w:r>
      <w:r w:rsidDel="00000000" w:rsidR="00000000" w:rsidRPr="00000000">
        <w:rPr>
          <w:rtl w:val="0"/>
        </w:rPr>
      </w:r>
    </w:p>
    <w:p w:rsidR="00000000" w:rsidDel="00000000" w:rsidP="00000000" w:rsidRDefault="00000000" w:rsidRPr="00000000" w14:paraId="00000032">
      <w:pPr>
        <w:rPr/>
      </w:pPr>
      <w:bookmarkStart w:colFirst="0" w:colLast="0" w:name="_gjdgxs" w:id="0"/>
      <w:bookmarkEnd w:id="0"/>
      <w:r w:rsidDel="00000000" w:rsidR="00000000" w:rsidRPr="00000000">
        <w:rPr>
          <w:rtl w:val="0"/>
        </w:rPr>
        <w:tab/>
        <w:tab/>
      </w:r>
    </w:p>
    <w:p w:rsidR="00000000" w:rsidDel="00000000" w:rsidP="00000000" w:rsidRDefault="00000000" w:rsidRPr="00000000" w14:paraId="00000033">
      <w:pPr>
        <w:rPr>
          <w:b w:val="1"/>
        </w:rPr>
      </w:pPr>
      <w:r w:rsidDel="00000000" w:rsidR="00000000" w:rsidRPr="00000000">
        <w:rPr>
          <w:rtl w:val="0"/>
        </w:rPr>
      </w:r>
    </w:p>
    <w:p w:rsidR="00000000" w:rsidDel="00000000" w:rsidP="00000000" w:rsidRDefault="00000000" w:rsidRPr="00000000" w14:paraId="00000034">
      <w:pPr>
        <w:numPr>
          <w:ilvl w:val="0"/>
          <w:numId w:val="2"/>
        </w:numPr>
        <w:ind w:left="720" w:hanging="360"/>
        <w:rPr>
          <w:b w:val="1"/>
        </w:rPr>
      </w:pPr>
      <w:r w:rsidDel="00000000" w:rsidR="00000000" w:rsidRPr="00000000">
        <w:rPr>
          <w:b w:val="1"/>
          <w:rtl w:val="0"/>
        </w:rPr>
        <w:t xml:space="preserve">Explicar 3 ejemplos de la aplicación o uso de estos principios.</w:t>
      </w:r>
    </w:p>
    <w:p w:rsidR="00000000" w:rsidDel="00000000" w:rsidP="00000000" w:rsidRDefault="00000000" w:rsidRPr="00000000" w14:paraId="00000035">
      <w:pPr>
        <w:rPr>
          <w:b w:val="1"/>
        </w:rPr>
      </w:pPr>
      <w:r w:rsidDel="00000000" w:rsidR="00000000" w:rsidRPr="00000000">
        <w:rPr>
          <w:b w:val="1"/>
          <w:rtl w:val="0"/>
        </w:rPr>
        <w:tab/>
      </w:r>
    </w:p>
    <w:p w:rsidR="00000000" w:rsidDel="00000000" w:rsidP="00000000" w:rsidRDefault="00000000" w:rsidRPr="00000000" w14:paraId="00000036">
      <w:pPr>
        <w:numPr>
          <w:ilvl w:val="0"/>
          <w:numId w:val="1"/>
        </w:numPr>
        <w:ind w:left="1080" w:hanging="360"/>
        <w:rPr>
          <w:b w:val="1"/>
        </w:rPr>
      </w:pPr>
      <w:r w:rsidDel="00000000" w:rsidR="00000000" w:rsidRPr="00000000">
        <w:rPr>
          <w:b w:val="1"/>
          <w:rtl w:val="0"/>
        </w:rPr>
        <w:t xml:space="preserve">Ejemplo 1:</w:t>
      </w:r>
    </w:p>
    <w:p w:rsidR="00000000" w:rsidDel="00000000" w:rsidP="00000000" w:rsidRDefault="00000000" w:rsidRPr="00000000" w14:paraId="00000037">
      <w:pPr>
        <w:ind w:left="1080"/>
        <w:rPr/>
      </w:pPr>
      <w:r w:rsidDel="00000000" w:rsidR="00000000" w:rsidRPr="00000000">
        <w:rPr>
          <w:rtl w:val="0"/>
        </w:rPr>
        <w:t xml:space="preserve">La construcción los servicios AWS (amazon cloud) , cada “producto” , aunque reside sobre una misma estructura de servidores, está planificado de tal forma que puedan comunicarse entre sí como si de entidades independientes se trataran, esto implica, que de fallar uno, no se lleva por delante los demás servicios.</w:t>
      </w:r>
    </w:p>
    <w:p w:rsidR="00000000" w:rsidDel="00000000" w:rsidP="00000000" w:rsidRDefault="00000000" w:rsidRPr="00000000" w14:paraId="00000038">
      <w:pPr>
        <w:ind w:left="1080"/>
        <w:rPr/>
      </w:pPr>
      <w:r w:rsidDel="00000000" w:rsidR="00000000" w:rsidRPr="00000000">
        <w:rPr>
          <w:rtl w:val="0"/>
        </w:rPr>
        <w:t xml:space="preserve">Cada servicio garantiza su propia eficiencia y calidad de servicio.</w:t>
      </w:r>
    </w:p>
    <w:p w:rsidR="00000000" w:rsidDel="00000000" w:rsidP="00000000" w:rsidRDefault="00000000" w:rsidRPr="00000000" w14:paraId="00000039">
      <w:pPr>
        <w:ind w:left="1080"/>
        <w:rPr/>
      </w:pPr>
      <w:r w:rsidDel="00000000" w:rsidR="00000000" w:rsidRPr="00000000">
        <w:rPr>
          <w:rtl w:val="0"/>
        </w:rPr>
      </w:r>
    </w:p>
    <w:p w:rsidR="00000000" w:rsidDel="00000000" w:rsidP="00000000" w:rsidRDefault="00000000" w:rsidRPr="00000000" w14:paraId="0000003A">
      <w:pPr>
        <w:ind w:left="1080"/>
        <w:jc w:val="center"/>
        <w:rPr/>
      </w:pPr>
      <w:r w:rsidDel="00000000" w:rsidR="00000000" w:rsidRPr="00000000">
        <w:rPr/>
        <w:drawing>
          <wp:inline distB="114300" distT="114300" distL="114300" distR="114300">
            <wp:extent cx="7647629" cy="4304347"/>
            <wp:effectExtent b="0" l="0" r="0" t="0"/>
            <wp:docPr id="1"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7647629" cy="4304347"/>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ind w:left="1080"/>
        <w:rPr/>
      </w:pPr>
      <w:r w:rsidDel="00000000" w:rsidR="00000000" w:rsidRPr="00000000">
        <w:rPr>
          <w:rtl w:val="0"/>
        </w:rPr>
      </w:r>
    </w:p>
    <w:p w:rsidR="00000000" w:rsidDel="00000000" w:rsidP="00000000" w:rsidRDefault="00000000" w:rsidRPr="00000000" w14:paraId="0000003C">
      <w:pPr>
        <w:numPr>
          <w:ilvl w:val="0"/>
          <w:numId w:val="1"/>
        </w:numPr>
        <w:ind w:left="1080" w:hanging="360"/>
        <w:rPr>
          <w:b w:val="1"/>
        </w:rPr>
      </w:pPr>
      <w:r w:rsidDel="00000000" w:rsidR="00000000" w:rsidRPr="00000000">
        <w:rPr>
          <w:b w:val="1"/>
          <w:rtl w:val="0"/>
        </w:rPr>
        <w:t xml:space="preserve">Ejemplo 2:</w:t>
      </w:r>
    </w:p>
    <w:p w:rsidR="00000000" w:rsidDel="00000000" w:rsidP="00000000" w:rsidRDefault="00000000" w:rsidRPr="00000000" w14:paraId="0000003D">
      <w:pPr>
        <w:ind w:left="1080"/>
        <w:rPr/>
      </w:pPr>
      <w:r w:rsidDel="00000000" w:rsidR="00000000" w:rsidRPr="00000000">
        <w:rPr>
          <w:rtl w:val="0"/>
        </w:rPr>
        <w:t xml:space="preserve">La  implementación de un servidor de almacenamiento de correo electrónico, si bien es cierto, esto reside en un S.O. y no es como tal uno, su construcción hace uso de los 3 principios, pues debe garantizar una alta confiabilidad.</w:t>
      </w:r>
    </w:p>
    <w:p w:rsidR="00000000" w:rsidDel="00000000" w:rsidP="00000000" w:rsidRDefault="00000000" w:rsidRPr="00000000" w14:paraId="0000003E">
      <w:pPr>
        <w:ind w:left="1080"/>
        <w:rPr/>
      </w:pPr>
      <w:r w:rsidDel="00000000" w:rsidR="00000000" w:rsidRPr="00000000">
        <w:rPr>
          <w:rtl w:val="0"/>
        </w:rPr>
        <w:t xml:space="preserve">Cada modulo (recepcion de email, edición, filtrado, etc) debe operar sin afectar al otro pero sí apoyando y constituyendo en conjunto un servicio confiable.</w:t>
      </w:r>
    </w:p>
    <w:p w:rsidR="00000000" w:rsidDel="00000000" w:rsidP="00000000" w:rsidRDefault="00000000" w:rsidRPr="00000000" w14:paraId="0000003F">
      <w:pPr>
        <w:ind w:left="1080"/>
        <w:rPr/>
      </w:pPr>
      <w:r w:rsidDel="00000000" w:rsidR="00000000" w:rsidRPr="00000000">
        <w:rPr>
          <w:rtl w:val="0"/>
        </w:rPr>
      </w:r>
    </w:p>
    <w:p w:rsidR="00000000" w:rsidDel="00000000" w:rsidP="00000000" w:rsidRDefault="00000000" w:rsidRPr="00000000" w14:paraId="00000040">
      <w:pPr>
        <w:ind w:left="1080"/>
        <w:jc w:val="center"/>
        <w:rPr/>
      </w:pPr>
      <w:r w:rsidDel="00000000" w:rsidR="00000000" w:rsidRPr="00000000">
        <w:rPr/>
        <w:drawing>
          <wp:inline distB="114300" distT="114300" distL="114300" distR="114300">
            <wp:extent cx="5924550" cy="4896676"/>
            <wp:effectExtent b="0" l="0" r="0" t="0"/>
            <wp:docPr id="10" name="image10.png"/>
            <a:graphic>
              <a:graphicData uri="http://schemas.openxmlformats.org/drawingml/2006/picture">
                <pic:pic>
                  <pic:nvPicPr>
                    <pic:cNvPr id="0" name="image10.png"/>
                    <pic:cNvPicPr preferRelativeResize="0"/>
                  </pic:nvPicPr>
                  <pic:blipFill>
                    <a:blip r:embed="rId14"/>
                    <a:srcRect b="0" l="0" r="0" t="0"/>
                    <a:stretch>
                      <a:fillRect/>
                    </a:stretch>
                  </pic:blipFill>
                  <pic:spPr>
                    <a:xfrm>
                      <a:off x="0" y="0"/>
                      <a:ext cx="5924550" cy="4896676"/>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ind w:left="1080"/>
        <w:rPr/>
      </w:pPr>
      <w:r w:rsidDel="00000000" w:rsidR="00000000" w:rsidRPr="00000000">
        <w:rPr>
          <w:rtl w:val="0"/>
        </w:rPr>
      </w:r>
    </w:p>
    <w:p w:rsidR="00000000" w:rsidDel="00000000" w:rsidP="00000000" w:rsidRDefault="00000000" w:rsidRPr="00000000" w14:paraId="00000042">
      <w:pPr>
        <w:ind w:left="1080"/>
        <w:rPr/>
      </w:pPr>
      <w:r w:rsidDel="00000000" w:rsidR="00000000" w:rsidRPr="00000000">
        <w:rPr>
          <w:rtl w:val="0"/>
        </w:rPr>
      </w:r>
    </w:p>
    <w:p w:rsidR="00000000" w:rsidDel="00000000" w:rsidP="00000000" w:rsidRDefault="00000000" w:rsidRPr="00000000" w14:paraId="00000043">
      <w:pPr>
        <w:numPr>
          <w:ilvl w:val="0"/>
          <w:numId w:val="1"/>
        </w:numPr>
        <w:ind w:left="1080" w:hanging="360"/>
        <w:rPr>
          <w:b w:val="1"/>
        </w:rPr>
      </w:pPr>
      <w:r w:rsidDel="00000000" w:rsidR="00000000" w:rsidRPr="00000000">
        <w:rPr>
          <w:b w:val="1"/>
          <w:rtl w:val="0"/>
        </w:rPr>
        <w:t xml:space="preserve">Ejemplo 3:</w:t>
      </w:r>
    </w:p>
    <w:p w:rsidR="00000000" w:rsidDel="00000000" w:rsidP="00000000" w:rsidRDefault="00000000" w:rsidRPr="00000000" w14:paraId="00000044">
      <w:pPr>
        <w:ind w:left="1080"/>
        <w:rPr/>
      </w:pPr>
      <w:r w:rsidDel="00000000" w:rsidR="00000000" w:rsidRPr="00000000">
        <w:rPr>
          <w:rtl w:val="0"/>
        </w:rPr>
        <w:t xml:space="preserve">El sistema operativo </w:t>
      </w:r>
      <w:r w:rsidDel="00000000" w:rsidR="00000000" w:rsidRPr="00000000">
        <w:rPr>
          <w:b w:val="1"/>
          <w:rtl w:val="0"/>
        </w:rPr>
        <w:t xml:space="preserve">Free DOS </w:t>
      </w:r>
      <w:r w:rsidDel="00000000" w:rsidR="00000000" w:rsidRPr="00000000">
        <w:rPr>
          <w:rtl w:val="0"/>
        </w:rPr>
        <w:t xml:space="preserve">, este sistema operativo es una variante de la arquitectura MS-DOS , el cual busca la ejecución de programas asociados a esta arquitectura pero sin ser privativo (como el caso de windows, creador de la arquitectura MS-DOS).</w:t>
      </w:r>
    </w:p>
    <w:p w:rsidR="00000000" w:rsidDel="00000000" w:rsidP="00000000" w:rsidRDefault="00000000" w:rsidRPr="00000000" w14:paraId="00000045">
      <w:pPr>
        <w:ind w:left="1080"/>
        <w:rPr/>
      </w:pPr>
      <w:r w:rsidDel="00000000" w:rsidR="00000000" w:rsidRPr="00000000">
        <w:rPr>
          <w:rtl w:val="0"/>
        </w:rPr>
        <w:t xml:space="preserve">En la creación de  este sistema operativo fue importante trabajar usando los 3 principios, pues no solo se debe garantizar su funcionamiento sino también la interoperabilidad con otro S.O. : Microsoft Windows, pues este S.O. se presenta como una alternativa libre a Windows.</w:t>
      </w:r>
    </w:p>
    <w:p w:rsidR="00000000" w:rsidDel="00000000" w:rsidP="00000000" w:rsidRDefault="00000000" w:rsidRPr="00000000" w14:paraId="00000046">
      <w:pPr>
        <w:ind w:left="1080"/>
        <w:rPr/>
      </w:pPr>
      <w:r w:rsidDel="00000000" w:rsidR="00000000" w:rsidRPr="00000000">
        <w:rPr>
          <w:rtl w:val="0"/>
        </w:rPr>
      </w:r>
    </w:p>
    <w:p w:rsidR="00000000" w:rsidDel="00000000" w:rsidP="00000000" w:rsidRDefault="00000000" w:rsidRPr="00000000" w14:paraId="00000047">
      <w:pPr>
        <w:ind w:left="1080"/>
        <w:jc w:val="center"/>
        <w:rPr/>
      </w:pPr>
      <w:r w:rsidDel="00000000" w:rsidR="00000000" w:rsidRPr="00000000">
        <w:rPr/>
        <w:drawing>
          <wp:inline distB="114300" distT="114300" distL="114300" distR="114300">
            <wp:extent cx="5839328" cy="3285172"/>
            <wp:effectExtent b="0" l="0" r="0" t="0"/>
            <wp:docPr id="2" name="image9.png"/>
            <a:graphic>
              <a:graphicData uri="http://schemas.openxmlformats.org/drawingml/2006/picture">
                <pic:pic>
                  <pic:nvPicPr>
                    <pic:cNvPr id="0" name="image9.png"/>
                    <pic:cNvPicPr preferRelativeResize="0"/>
                  </pic:nvPicPr>
                  <pic:blipFill>
                    <a:blip r:embed="rId15"/>
                    <a:srcRect b="0" l="0" r="0" t="0"/>
                    <a:stretch>
                      <a:fillRect/>
                    </a:stretch>
                  </pic:blipFill>
                  <pic:spPr>
                    <a:xfrm>
                      <a:off x="0" y="0"/>
                      <a:ext cx="5839328" cy="3285172"/>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ind w:left="1080"/>
        <w:rPr/>
      </w:pPr>
      <w:r w:rsidDel="00000000" w:rsidR="00000000" w:rsidRPr="00000000">
        <w:rPr>
          <w:rtl w:val="0"/>
        </w:rPr>
      </w:r>
    </w:p>
    <w:p w:rsidR="00000000" w:rsidDel="00000000" w:rsidP="00000000" w:rsidRDefault="00000000" w:rsidRPr="00000000" w14:paraId="00000049">
      <w:pPr>
        <w:ind w:left="1080"/>
        <w:rPr/>
      </w:pPr>
      <w:r w:rsidDel="00000000" w:rsidR="00000000" w:rsidRPr="00000000">
        <w:rPr>
          <w:rtl w:val="0"/>
        </w:rPr>
      </w:r>
    </w:p>
    <w:sectPr>
      <w:pgSz w:h="11909" w:w="16834"/>
      <w:pgMar w:bottom="1134" w:top="1134" w:left="1134" w:right="1134"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Noto Sans Symbols"/>
  <w:font w:name="Liberation Serif"/>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
      <w:lvlJc w:val="left"/>
      <w:pPr>
        <w:ind w:left="1440" w:hanging="360"/>
      </w:pPr>
      <w:rPr>
        <w:rFonts w:ascii="Noto Sans Symbols" w:cs="Noto Sans Symbols" w:eastAsia="Noto Sans Symbols" w:hAnsi="Noto Sans Symbols"/>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160" w:hanging="360"/>
      </w:pPr>
      <w:rPr>
        <w:rFonts w:ascii="Noto Sans Symbols" w:cs="Noto Sans Symbols" w:eastAsia="Noto Sans Symbols" w:hAnsi="Noto Sans Symbols"/>
      </w:rPr>
    </w:lvl>
    <w:lvl w:ilvl="4">
      <w:start w:val="1"/>
      <w:numFmt w:val="bullet"/>
      <w:lvlText w:val="◦"/>
      <w:lvlJc w:val="left"/>
      <w:pPr>
        <w:ind w:left="2520" w:hanging="360"/>
      </w:pPr>
      <w:rPr>
        <w:rFonts w:ascii="Noto Sans Symbols" w:cs="Noto Sans Symbols" w:eastAsia="Noto Sans Symbols" w:hAnsi="Noto Sans Symbols"/>
      </w:rPr>
    </w:lvl>
    <w:lvl w:ilvl="5">
      <w:start w:val="1"/>
      <w:numFmt w:val="bullet"/>
      <w:lvlText w:val="▪"/>
      <w:lvlJc w:val="left"/>
      <w:pPr>
        <w:ind w:left="2880" w:hanging="360"/>
      </w:pPr>
      <w:rPr>
        <w:rFonts w:ascii="Noto Sans Symbols" w:cs="Noto Sans Symbols" w:eastAsia="Noto Sans Symbols" w:hAnsi="Noto Sans Symbols"/>
      </w:rPr>
    </w:lvl>
    <w:lvl w:ilvl="6">
      <w:start w:val="1"/>
      <w:numFmt w:val="bullet"/>
      <w:lvlText w:val="●"/>
      <w:lvlJc w:val="left"/>
      <w:pPr>
        <w:ind w:left="3240" w:hanging="360"/>
      </w:pPr>
      <w:rPr>
        <w:rFonts w:ascii="Noto Sans Symbols" w:cs="Noto Sans Symbols" w:eastAsia="Noto Sans Symbols" w:hAnsi="Noto Sans Symbols"/>
      </w:rPr>
    </w:lvl>
    <w:lvl w:ilvl="7">
      <w:start w:val="1"/>
      <w:numFmt w:val="bullet"/>
      <w:lvlText w:val="◦"/>
      <w:lvlJc w:val="left"/>
      <w:pPr>
        <w:ind w:left="3600" w:hanging="360"/>
      </w:pPr>
      <w:rPr>
        <w:rFonts w:ascii="Noto Sans Symbols" w:cs="Noto Sans Symbols" w:eastAsia="Noto Sans Symbols" w:hAnsi="Noto Sans Symbols"/>
      </w:rPr>
    </w:lvl>
    <w:lvl w:ilvl="8">
      <w:start w:val="1"/>
      <w:numFmt w:val="bullet"/>
      <w:lvlText w:val="▪"/>
      <w:lvlJc w:val="left"/>
      <w:pPr>
        <w:ind w:left="3960" w:hanging="360"/>
      </w:pPr>
      <w:rPr>
        <w:rFonts w:ascii="Noto Sans Symbols" w:cs="Noto Sans Symbols" w:eastAsia="Noto Sans Symbols" w:hAnsi="Noto Sans Symbols"/>
      </w:rPr>
    </w:lvl>
  </w:abstractNum>
  <w:abstractNum w:abstractNumId="2">
    <w:lvl w:ilvl="0">
      <w:start w:val="1"/>
      <w:numFmt w:val="decimal"/>
      <w:lvlText w:val="%1."/>
      <w:lvlJc w:val="left"/>
      <w:pPr>
        <w:ind w:left="720" w:hanging="360"/>
      </w:pPr>
      <w:rPr/>
    </w:lvl>
    <w:lvl w:ilvl="1">
      <w:start w:val="1"/>
      <w:numFmt w:val="decimal"/>
      <w:lvlText w:val="%2."/>
      <w:lvlJc w:val="left"/>
      <w:pPr>
        <w:ind w:left="1080" w:hanging="360"/>
      </w:pPr>
      <w:rPr/>
    </w:lvl>
    <w:lvl w:ilvl="2">
      <w:start w:val="1"/>
      <w:numFmt w:val="decimal"/>
      <w:lvlText w:val="%3."/>
      <w:lvlJc w:val="left"/>
      <w:pPr>
        <w:ind w:left="1440" w:hanging="360"/>
      </w:pPr>
      <w:rPr/>
    </w:lvl>
    <w:lvl w:ilvl="3">
      <w:start w:val="1"/>
      <w:numFmt w:val="decimal"/>
      <w:lvlText w:val="%4."/>
      <w:lvlJc w:val="left"/>
      <w:pPr>
        <w:ind w:left="1800" w:hanging="360"/>
      </w:pPr>
      <w:rPr/>
    </w:lvl>
    <w:lvl w:ilvl="4">
      <w:start w:val="1"/>
      <w:numFmt w:val="decimal"/>
      <w:lvlText w:val="%5."/>
      <w:lvlJc w:val="left"/>
      <w:pPr>
        <w:ind w:left="2160" w:hanging="360"/>
      </w:pPr>
      <w:rPr/>
    </w:lvl>
    <w:lvl w:ilvl="5">
      <w:start w:val="1"/>
      <w:numFmt w:val="decimal"/>
      <w:lvlText w:val="%6."/>
      <w:lvlJc w:val="left"/>
      <w:pPr>
        <w:ind w:left="2520" w:hanging="360"/>
      </w:pPr>
      <w:rPr/>
    </w:lvl>
    <w:lvl w:ilvl="6">
      <w:start w:val="1"/>
      <w:numFmt w:val="decimal"/>
      <w:lvlText w:val="%7."/>
      <w:lvlJc w:val="left"/>
      <w:pPr>
        <w:ind w:left="2880" w:hanging="360"/>
      </w:pPr>
      <w:rPr/>
    </w:lvl>
    <w:lvl w:ilvl="7">
      <w:start w:val="1"/>
      <w:numFmt w:val="decimal"/>
      <w:lvlText w:val="%8."/>
      <w:lvlJc w:val="left"/>
      <w:pPr>
        <w:ind w:left="3240" w:hanging="360"/>
      </w:pPr>
      <w:rPr/>
    </w:lvl>
    <w:lvl w:ilvl="8">
      <w:start w:val="1"/>
      <w:numFmt w:val="decimal"/>
      <w:lvlText w:val="%9."/>
      <w:lvlJc w:val="left"/>
      <w:pPr>
        <w:ind w:left="3600" w:hanging="360"/>
      </w:pPr>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080" w:hanging="360"/>
      </w:pPr>
      <w:rPr>
        <w:rFonts w:ascii="Noto Sans Symbols" w:cs="Noto Sans Symbols" w:eastAsia="Noto Sans Symbols" w:hAnsi="Noto Sans Symbols"/>
      </w:rPr>
    </w:lvl>
    <w:lvl w:ilvl="2">
      <w:start w:val="1"/>
      <w:numFmt w:val="bullet"/>
      <w:lvlText w:val="▪"/>
      <w:lvlJc w:val="left"/>
      <w:pPr>
        <w:ind w:left="1440" w:hanging="360"/>
      </w:pPr>
      <w:rPr>
        <w:rFonts w:ascii="Noto Sans Symbols" w:cs="Noto Sans Symbols" w:eastAsia="Noto Sans Symbols" w:hAnsi="Noto Sans Symbols"/>
      </w:rPr>
    </w:lvl>
    <w:lvl w:ilvl="3">
      <w:start w:val="1"/>
      <w:numFmt w:val="bullet"/>
      <w:lvlText w:val="●"/>
      <w:lvlJc w:val="left"/>
      <w:pPr>
        <w:ind w:left="1800" w:hanging="360"/>
      </w:pPr>
      <w:rPr>
        <w:rFonts w:ascii="Noto Sans Symbols" w:cs="Noto Sans Symbols" w:eastAsia="Noto Sans Symbols" w:hAnsi="Noto Sans Symbols"/>
      </w:rPr>
    </w:lvl>
    <w:lvl w:ilvl="4">
      <w:start w:val="1"/>
      <w:numFmt w:val="bullet"/>
      <w:lvlText w:val="◦"/>
      <w:lvlJc w:val="left"/>
      <w:pPr>
        <w:ind w:left="2160" w:hanging="360"/>
      </w:pPr>
      <w:rPr>
        <w:rFonts w:ascii="Noto Sans Symbols" w:cs="Noto Sans Symbols" w:eastAsia="Noto Sans Symbols" w:hAnsi="Noto Sans Symbols"/>
      </w:rPr>
    </w:lvl>
    <w:lvl w:ilvl="5">
      <w:start w:val="1"/>
      <w:numFmt w:val="bullet"/>
      <w:lvlText w:val="▪"/>
      <w:lvlJc w:val="left"/>
      <w:pPr>
        <w:ind w:left="2520" w:hanging="360"/>
      </w:pPr>
      <w:rPr>
        <w:rFonts w:ascii="Noto Sans Symbols" w:cs="Noto Sans Symbols" w:eastAsia="Noto Sans Symbols" w:hAnsi="Noto Sans Symbols"/>
      </w:rPr>
    </w:lvl>
    <w:lvl w:ilvl="6">
      <w:start w:val="1"/>
      <w:numFmt w:val="bullet"/>
      <w:lvlText w:val="●"/>
      <w:lvlJc w:val="left"/>
      <w:pPr>
        <w:ind w:left="2880" w:hanging="360"/>
      </w:pPr>
      <w:rPr>
        <w:rFonts w:ascii="Noto Sans Symbols" w:cs="Noto Sans Symbols" w:eastAsia="Noto Sans Symbols" w:hAnsi="Noto Sans Symbols"/>
      </w:rPr>
    </w:lvl>
    <w:lvl w:ilvl="7">
      <w:start w:val="1"/>
      <w:numFmt w:val="bullet"/>
      <w:lvlText w:val="◦"/>
      <w:lvlJc w:val="left"/>
      <w:pPr>
        <w:ind w:left="3240" w:hanging="360"/>
      </w:pPr>
      <w:rPr>
        <w:rFonts w:ascii="Noto Sans Symbols" w:cs="Noto Sans Symbols" w:eastAsia="Noto Sans Symbols" w:hAnsi="Noto Sans Symbols"/>
      </w:rPr>
    </w:lvl>
    <w:lvl w:ilvl="8">
      <w:start w:val="1"/>
      <w:numFmt w:val="bullet"/>
      <w:lvlText w:val="▪"/>
      <w:lvlJc w:val="left"/>
      <w:pPr>
        <w:ind w:left="3600" w:hanging="360"/>
      </w:pPr>
      <w:rPr>
        <w:rFonts w:ascii="Noto Sans Symbols" w:cs="Noto Sans Symbols" w:eastAsia="Noto Sans Symbols" w:hAnsi="Noto Sans Symbols"/>
      </w:rPr>
    </w:lvl>
  </w:abstractNum>
  <w:abstractNum w:abstractNumId="4">
    <w:lvl w:ilvl="0">
      <w:start w:val="1"/>
      <w:numFmt w:val="bullet"/>
      <w:lvlText w:val="●"/>
      <w:lvlJc w:val="left"/>
      <w:pPr>
        <w:ind w:left="1429" w:hanging="360"/>
      </w:pPr>
      <w:rPr>
        <w:rFonts w:ascii="Noto Sans Symbols" w:cs="Noto Sans Symbols" w:eastAsia="Noto Sans Symbols" w:hAnsi="Noto Sans Symbols"/>
      </w:rPr>
    </w:lvl>
    <w:lvl w:ilvl="1">
      <w:start w:val="1"/>
      <w:numFmt w:val="bullet"/>
      <w:lvlText w:val="◦"/>
      <w:lvlJc w:val="left"/>
      <w:pPr>
        <w:ind w:left="1789" w:hanging="360"/>
      </w:pPr>
      <w:rPr>
        <w:rFonts w:ascii="Noto Sans Symbols" w:cs="Noto Sans Symbols" w:eastAsia="Noto Sans Symbols" w:hAnsi="Noto Sans Symbols"/>
      </w:rPr>
    </w:lvl>
    <w:lvl w:ilvl="2">
      <w:start w:val="1"/>
      <w:numFmt w:val="bullet"/>
      <w:lvlText w:val="▪"/>
      <w:lvlJc w:val="left"/>
      <w:pPr>
        <w:ind w:left="2149" w:hanging="360"/>
      </w:pPr>
      <w:rPr>
        <w:rFonts w:ascii="Noto Sans Symbols" w:cs="Noto Sans Symbols" w:eastAsia="Noto Sans Symbols" w:hAnsi="Noto Sans Symbols"/>
      </w:rPr>
    </w:lvl>
    <w:lvl w:ilvl="3">
      <w:start w:val="1"/>
      <w:numFmt w:val="bullet"/>
      <w:lvlText w:val="●"/>
      <w:lvlJc w:val="left"/>
      <w:pPr>
        <w:ind w:left="2509" w:hanging="360"/>
      </w:pPr>
      <w:rPr>
        <w:rFonts w:ascii="Noto Sans Symbols" w:cs="Noto Sans Symbols" w:eastAsia="Noto Sans Symbols" w:hAnsi="Noto Sans Symbols"/>
      </w:rPr>
    </w:lvl>
    <w:lvl w:ilvl="4">
      <w:start w:val="1"/>
      <w:numFmt w:val="bullet"/>
      <w:lvlText w:val="◦"/>
      <w:lvlJc w:val="left"/>
      <w:pPr>
        <w:ind w:left="2869" w:hanging="360"/>
      </w:pPr>
      <w:rPr>
        <w:rFonts w:ascii="Noto Sans Symbols" w:cs="Noto Sans Symbols" w:eastAsia="Noto Sans Symbols" w:hAnsi="Noto Sans Symbols"/>
      </w:rPr>
    </w:lvl>
    <w:lvl w:ilvl="5">
      <w:start w:val="1"/>
      <w:numFmt w:val="bullet"/>
      <w:lvlText w:val="▪"/>
      <w:lvlJc w:val="left"/>
      <w:pPr>
        <w:ind w:left="3229" w:hanging="360"/>
      </w:pPr>
      <w:rPr>
        <w:rFonts w:ascii="Noto Sans Symbols" w:cs="Noto Sans Symbols" w:eastAsia="Noto Sans Symbols" w:hAnsi="Noto Sans Symbols"/>
      </w:rPr>
    </w:lvl>
    <w:lvl w:ilvl="6">
      <w:start w:val="1"/>
      <w:numFmt w:val="bullet"/>
      <w:lvlText w:val="●"/>
      <w:lvlJc w:val="left"/>
      <w:pPr>
        <w:ind w:left="3589" w:hanging="360"/>
      </w:pPr>
      <w:rPr>
        <w:rFonts w:ascii="Noto Sans Symbols" w:cs="Noto Sans Symbols" w:eastAsia="Noto Sans Symbols" w:hAnsi="Noto Sans Symbols"/>
      </w:rPr>
    </w:lvl>
    <w:lvl w:ilvl="7">
      <w:start w:val="1"/>
      <w:numFmt w:val="bullet"/>
      <w:lvlText w:val="◦"/>
      <w:lvlJc w:val="left"/>
      <w:pPr>
        <w:ind w:left="3949" w:hanging="360"/>
      </w:pPr>
      <w:rPr>
        <w:rFonts w:ascii="Noto Sans Symbols" w:cs="Noto Sans Symbols" w:eastAsia="Noto Sans Symbols" w:hAnsi="Noto Sans Symbols"/>
      </w:rPr>
    </w:lvl>
    <w:lvl w:ilvl="8">
      <w:start w:val="1"/>
      <w:numFmt w:val="bullet"/>
      <w:lvlText w:val="▪"/>
      <w:lvlJc w:val="left"/>
      <w:pPr>
        <w:ind w:left="4309"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iberation Serif" w:cs="Liberation Serif" w:eastAsia="Liberation Serif" w:hAnsi="Liberation Serif"/>
        <w:sz w:val="24"/>
        <w:szCs w:val="24"/>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6.png"/><Relationship Id="rId13" Type="http://schemas.openxmlformats.org/officeDocument/2006/relationships/image" Target="media/image8.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image" Target="media/image9.png"/><Relationship Id="rId14" Type="http://schemas.openxmlformats.org/officeDocument/2006/relationships/image" Target="media/image10.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