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A2D" w:rsidRPr="00574840" w:rsidRDefault="00152A2D" w:rsidP="00A90271">
      <w:pPr>
        <w:widowControl w:val="0"/>
        <w:autoSpaceDE w:val="0"/>
        <w:autoSpaceDN w:val="0"/>
        <w:adjustRightInd w:val="0"/>
        <w:spacing w:after="0" w:line="240" w:lineRule="auto"/>
        <w:ind w:right="11"/>
        <w:jc w:val="center"/>
        <w:rPr>
          <w:rFonts w:ascii="Arial" w:eastAsia="Times New Roman" w:hAnsi="Arial" w:cs="Arial"/>
          <w:b/>
          <w:bCs/>
          <w:color w:val="000000"/>
          <w:u w:val="single"/>
          <w:lang w:eastAsia="es-PE"/>
        </w:rPr>
      </w:pPr>
    </w:p>
    <w:p w:rsidR="00A01048" w:rsidRPr="0042143B" w:rsidRDefault="00A01048" w:rsidP="00A90271">
      <w:pPr>
        <w:widowControl w:val="0"/>
        <w:autoSpaceDE w:val="0"/>
        <w:autoSpaceDN w:val="0"/>
        <w:adjustRightInd w:val="0"/>
        <w:spacing w:after="0" w:line="240" w:lineRule="auto"/>
        <w:ind w:right="11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PE"/>
        </w:rPr>
      </w:pPr>
      <w:r w:rsidRPr="0042143B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PE"/>
        </w:rPr>
        <w:t>CONVENIO N°</w:t>
      </w:r>
      <w:r w:rsidR="003134F2" w:rsidRPr="0042143B">
        <w:rPr>
          <w:rFonts w:ascii="Arial" w:eastAsia="Times New Roman" w:hAnsi="Arial" w:cs="Arial"/>
          <w:b/>
          <w:bCs/>
          <w:sz w:val="24"/>
          <w:szCs w:val="24"/>
          <w:u w:val="single"/>
          <w:lang w:eastAsia="es-PE"/>
        </w:rPr>
        <w:t xml:space="preserve">    </w:t>
      </w:r>
      <w:r w:rsidR="00D60F07" w:rsidRPr="0042143B">
        <w:rPr>
          <w:rFonts w:ascii="Arial" w:eastAsia="Times New Roman" w:hAnsi="Arial" w:cs="Arial"/>
          <w:b/>
          <w:bCs/>
          <w:sz w:val="24"/>
          <w:szCs w:val="24"/>
          <w:u w:val="single"/>
          <w:lang w:eastAsia="es-PE"/>
        </w:rPr>
        <w:t xml:space="preserve">               </w:t>
      </w:r>
      <w:r w:rsidR="003134F2" w:rsidRPr="0042143B">
        <w:rPr>
          <w:rFonts w:ascii="Arial" w:eastAsia="Times New Roman" w:hAnsi="Arial" w:cs="Arial"/>
          <w:b/>
          <w:bCs/>
          <w:sz w:val="24"/>
          <w:szCs w:val="24"/>
          <w:u w:val="single"/>
          <w:lang w:eastAsia="es-PE"/>
        </w:rPr>
        <w:t xml:space="preserve"> </w:t>
      </w:r>
      <w:r w:rsidRPr="0042143B">
        <w:rPr>
          <w:rFonts w:ascii="Arial" w:eastAsia="Times New Roman" w:hAnsi="Arial" w:cs="Arial"/>
          <w:b/>
          <w:bCs/>
          <w:sz w:val="24"/>
          <w:szCs w:val="24"/>
          <w:u w:val="single"/>
          <w:lang w:eastAsia="es-PE"/>
        </w:rPr>
        <w:t>-</w:t>
      </w:r>
      <w:r w:rsidRPr="0042143B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PE"/>
        </w:rPr>
        <w:t>2019</w:t>
      </w:r>
      <w:r w:rsidR="00A90271" w:rsidRPr="0042143B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PE"/>
        </w:rPr>
        <w:t>-</w:t>
      </w:r>
      <w:r w:rsidR="0034588F" w:rsidRPr="0042143B">
        <w:rPr>
          <w:rFonts w:ascii="Arial" w:eastAsia="Times New Roman" w:hAnsi="Arial" w:cs="Arial"/>
          <w:b/>
          <w:color w:val="000000"/>
          <w:spacing w:val="2"/>
          <w:position w:val="2"/>
          <w:sz w:val="24"/>
          <w:szCs w:val="24"/>
          <w:u w:val="single"/>
          <w:lang w:val="es-ES" w:eastAsia="es-ES"/>
        </w:rPr>
        <w:t xml:space="preserve"> MINAGRI</w:t>
      </w:r>
      <w:r w:rsidR="0034588F" w:rsidRPr="0042143B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PE"/>
        </w:rPr>
        <w:t>-</w:t>
      </w:r>
      <w:r w:rsidR="00A90271" w:rsidRPr="0042143B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PE"/>
        </w:rPr>
        <w:t>INIA/J</w:t>
      </w:r>
    </w:p>
    <w:p w:rsidR="002C3179" w:rsidRPr="0042143B" w:rsidRDefault="002C3179" w:rsidP="00A90271">
      <w:pPr>
        <w:widowControl w:val="0"/>
        <w:autoSpaceDE w:val="0"/>
        <w:autoSpaceDN w:val="0"/>
        <w:adjustRightInd w:val="0"/>
        <w:spacing w:after="0" w:line="240" w:lineRule="auto"/>
        <w:ind w:right="11"/>
        <w:jc w:val="center"/>
        <w:rPr>
          <w:rFonts w:ascii="Arial" w:eastAsia="Times New Roman" w:hAnsi="Arial" w:cs="Arial"/>
          <w:bCs/>
          <w:color w:val="000000"/>
          <w:lang w:eastAsia="es-PE"/>
        </w:rPr>
      </w:pPr>
    </w:p>
    <w:p w:rsidR="002B79FF" w:rsidRPr="0042143B" w:rsidRDefault="002B79FF" w:rsidP="00A90271">
      <w:pPr>
        <w:widowControl w:val="0"/>
        <w:autoSpaceDE w:val="0"/>
        <w:autoSpaceDN w:val="0"/>
        <w:adjustRightInd w:val="0"/>
        <w:spacing w:after="0" w:line="240" w:lineRule="auto"/>
        <w:ind w:right="11"/>
        <w:jc w:val="center"/>
        <w:rPr>
          <w:rFonts w:ascii="Arial" w:eastAsia="Times New Roman" w:hAnsi="Arial" w:cs="Arial"/>
          <w:bCs/>
          <w:color w:val="000000"/>
          <w:lang w:eastAsia="es-PE"/>
        </w:rPr>
      </w:pPr>
    </w:p>
    <w:p w:rsidR="00A90271" w:rsidRPr="0042143B" w:rsidRDefault="00B26BDD" w:rsidP="003349B3">
      <w:pPr>
        <w:widowControl w:val="0"/>
        <w:autoSpaceDE w:val="0"/>
        <w:autoSpaceDN w:val="0"/>
        <w:adjustRightInd w:val="0"/>
        <w:spacing w:after="0"/>
        <w:ind w:right="11"/>
        <w:jc w:val="center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42143B">
        <w:rPr>
          <w:rFonts w:ascii="Arial" w:eastAsia="Times New Roman" w:hAnsi="Arial" w:cs="Arial"/>
          <w:b/>
          <w:bCs/>
          <w:color w:val="000000"/>
          <w:lang w:eastAsia="es-PE"/>
        </w:rPr>
        <w:t xml:space="preserve">CONVENIO </w:t>
      </w:r>
      <w:r w:rsidR="003E514F" w:rsidRPr="0042143B">
        <w:rPr>
          <w:rFonts w:ascii="Arial" w:eastAsia="Times New Roman" w:hAnsi="Arial" w:cs="Arial"/>
          <w:b/>
          <w:bCs/>
          <w:color w:val="000000"/>
          <w:lang w:eastAsia="es-PE"/>
        </w:rPr>
        <w:t xml:space="preserve">MARCO </w:t>
      </w:r>
      <w:r w:rsidRPr="0042143B">
        <w:rPr>
          <w:rFonts w:ascii="Arial" w:eastAsia="Times New Roman" w:hAnsi="Arial" w:cs="Arial"/>
          <w:b/>
          <w:bCs/>
          <w:color w:val="000000"/>
          <w:lang w:eastAsia="es-PE"/>
        </w:rPr>
        <w:t>DE COOPERACIÓ</w:t>
      </w:r>
      <w:r w:rsidR="006C78B3" w:rsidRPr="0042143B">
        <w:rPr>
          <w:rFonts w:ascii="Arial" w:eastAsia="Times New Roman" w:hAnsi="Arial" w:cs="Arial"/>
          <w:b/>
          <w:bCs/>
          <w:color w:val="000000"/>
          <w:lang w:eastAsia="es-PE"/>
        </w:rPr>
        <w:t xml:space="preserve">N </w:t>
      </w:r>
      <w:r w:rsidRPr="0042143B">
        <w:rPr>
          <w:rFonts w:ascii="Arial" w:eastAsia="Times New Roman" w:hAnsi="Arial" w:cs="Arial"/>
          <w:b/>
          <w:bCs/>
          <w:color w:val="000000"/>
          <w:lang w:eastAsia="es-PE"/>
        </w:rPr>
        <w:t>INTERINSTITUCIONAL</w:t>
      </w:r>
      <w:r w:rsidR="0065331F" w:rsidRPr="0042143B">
        <w:rPr>
          <w:rFonts w:ascii="Arial" w:eastAsia="Times New Roman" w:hAnsi="Arial" w:cs="Arial"/>
          <w:b/>
          <w:bCs/>
          <w:color w:val="000000"/>
          <w:lang w:eastAsia="es-PE"/>
        </w:rPr>
        <w:t xml:space="preserve"> </w:t>
      </w:r>
    </w:p>
    <w:p w:rsidR="009D679E" w:rsidRDefault="00115AF9" w:rsidP="003349B3">
      <w:pPr>
        <w:widowControl w:val="0"/>
        <w:autoSpaceDE w:val="0"/>
        <w:autoSpaceDN w:val="0"/>
        <w:adjustRightInd w:val="0"/>
        <w:spacing w:after="0"/>
        <w:ind w:right="11"/>
        <w:jc w:val="center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42143B">
        <w:rPr>
          <w:rFonts w:ascii="Arial" w:eastAsia="Times New Roman" w:hAnsi="Arial" w:cs="Arial"/>
          <w:b/>
          <w:bCs/>
          <w:color w:val="000000"/>
          <w:lang w:eastAsia="es-PE"/>
        </w:rPr>
        <w:t>ENTRE</w:t>
      </w:r>
      <w:r w:rsidR="00FA49ED" w:rsidRPr="0042143B">
        <w:rPr>
          <w:rFonts w:ascii="Arial" w:eastAsia="Times New Roman" w:hAnsi="Arial" w:cs="Arial"/>
          <w:b/>
          <w:bCs/>
          <w:color w:val="000000"/>
          <w:lang w:eastAsia="es-PE"/>
        </w:rPr>
        <w:t xml:space="preserve"> </w:t>
      </w:r>
      <w:r w:rsidR="00C102CA" w:rsidRPr="0042143B">
        <w:rPr>
          <w:rFonts w:ascii="Arial" w:eastAsia="Times New Roman" w:hAnsi="Arial" w:cs="Arial"/>
          <w:b/>
          <w:bCs/>
          <w:color w:val="000000"/>
          <w:lang w:eastAsia="es-PE"/>
        </w:rPr>
        <w:t>EL INSTITUTO</w:t>
      </w:r>
      <w:r w:rsidR="00035D53">
        <w:rPr>
          <w:rFonts w:ascii="Arial" w:eastAsia="Times New Roman" w:hAnsi="Arial" w:cs="Arial"/>
          <w:b/>
          <w:bCs/>
          <w:color w:val="000000"/>
          <w:lang w:eastAsia="es-PE"/>
        </w:rPr>
        <w:t xml:space="preserve"> NACIONAL DE INNOVACIÓN AGRARIA, </w:t>
      </w:r>
    </w:p>
    <w:p w:rsidR="00035D53" w:rsidRDefault="00035D53" w:rsidP="00500BDC">
      <w:pPr>
        <w:widowControl w:val="0"/>
        <w:autoSpaceDE w:val="0"/>
        <w:autoSpaceDN w:val="0"/>
        <w:adjustRightInd w:val="0"/>
        <w:spacing w:after="0"/>
        <w:ind w:right="11"/>
        <w:jc w:val="center"/>
        <w:rPr>
          <w:rFonts w:ascii="Arial" w:eastAsia="Times New Roman" w:hAnsi="Arial" w:cs="Arial"/>
          <w:b/>
          <w:bCs/>
          <w:color w:val="00000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lang w:eastAsia="es-PE"/>
        </w:rPr>
        <w:t xml:space="preserve">LA </w:t>
      </w:r>
      <w:r w:rsidR="00500BDC">
        <w:rPr>
          <w:rFonts w:ascii="Arial" w:eastAsia="Times New Roman" w:hAnsi="Arial" w:cs="Arial"/>
          <w:b/>
          <w:bCs/>
          <w:color w:val="000000"/>
          <w:lang w:eastAsia="es-PE"/>
        </w:rPr>
        <w:t xml:space="preserve">UNIVERSIDAD </w:t>
      </w:r>
      <w:r w:rsidR="00500BDC" w:rsidRPr="00500BDC">
        <w:rPr>
          <w:rFonts w:ascii="Arial" w:eastAsia="Times New Roman" w:hAnsi="Arial" w:cs="Arial"/>
          <w:b/>
          <w:bCs/>
          <w:color w:val="000000"/>
          <w:highlight w:val="yellow"/>
          <w:lang w:eastAsia="es-PE"/>
        </w:rPr>
        <w:t>XXXXXXXXXXX</w:t>
      </w:r>
      <w:r>
        <w:rPr>
          <w:rFonts w:ascii="Arial" w:eastAsia="Times New Roman" w:hAnsi="Arial" w:cs="Arial"/>
          <w:b/>
          <w:bCs/>
          <w:color w:val="000000"/>
          <w:lang w:eastAsia="es-PE"/>
        </w:rPr>
        <w:t xml:space="preserve"> </w:t>
      </w:r>
    </w:p>
    <w:p w:rsidR="006C78B3" w:rsidRPr="0042143B" w:rsidRDefault="00035D53" w:rsidP="00035D53">
      <w:pPr>
        <w:widowControl w:val="0"/>
        <w:autoSpaceDE w:val="0"/>
        <w:autoSpaceDN w:val="0"/>
        <w:adjustRightInd w:val="0"/>
        <w:spacing w:after="0"/>
        <w:ind w:right="11"/>
        <w:jc w:val="center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lang w:eastAsia="es-PE"/>
        </w:rPr>
        <w:t xml:space="preserve"> </w:t>
      </w:r>
    </w:p>
    <w:p w:rsidR="00115AF9" w:rsidRPr="0042143B" w:rsidRDefault="00115AF9" w:rsidP="00A90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es-PE"/>
        </w:rPr>
      </w:pPr>
    </w:p>
    <w:p w:rsidR="009D3746" w:rsidRPr="00574840" w:rsidRDefault="009D3746" w:rsidP="009D3746">
      <w:pPr>
        <w:suppressAutoHyphens/>
        <w:spacing w:after="0"/>
        <w:contextualSpacing/>
        <w:jc w:val="both"/>
        <w:rPr>
          <w:rFonts w:ascii="Arial" w:eastAsia="Times New Roman" w:hAnsi="Arial" w:cs="Arial"/>
          <w:color w:val="000000"/>
          <w:lang w:eastAsia="es-ES"/>
        </w:rPr>
      </w:pPr>
      <w:r w:rsidRPr="002414C6">
        <w:rPr>
          <w:rFonts w:ascii="Arial" w:eastAsia="SimSun" w:hAnsi="Arial" w:cs="Arial"/>
          <w:color w:val="00000A"/>
          <w:lang w:val="es-ES_tradnl"/>
        </w:rPr>
        <w:t>Conste por el presente documento</w:t>
      </w:r>
      <w:r>
        <w:rPr>
          <w:rFonts w:ascii="Arial" w:eastAsia="SimSun" w:hAnsi="Arial" w:cs="Arial"/>
          <w:color w:val="00000A"/>
          <w:lang w:val="es-ES_tradnl"/>
        </w:rPr>
        <w:t>,</w:t>
      </w:r>
      <w:r w:rsidRPr="002414C6">
        <w:rPr>
          <w:rFonts w:ascii="Arial" w:eastAsia="SimSun" w:hAnsi="Arial" w:cs="Arial"/>
          <w:color w:val="00000A"/>
          <w:lang w:val="es-ES_tradnl"/>
        </w:rPr>
        <w:t xml:space="preserve"> el Convenio </w:t>
      </w:r>
      <w:r>
        <w:rPr>
          <w:rFonts w:ascii="Arial" w:eastAsia="SimSun" w:hAnsi="Arial" w:cs="Arial"/>
          <w:color w:val="00000A"/>
          <w:lang w:val="es-ES_tradnl"/>
        </w:rPr>
        <w:t>Marco</w:t>
      </w:r>
      <w:r w:rsidRPr="002414C6">
        <w:rPr>
          <w:rFonts w:ascii="Arial" w:eastAsia="SimSun" w:hAnsi="Arial" w:cs="Arial"/>
          <w:color w:val="00000A"/>
          <w:lang w:val="es-ES_tradnl"/>
        </w:rPr>
        <w:t xml:space="preserve"> de Cooperación Interinstitucional que celebran de una parte,</w:t>
      </w:r>
      <w:r w:rsidRPr="002414C6">
        <w:rPr>
          <w:rFonts w:ascii="Arial" w:eastAsia="SimSun" w:hAnsi="Arial" w:cs="Arial"/>
          <w:b/>
          <w:color w:val="00000A"/>
          <w:lang w:val="es-ES_tradnl"/>
        </w:rPr>
        <w:t xml:space="preserve"> </w:t>
      </w:r>
      <w:r w:rsidRPr="002414C6">
        <w:rPr>
          <w:rFonts w:ascii="Arial" w:eastAsia="SimSun" w:hAnsi="Arial" w:cs="Arial"/>
          <w:color w:val="00000A"/>
        </w:rPr>
        <w:t>el</w:t>
      </w:r>
      <w:r w:rsidRPr="002414C6">
        <w:rPr>
          <w:rFonts w:ascii="Arial" w:eastAsia="SimSun" w:hAnsi="Arial" w:cs="Arial"/>
          <w:b/>
          <w:color w:val="00000A"/>
        </w:rPr>
        <w:t xml:space="preserve"> </w:t>
      </w:r>
      <w:r w:rsidRPr="002414C6">
        <w:rPr>
          <w:rFonts w:ascii="Arial" w:eastAsia="SimSun" w:hAnsi="Arial" w:cs="Arial"/>
          <w:b/>
          <w:bCs/>
          <w:color w:val="00000A"/>
        </w:rPr>
        <w:t xml:space="preserve">INSTITUTO NACIONAL DE INNOVACIÓN AGRARIA, </w:t>
      </w:r>
      <w:r w:rsidRPr="002414C6">
        <w:rPr>
          <w:rFonts w:ascii="Arial" w:eastAsia="SimSun" w:hAnsi="Arial" w:cs="Arial"/>
          <w:bCs/>
          <w:color w:val="00000A"/>
        </w:rPr>
        <w:t>identificado con RUC N° 20131365994</w:t>
      </w:r>
      <w:r>
        <w:rPr>
          <w:rFonts w:ascii="Arial" w:eastAsia="SimSun" w:hAnsi="Arial" w:cs="Arial"/>
          <w:bCs/>
          <w:color w:val="00000A"/>
        </w:rPr>
        <w:t>,</w:t>
      </w:r>
      <w:r w:rsidRPr="002414C6">
        <w:rPr>
          <w:rFonts w:ascii="Arial" w:eastAsia="SimSun" w:hAnsi="Arial" w:cs="Arial"/>
          <w:b/>
          <w:bCs/>
          <w:color w:val="00000A"/>
        </w:rPr>
        <w:t xml:space="preserve"> </w:t>
      </w:r>
      <w:r w:rsidRPr="002414C6">
        <w:rPr>
          <w:rFonts w:ascii="Arial" w:eastAsia="SimSun" w:hAnsi="Arial" w:cs="Arial"/>
        </w:rPr>
        <w:t xml:space="preserve">con domicilio legal en Av. La Molina N° 1981, distrito La Molina, provincia de Lima y departamento de Lima, </w:t>
      </w:r>
      <w:r w:rsidRPr="002414C6">
        <w:rPr>
          <w:rFonts w:ascii="Arial" w:eastAsia="SimSun" w:hAnsi="Arial" w:cs="Arial"/>
          <w:color w:val="00000A"/>
        </w:rPr>
        <w:t>a</w:t>
      </w:r>
      <w:r w:rsidRPr="002414C6">
        <w:rPr>
          <w:rFonts w:ascii="Arial" w:eastAsia="SimSun" w:hAnsi="Arial" w:cs="Arial"/>
          <w:bCs/>
          <w:color w:val="00000A"/>
        </w:rPr>
        <w:t xml:space="preserve"> quien en adelante se denominará </w:t>
      </w:r>
      <w:r w:rsidRPr="002414C6">
        <w:rPr>
          <w:rFonts w:ascii="Arial" w:eastAsia="SimSun" w:hAnsi="Arial" w:cs="Arial"/>
          <w:b/>
          <w:bCs/>
          <w:color w:val="00000A"/>
        </w:rPr>
        <w:t>EL INIA</w:t>
      </w:r>
      <w:r w:rsidRPr="002414C6">
        <w:rPr>
          <w:rFonts w:ascii="Arial" w:eastAsia="SimSun" w:hAnsi="Arial" w:cs="Arial"/>
          <w:bCs/>
          <w:color w:val="00000A"/>
        </w:rPr>
        <w:t xml:space="preserve">, debidamente </w:t>
      </w:r>
      <w:r w:rsidRPr="002414C6">
        <w:rPr>
          <w:rFonts w:ascii="Arial" w:eastAsia="SimSun" w:hAnsi="Arial" w:cs="Arial"/>
          <w:bCs/>
        </w:rPr>
        <w:t>representado por su Jefe</w:t>
      </w:r>
      <w:r>
        <w:rPr>
          <w:rFonts w:ascii="Arial" w:eastAsia="SimSun" w:hAnsi="Arial" w:cs="Arial"/>
          <w:bCs/>
        </w:rPr>
        <w:t xml:space="preserve"> </w:t>
      </w:r>
      <w:r>
        <w:rPr>
          <w:rFonts w:ascii="Arial" w:eastAsia="SimSun" w:hAnsi="Arial" w:cs="Arial"/>
          <w:b/>
          <w:bCs/>
        </w:rPr>
        <w:t xml:space="preserve">JORGE LUIS MAICELO QUINTANA </w:t>
      </w:r>
      <w:proofErr w:type="spellStart"/>
      <w:r>
        <w:rPr>
          <w:rFonts w:ascii="Arial" w:eastAsia="SimSun" w:hAnsi="Arial" w:cs="Arial"/>
          <w:b/>
          <w:bCs/>
        </w:rPr>
        <w:t>Ph</w:t>
      </w:r>
      <w:proofErr w:type="spellEnd"/>
      <w:r>
        <w:rPr>
          <w:rFonts w:ascii="Arial" w:eastAsia="SimSun" w:hAnsi="Arial" w:cs="Arial"/>
          <w:b/>
          <w:bCs/>
        </w:rPr>
        <w:t>. D</w:t>
      </w:r>
      <w:r w:rsidRPr="002414C6">
        <w:rPr>
          <w:rFonts w:ascii="Arial" w:eastAsia="SimSun" w:hAnsi="Arial" w:cs="Arial"/>
          <w:b/>
          <w:bCs/>
        </w:rPr>
        <w:t>.</w:t>
      </w:r>
      <w:r>
        <w:rPr>
          <w:rFonts w:ascii="Arial" w:eastAsia="SimSun" w:hAnsi="Arial" w:cs="Arial"/>
          <w:b/>
          <w:bCs/>
        </w:rPr>
        <w:t>,</w:t>
      </w:r>
      <w:r w:rsidRPr="002414C6">
        <w:rPr>
          <w:rFonts w:ascii="Arial" w:eastAsia="SimSun" w:hAnsi="Arial" w:cs="Arial"/>
        </w:rPr>
        <w:t xml:space="preserve"> identificado con DNI Nº </w:t>
      </w:r>
      <w:r>
        <w:rPr>
          <w:rFonts w:ascii="Arial" w:eastAsia="SimSun" w:hAnsi="Arial" w:cs="Arial"/>
        </w:rPr>
        <w:t xml:space="preserve">33429798, designado </w:t>
      </w:r>
      <w:r w:rsidRPr="002414C6">
        <w:rPr>
          <w:rFonts w:ascii="Arial" w:eastAsia="SimSun" w:hAnsi="Arial" w:cs="Arial"/>
        </w:rPr>
        <w:t xml:space="preserve">mediante Resolución Suprema N° </w:t>
      </w:r>
      <w:r>
        <w:rPr>
          <w:rFonts w:ascii="Arial" w:eastAsia="SimSun" w:hAnsi="Arial" w:cs="Arial"/>
        </w:rPr>
        <w:t>007</w:t>
      </w:r>
      <w:r w:rsidRPr="002414C6">
        <w:rPr>
          <w:rFonts w:ascii="Arial" w:eastAsia="SimSun" w:hAnsi="Arial" w:cs="Arial"/>
        </w:rPr>
        <w:t>-201</w:t>
      </w:r>
      <w:r>
        <w:rPr>
          <w:rFonts w:ascii="Arial" w:eastAsia="SimSun" w:hAnsi="Arial" w:cs="Arial"/>
        </w:rPr>
        <w:t>9</w:t>
      </w:r>
      <w:r w:rsidRPr="002414C6">
        <w:rPr>
          <w:rFonts w:ascii="Arial" w:eastAsia="SimSun" w:hAnsi="Arial" w:cs="Arial"/>
        </w:rPr>
        <w:t>-MINAGRI,</w:t>
      </w:r>
      <w:r>
        <w:rPr>
          <w:rFonts w:ascii="Arial" w:eastAsia="SimSun" w:hAnsi="Arial" w:cs="Arial"/>
        </w:rPr>
        <w:t xml:space="preserve"> publicada el 10 de julio de 2019,</w:t>
      </w:r>
      <w:r w:rsidRPr="002414C6">
        <w:rPr>
          <w:rFonts w:ascii="Arial" w:eastAsia="SimSun" w:hAnsi="Arial" w:cs="Arial"/>
        </w:rPr>
        <w:t xml:space="preserve"> y de la otra parte</w:t>
      </w:r>
      <w:r w:rsidRPr="00574840">
        <w:rPr>
          <w:rFonts w:ascii="Arial" w:eastAsia="Times New Roman" w:hAnsi="Arial" w:cs="Arial"/>
          <w:color w:val="000000"/>
          <w:lang w:eastAsia="es-ES"/>
        </w:rPr>
        <w:t xml:space="preserve">, la </w:t>
      </w:r>
      <w:r w:rsidRPr="00574840">
        <w:rPr>
          <w:rFonts w:ascii="Arial" w:eastAsia="Times New Roman" w:hAnsi="Arial" w:cs="Arial"/>
          <w:b/>
          <w:color w:val="000000"/>
          <w:lang w:eastAsia="es-ES"/>
        </w:rPr>
        <w:t xml:space="preserve">UNIVERSIDAD </w:t>
      </w:r>
      <w:r w:rsidRPr="00500BDC">
        <w:rPr>
          <w:rFonts w:ascii="Arial" w:eastAsia="Times New Roman" w:hAnsi="Arial" w:cs="Arial"/>
          <w:b/>
          <w:color w:val="000000"/>
          <w:highlight w:val="yellow"/>
          <w:lang w:eastAsia="es-ES"/>
        </w:rPr>
        <w:t>XXXDXXXXXXXX</w:t>
      </w:r>
      <w:r w:rsidRPr="00574840">
        <w:rPr>
          <w:rFonts w:ascii="Arial" w:eastAsia="Times New Roman" w:hAnsi="Arial" w:cs="Arial"/>
          <w:color w:val="000000"/>
          <w:lang w:eastAsia="es-ES"/>
        </w:rPr>
        <w:t xml:space="preserve"> </w:t>
      </w:r>
      <w:r>
        <w:rPr>
          <w:rFonts w:ascii="Arial" w:eastAsia="SimSun" w:hAnsi="Arial" w:cs="Arial"/>
          <w:color w:val="00000A"/>
          <w:lang w:val="es-ES_tradnl"/>
        </w:rPr>
        <w:t>identificada</w:t>
      </w:r>
      <w:r w:rsidRPr="00574840">
        <w:rPr>
          <w:rFonts w:ascii="Arial" w:eastAsia="Times New Roman" w:hAnsi="Arial" w:cs="Arial"/>
          <w:color w:val="000000"/>
          <w:lang w:eastAsia="es-ES"/>
        </w:rPr>
        <w:t xml:space="preserve"> con RUC N° </w:t>
      </w:r>
      <w:r w:rsidRPr="00500BDC">
        <w:rPr>
          <w:rFonts w:ascii="Arial" w:eastAsia="Times New Roman" w:hAnsi="Arial" w:cs="Arial"/>
          <w:color w:val="000000"/>
          <w:highlight w:val="yellow"/>
          <w:lang w:eastAsia="es-ES"/>
        </w:rPr>
        <w:t>XXXXXXX,</w:t>
      </w:r>
      <w:r w:rsidRPr="009367BD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783E7A">
        <w:rPr>
          <w:rFonts w:ascii="Arial" w:eastAsia="Times New Roman" w:hAnsi="Arial" w:cs="Arial"/>
          <w:color w:val="000000"/>
          <w:lang w:eastAsia="es-ES"/>
        </w:rPr>
        <w:t>con domicilio leg</w:t>
      </w:r>
      <w:r>
        <w:rPr>
          <w:rFonts w:ascii="Arial" w:eastAsia="Times New Roman" w:hAnsi="Arial" w:cs="Arial"/>
          <w:color w:val="000000"/>
          <w:lang w:eastAsia="es-ES"/>
        </w:rPr>
        <w:t xml:space="preserve">al en </w:t>
      </w:r>
      <w:r w:rsidRPr="00500BDC">
        <w:rPr>
          <w:rFonts w:ascii="Arial" w:eastAsia="Times New Roman" w:hAnsi="Arial" w:cs="Arial"/>
          <w:color w:val="000000"/>
          <w:highlight w:val="yellow"/>
          <w:lang w:eastAsia="es-ES"/>
        </w:rPr>
        <w:t>XXXXXXXXXXXX</w:t>
      </w:r>
      <w:r>
        <w:rPr>
          <w:rFonts w:ascii="Arial" w:eastAsia="Times New Roman" w:hAnsi="Arial" w:cs="Arial"/>
          <w:color w:val="000000"/>
          <w:lang w:eastAsia="es-ES"/>
        </w:rPr>
        <w:t>, d</w:t>
      </w:r>
      <w:r w:rsidRPr="00783E7A">
        <w:rPr>
          <w:rFonts w:ascii="Arial" w:eastAsia="Times New Roman" w:hAnsi="Arial" w:cs="Arial"/>
          <w:color w:val="000000"/>
          <w:lang w:eastAsia="es-ES"/>
        </w:rPr>
        <w:t xml:space="preserve">istrito de </w:t>
      </w:r>
      <w:r w:rsidRPr="00500BDC">
        <w:rPr>
          <w:rFonts w:ascii="Arial" w:eastAsia="Times New Roman" w:hAnsi="Arial" w:cs="Arial"/>
          <w:color w:val="000000"/>
          <w:highlight w:val="yellow"/>
          <w:lang w:eastAsia="es-ES"/>
        </w:rPr>
        <w:t>XXXXXXXX,</w:t>
      </w:r>
      <w:r>
        <w:rPr>
          <w:rFonts w:ascii="Arial" w:eastAsia="Times New Roman" w:hAnsi="Arial" w:cs="Arial"/>
          <w:color w:val="000000"/>
          <w:lang w:eastAsia="es-ES"/>
        </w:rPr>
        <w:t xml:space="preserve"> provincia de </w:t>
      </w:r>
      <w:r w:rsidRPr="00500BDC">
        <w:rPr>
          <w:rFonts w:ascii="Arial" w:eastAsia="Times New Roman" w:hAnsi="Arial" w:cs="Arial"/>
          <w:color w:val="000000"/>
          <w:highlight w:val="yellow"/>
          <w:lang w:eastAsia="es-ES"/>
        </w:rPr>
        <w:t>XXXXX</w:t>
      </w:r>
      <w:r>
        <w:rPr>
          <w:rFonts w:ascii="Arial" w:eastAsia="Times New Roman" w:hAnsi="Arial" w:cs="Arial"/>
          <w:color w:val="000000"/>
          <w:lang w:eastAsia="es-ES"/>
        </w:rPr>
        <w:t xml:space="preserve"> y d</w:t>
      </w:r>
      <w:r w:rsidRPr="00783E7A">
        <w:rPr>
          <w:rFonts w:ascii="Arial" w:eastAsia="Times New Roman" w:hAnsi="Arial" w:cs="Arial"/>
          <w:color w:val="000000"/>
          <w:lang w:eastAsia="es-ES"/>
        </w:rPr>
        <w:t xml:space="preserve">epartamento de </w:t>
      </w:r>
      <w:r w:rsidRPr="00500BDC">
        <w:rPr>
          <w:rFonts w:ascii="Arial" w:eastAsia="Times New Roman" w:hAnsi="Arial" w:cs="Arial"/>
          <w:color w:val="000000"/>
          <w:highlight w:val="yellow"/>
          <w:lang w:eastAsia="es-ES"/>
        </w:rPr>
        <w:t>XXXXXXXXXXXXX</w:t>
      </w:r>
      <w:r>
        <w:rPr>
          <w:rFonts w:ascii="Arial" w:eastAsia="SimSun" w:hAnsi="Arial" w:cs="Arial"/>
          <w:color w:val="00000A"/>
          <w:lang w:val="es-ES_tradnl"/>
        </w:rPr>
        <w:t>,</w:t>
      </w:r>
      <w:r w:rsidRPr="00F37C58">
        <w:rPr>
          <w:rFonts w:ascii="Arial" w:eastAsia="SimSun" w:hAnsi="Arial" w:cs="Arial"/>
          <w:color w:val="00000A"/>
          <w:lang w:val="es-ES_tradnl"/>
        </w:rPr>
        <w:t xml:space="preserve"> </w:t>
      </w:r>
      <w:r w:rsidRPr="00574840">
        <w:rPr>
          <w:rFonts w:ascii="Arial" w:eastAsia="Times New Roman" w:hAnsi="Arial" w:cs="Arial"/>
          <w:color w:val="000000"/>
          <w:lang w:eastAsia="es-ES"/>
        </w:rPr>
        <w:t xml:space="preserve">a quien en adelante se denominará </w:t>
      </w:r>
      <w:r w:rsidRPr="009367BD">
        <w:rPr>
          <w:rFonts w:ascii="Arial" w:eastAsia="Times New Roman" w:hAnsi="Arial" w:cs="Arial"/>
          <w:b/>
          <w:color w:val="000000"/>
          <w:lang w:eastAsia="es-ES"/>
        </w:rPr>
        <w:t>LA</w:t>
      </w:r>
      <w:r w:rsidRPr="009367BD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9367BD">
        <w:rPr>
          <w:rFonts w:ascii="Arial" w:eastAsia="Times New Roman" w:hAnsi="Arial" w:cs="Arial"/>
          <w:b/>
          <w:color w:val="000000"/>
          <w:lang w:eastAsia="es-ES"/>
        </w:rPr>
        <w:t>UNIVERSIDAD</w:t>
      </w:r>
      <w:r w:rsidRPr="00574840">
        <w:rPr>
          <w:rFonts w:ascii="Arial" w:eastAsia="Times New Roman" w:hAnsi="Arial" w:cs="Arial"/>
          <w:color w:val="000000"/>
          <w:lang w:eastAsia="es-ES"/>
        </w:rPr>
        <w:t xml:space="preserve">, debidamente representado por </w:t>
      </w:r>
      <w:r w:rsidRPr="009367BD">
        <w:rPr>
          <w:rFonts w:ascii="Arial" w:eastAsia="Times New Roman" w:hAnsi="Arial" w:cs="Arial"/>
          <w:color w:val="000000"/>
          <w:lang w:eastAsia="es-ES"/>
        </w:rPr>
        <w:t xml:space="preserve">su </w:t>
      </w:r>
      <w:r w:rsidRPr="00500BDC">
        <w:rPr>
          <w:rFonts w:ascii="Arial" w:eastAsia="Times New Roman" w:hAnsi="Arial" w:cs="Arial"/>
          <w:color w:val="000000"/>
          <w:highlight w:val="yellow"/>
          <w:lang w:eastAsia="es-ES"/>
        </w:rPr>
        <w:t>XXXXXXXXXX XXX</w:t>
      </w:r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9367BD">
        <w:rPr>
          <w:rFonts w:ascii="Arial" w:eastAsia="SimSun" w:hAnsi="Arial" w:cs="Arial"/>
          <w:b/>
          <w:color w:val="00000A"/>
          <w:lang w:val="es-ES_tradnl"/>
        </w:rPr>
        <w:t xml:space="preserve">Dr. </w:t>
      </w:r>
      <w:r w:rsidRPr="00500BDC">
        <w:rPr>
          <w:rFonts w:ascii="Arial" w:eastAsia="SimSun" w:hAnsi="Arial" w:cs="Arial"/>
          <w:b/>
          <w:color w:val="00000A"/>
          <w:highlight w:val="yellow"/>
          <w:lang w:val="es-ES_tradnl"/>
        </w:rPr>
        <w:t>XXXXXXXXXXXXX</w:t>
      </w:r>
      <w:r>
        <w:rPr>
          <w:rFonts w:ascii="Arial" w:eastAsia="SimSun" w:hAnsi="Arial" w:cs="Arial"/>
          <w:b/>
          <w:color w:val="00000A"/>
          <w:lang w:val="es-ES_tradnl"/>
        </w:rPr>
        <w:t xml:space="preserve">, </w:t>
      </w:r>
      <w:r w:rsidRPr="00574840">
        <w:rPr>
          <w:rFonts w:ascii="Arial" w:eastAsia="Times New Roman" w:hAnsi="Arial" w:cs="Arial"/>
          <w:color w:val="000000"/>
          <w:lang w:eastAsia="es-ES"/>
        </w:rPr>
        <w:t xml:space="preserve"> identificado con DNI Nº</w:t>
      </w:r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500BDC">
        <w:rPr>
          <w:rFonts w:ascii="Arial" w:eastAsia="Times New Roman" w:hAnsi="Arial" w:cs="Arial"/>
          <w:color w:val="000000"/>
          <w:highlight w:val="yellow"/>
          <w:lang w:eastAsia="es-ES"/>
        </w:rPr>
        <w:t>XXXXXXXXXXXX</w:t>
      </w:r>
      <w:r>
        <w:rPr>
          <w:rFonts w:ascii="Arial" w:eastAsia="Times New Roman" w:hAnsi="Arial" w:cs="Arial"/>
          <w:color w:val="000000"/>
          <w:lang w:eastAsia="es-ES"/>
        </w:rPr>
        <w:t xml:space="preserve"> con Resolución de </w:t>
      </w:r>
      <w:r w:rsidRPr="00500BDC">
        <w:rPr>
          <w:rFonts w:ascii="Arial" w:eastAsia="Times New Roman" w:hAnsi="Arial" w:cs="Arial"/>
          <w:color w:val="000000"/>
          <w:highlight w:val="yellow"/>
          <w:lang w:eastAsia="es-ES"/>
        </w:rPr>
        <w:t>XXXXXXXX</w:t>
      </w:r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574840">
        <w:rPr>
          <w:rFonts w:ascii="Arial" w:eastAsia="Times New Roman" w:hAnsi="Arial" w:cs="Arial"/>
          <w:color w:val="000000"/>
          <w:lang w:eastAsia="es-ES"/>
        </w:rPr>
        <w:t xml:space="preserve"> N° </w:t>
      </w:r>
      <w:r w:rsidRPr="00500BDC">
        <w:rPr>
          <w:rFonts w:ascii="Arial" w:eastAsia="Times New Roman" w:hAnsi="Arial" w:cs="Arial"/>
          <w:color w:val="000000"/>
          <w:highlight w:val="yellow"/>
          <w:lang w:eastAsia="es-ES"/>
        </w:rPr>
        <w:t>XXX-XXXX</w:t>
      </w:r>
      <w:r>
        <w:rPr>
          <w:rFonts w:ascii="Arial" w:eastAsia="Times New Roman" w:hAnsi="Arial" w:cs="Arial"/>
          <w:color w:val="000000"/>
          <w:lang w:eastAsia="es-ES"/>
        </w:rPr>
        <w:t xml:space="preserve">, </w:t>
      </w:r>
      <w:r w:rsidRPr="00574840">
        <w:rPr>
          <w:rFonts w:ascii="Arial" w:eastAsia="Times New Roman" w:hAnsi="Arial" w:cs="Arial"/>
          <w:color w:val="000000"/>
          <w:lang w:eastAsia="es-ES"/>
        </w:rPr>
        <w:t>de fecha</w:t>
      </w:r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500BDC">
        <w:rPr>
          <w:rFonts w:ascii="Arial" w:eastAsia="Times New Roman" w:hAnsi="Arial" w:cs="Arial"/>
          <w:color w:val="000000"/>
          <w:highlight w:val="yellow"/>
          <w:lang w:eastAsia="es-ES"/>
        </w:rPr>
        <w:t>XX</w:t>
      </w:r>
      <w:r>
        <w:rPr>
          <w:rFonts w:ascii="Arial" w:eastAsia="Times New Roman" w:hAnsi="Arial" w:cs="Arial"/>
          <w:color w:val="000000"/>
          <w:lang w:eastAsia="es-ES"/>
        </w:rPr>
        <w:t xml:space="preserve"> de </w:t>
      </w:r>
      <w:r w:rsidRPr="00500BDC">
        <w:rPr>
          <w:rFonts w:ascii="Arial" w:eastAsia="Times New Roman" w:hAnsi="Arial" w:cs="Arial"/>
          <w:color w:val="000000"/>
          <w:highlight w:val="yellow"/>
          <w:lang w:eastAsia="es-ES"/>
        </w:rPr>
        <w:t>XXXX</w:t>
      </w:r>
      <w:r>
        <w:rPr>
          <w:rFonts w:ascii="Arial" w:eastAsia="Times New Roman" w:hAnsi="Arial" w:cs="Arial"/>
          <w:color w:val="000000"/>
          <w:lang w:eastAsia="es-ES"/>
        </w:rPr>
        <w:t xml:space="preserve"> de </w:t>
      </w:r>
      <w:r w:rsidR="00500BDC">
        <w:rPr>
          <w:rFonts w:ascii="Arial" w:eastAsia="Times New Roman" w:hAnsi="Arial" w:cs="Arial"/>
          <w:color w:val="000000"/>
          <w:highlight w:val="yellow"/>
          <w:lang w:eastAsia="es-ES"/>
        </w:rPr>
        <w:t>XXXX</w:t>
      </w:r>
      <w:r>
        <w:rPr>
          <w:rFonts w:ascii="Arial" w:eastAsia="Times New Roman" w:hAnsi="Arial" w:cs="Arial"/>
          <w:color w:val="000000"/>
          <w:lang w:eastAsia="es-ES"/>
        </w:rPr>
        <w:t xml:space="preserve">, </w:t>
      </w:r>
      <w:r w:rsidRPr="00574840">
        <w:rPr>
          <w:rFonts w:ascii="Arial" w:eastAsia="Times New Roman" w:hAnsi="Arial" w:cs="Arial"/>
          <w:color w:val="000000"/>
          <w:lang w:eastAsia="es-ES"/>
        </w:rPr>
        <w:t xml:space="preserve"> en los términos y condiciones que contienen las Cláusulas siguientes:</w:t>
      </w:r>
    </w:p>
    <w:p w:rsidR="00434397" w:rsidRPr="0042143B" w:rsidRDefault="00434397" w:rsidP="00A902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:rsidR="003729A5" w:rsidRPr="0042143B" w:rsidRDefault="003729A5" w:rsidP="00A90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lang w:eastAsia="es-ES"/>
        </w:rPr>
      </w:pPr>
      <w:r w:rsidRPr="0042143B">
        <w:rPr>
          <w:rFonts w:ascii="Arial" w:eastAsia="Times New Roman" w:hAnsi="Arial" w:cs="Arial"/>
          <w:b/>
          <w:bCs/>
          <w:color w:val="000000" w:themeColor="text1"/>
          <w:u w:val="single"/>
          <w:lang w:eastAsia="es-ES"/>
        </w:rPr>
        <w:t>CLÁUSULA PRIMERA</w:t>
      </w:r>
      <w:r w:rsidRPr="0042143B">
        <w:rPr>
          <w:rFonts w:ascii="Arial" w:eastAsia="Times New Roman" w:hAnsi="Arial" w:cs="Arial"/>
          <w:b/>
          <w:bCs/>
          <w:color w:val="000000" w:themeColor="text1"/>
          <w:lang w:eastAsia="es-ES"/>
        </w:rPr>
        <w:t xml:space="preserve">: DE LAS PARTES </w:t>
      </w:r>
    </w:p>
    <w:p w:rsidR="00434397" w:rsidRPr="0042143B" w:rsidRDefault="00434397" w:rsidP="00A90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lang w:eastAsia="es-ES"/>
        </w:rPr>
      </w:pPr>
    </w:p>
    <w:p w:rsidR="009D3746" w:rsidRPr="00574840" w:rsidRDefault="009D3746" w:rsidP="009D3746">
      <w:pPr>
        <w:pStyle w:val="Prrafodelista"/>
        <w:numPr>
          <w:ilvl w:val="1"/>
          <w:numId w:val="38"/>
        </w:numPr>
        <w:suppressAutoHyphens/>
        <w:spacing w:after="0" w:line="240" w:lineRule="auto"/>
        <w:ind w:left="567" w:hanging="567"/>
        <w:jc w:val="both"/>
        <w:rPr>
          <w:rFonts w:ascii="Arial" w:eastAsia="SimSun" w:hAnsi="Arial" w:cs="Arial"/>
          <w:bCs/>
          <w:color w:val="000000" w:themeColor="text1"/>
        </w:rPr>
      </w:pPr>
      <w:r w:rsidRPr="00574840">
        <w:rPr>
          <w:rFonts w:ascii="Arial" w:eastAsia="SimSun" w:hAnsi="Arial" w:cs="Arial"/>
          <w:b/>
          <w:bCs/>
          <w:color w:val="000000" w:themeColor="text1"/>
        </w:rPr>
        <w:t>El INIA</w:t>
      </w:r>
      <w:r w:rsidRPr="00574840">
        <w:rPr>
          <w:rFonts w:ascii="Arial" w:eastAsia="SimSun" w:hAnsi="Arial" w:cs="Arial"/>
          <w:bCs/>
          <w:color w:val="000000" w:themeColor="text1"/>
        </w:rPr>
        <w:t xml:space="preserve">, es un Organismo </w:t>
      </w:r>
      <w:r w:rsidRPr="00574840">
        <w:rPr>
          <w:rFonts w:ascii="Arial" w:eastAsia="Times New Roman" w:hAnsi="Arial" w:cs="Arial"/>
          <w:color w:val="000000"/>
        </w:rPr>
        <w:t xml:space="preserve">Técnico Especializado </w:t>
      </w:r>
      <w:r w:rsidRPr="00574840">
        <w:rPr>
          <w:rFonts w:ascii="Arial" w:eastAsia="SimSun" w:hAnsi="Arial" w:cs="Arial"/>
          <w:bCs/>
          <w:color w:val="000000" w:themeColor="text1"/>
        </w:rPr>
        <w:t>adscrito al Ministerio de Agricultura y Riego</w:t>
      </w:r>
      <w:r w:rsidRPr="0014466C">
        <w:rPr>
          <w:rFonts w:ascii="Arial" w:eastAsia="SimSun" w:hAnsi="Arial" w:cs="Arial"/>
          <w:bCs/>
          <w:color w:val="000000" w:themeColor="text1"/>
        </w:rPr>
        <w:t xml:space="preserve"> </w:t>
      </w:r>
      <w:r w:rsidRPr="001B17D1">
        <w:rPr>
          <w:rFonts w:ascii="Arial" w:eastAsia="SimSun" w:hAnsi="Arial" w:cs="Arial"/>
          <w:bCs/>
          <w:color w:val="000000" w:themeColor="text1"/>
        </w:rPr>
        <w:t>tiene a su carg</w:t>
      </w:r>
      <w:r>
        <w:rPr>
          <w:rFonts w:ascii="Arial" w:eastAsia="SimSun" w:hAnsi="Arial" w:cs="Arial"/>
          <w:bCs/>
          <w:color w:val="000000" w:themeColor="text1"/>
        </w:rPr>
        <w:t xml:space="preserve">o, </w:t>
      </w:r>
      <w:r w:rsidRPr="001B17D1">
        <w:rPr>
          <w:rFonts w:ascii="Arial" w:eastAsia="SimSun" w:hAnsi="Arial" w:cs="Arial"/>
          <w:bCs/>
          <w:color w:val="000000" w:themeColor="text1"/>
        </w:rPr>
        <w:t xml:space="preserve">gestiona y promueve la estrategia nacional de </w:t>
      </w:r>
      <w:r w:rsidRPr="001B17D1">
        <w:rPr>
          <w:rFonts w:ascii="Arial" w:eastAsia="MS Mincho" w:hAnsi="Arial" w:cs="Arial"/>
          <w:color w:val="000000" w:themeColor="text1"/>
        </w:rPr>
        <w:t>investigación, desarrollo tecnológico, innovación, (</w:t>
      </w:r>
      <w:proofErr w:type="spellStart"/>
      <w:r w:rsidRPr="001B17D1">
        <w:rPr>
          <w:rFonts w:ascii="Arial" w:eastAsia="MS Mincho" w:hAnsi="Arial" w:cs="Arial"/>
          <w:color w:val="000000" w:themeColor="text1"/>
        </w:rPr>
        <w:t>I+D+i</w:t>
      </w:r>
      <w:proofErr w:type="spellEnd"/>
      <w:r w:rsidRPr="001B17D1">
        <w:rPr>
          <w:rFonts w:ascii="Arial" w:eastAsia="MS Mincho" w:hAnsi="Arial" w:cs="Arial"/>
          <w:color w:val="000000" w:themeColor="text1"/>
        </w:rPr>
        <w:t>) transferencia de tecnología, en materia agraria.</w:t>
      </w:r>
      <w:r w:rsidRPr="001B17D1">
        <w:rPr>
          <w:rFonts w:ascii="Arial" w:eastAsia="SimSun" w:hAnsi="Arial" w:cs="Arial"/>
          <w:bCs/>
          <w:color w:val="000000" w:themeColor="text1"/>
        </w:rPr>
        <w:t xml:space="preserve"> Cuenta con personería jurídica de derecho público interno y autonomía técnica, administrativa, económica y financiera y desarrolla las actividades de conservación y aprovechamiento de los recursos genéticos, la producción de semillas, plantones y reproductores de alto valor genético; asimismo,</w:t>
      </w:r>
      <w:r>
        <w:rPr>
          <w:rFonts w:ascii="Arial" w:eastAsia="SimSun" w:hAnsi="Arial" w:cs="Arial"/>
          <w:bCs/>
          <w:color w:val="000000" w:themeColor="text1"/>
        </w:rPr>
        <w:t xml:space="preserve"> </w:t>
      </w:r>
      <w:r w:rsidRPr="00574840">
        <w:rPr>
          <w:rFonts w:ascii="Arial" w:eastAsia="SimSun" w:hAnsi="Arial" w:cs="Arial"/>
          <w:bCs/>
          <w:color w:val="000000" w:themeColor="text1"/>
        </w:rPr>
        <w:t>es responsable de la zonificación de cultivos y crianzas en todo el territorio nacional.</w:t>
      </w:r>
    </w:p>
    <w:p w:rsidR="009D3746" w:rsidRDefault="009D3746" w:rsidP="009D3746">
      <w:pPr>
        <w:pStyle w:val="Prrafodelista"/>
        <w:spacing w:after="0" w:line="240" w:lineRule="auto"/>
        <w:ind w:left="567"/>
        <w:jc w:val="both"/>
        <w:rPr>
          <w:rFonts w:ascii="Arial" w:hAnsi="Arial" w:cs="Arial"/>
          <w:b/>
        </w:rPr>
      </w:pPr>
    </w:p>
    <w:p w:rsidR="009D3746" w:rsidRPr="00574840" w:rsidRDefault="009D3746" w:rsidP="009D3746">
      <w:pPr>
        <w:pStyle w:val="Prrafodelista"/>
        <w:spacing w:after="0" w:line="240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EL </w:t>
      </w:r>
      <w:r w:rsidRPr="00F37C58">
        <w:rPr>
          <w:rFonts w:ascii="Arial" w:hAnsi="Arial" w:cs="Arial"/>
          <w:b/>
        </w:rPr>
        <w:t>INIA</w:t>
      </w:r>
      <w:r w:rsidRPr="00F37C5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través</w:t>
      </w:r>
      <w:r w:rsidRPr="00F37C58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 xml:space="preserve">sus </w:t>
      </w:r>
      <w:r w:rsidRPr="00F37C58">
        <w:rPr>
          <w:rFonts w:ascii="Arial" w:hAnsi="Arial" w:cs="Arial"/>
        </w:rPr>
        <w:t xml:space="preserve">Direcciones de línea; conduce </w:t>
      </w:r>
      <w:r>
        <w:rPr>
          <w:rFonts w:ascii="Arial" w:hAnsi="Arial" w:cs="Arial"/>
        </w:rPr>
        <w:t>la</w:t>
      </w:r>
      <w:r w:rsidRPr="00F37C58">
        <w:rPr>
          <w:rFonts w:ascii="Arial" w:hAnsi="Arial" w:cs="Arial"/>
        </w:rPr>
        <w:t>s actividades técnicas en las Estaciones Experimentales Agrarias (EEA), que son órganos desconcentrados ubicados en zonas agroecológicas a nivel nacional, donde se genera, desarrolla y difunde las actividades de investigación y transferencia de tecnología agropecuaria</w:t>
      </w:r>
      <w:r w:rsidRPr="00574840">
        <w:rPr>
          <w:rFonts w:ascii="Arial" w:hAnsi="Arial" w:cs="Arial"/>
        </w:rPr>
        <w:t>.</w:t>
      </w:r>
    </w:p>
    <w:p w:rsidR="009D3746" w:rsidRPr="00574840" w:rsidRDefault="009D3746" w:rsidP="009D3746">
      <w:pPr>
        <w:pStyle w:val="Prrafodelista"/>
        <w:tabs>
          <w:tab w:val="left" w:pos="2040"/>
        </w:tabs>
        <w:spacing w:after="0" w:line="240" w:lineRule="auto"/>
        <w:ind w:left="426"/>
        <w:jc w:val="both"/>
        <w:rPr>
          <w:rFonts w:ascii="Arial" w:hAnsi="Arial" w:cs="Arial"/>
        </w:rPr>
      </w:pPr>
      <w:r w:rsidRPr="00574840">
        <w:rPr>
          <w:rFonts w:ascii="Arial" w:hAnsi="Arial" w:cs="Arial"/>
        </w:rPr>
        <w:tab/>
      </w:r>
    </w:p>
    <w:p w:rsidR="009D3746" w:rsidRPr="00574840" w:rsidRDefault="009D3746" w:rsidP="009D3746">
      <w:pPr>
        <w:pStyle w:val="Prrafodelista"/>
        <w:numPr>
          <w:ilvl w:val="1"/>
          <w:numId w:val="39"/>
        </w:numPr>
        <w:spacing w:after="0" w:line="240" w:lineRule="auto"/>
        <w:ind w:left="567" w:hanging="567"/>
        <w:jc w:val="both"/>
        <w:rPr>
          <w:rFonts w:ascii="Arial" w:hAnsi="Arial" w:cs="Arial"/>
        </w:rPr>
      </w:pPr>
      <w:r w:rsidRPr="0050248D">
        <w:rPr>
          <w:rFonts w:ascii="Arial" w:eastAsia="Times New Roman" w:hAnsi="Arial" w:cs="Arial"/>
          <w:b/>
          <w:color w:val="000000" w:themeColor="text1"/>
          <w:lang w:eastAsia="es-ES"/>
        </w:rPr>
        <w:t>LA UNIVERSIDAD</w:t>
      </w:r>
      <w:r w:rsidRPr="0050248D">
        <w:rPr>
          <w:rFonts w:ascii="Arial" w:hAnsi="Arial" w:cs="Arial"/>
          <w:color w:val="000000" w:themeColor="text1"/>
        </w:rPr>
        <w:t xml:space="preserve"> es una institución con personería jurídica de derecho público, con autonomía técnica, administrativa, económica y financiera, la misma que está regida por la Ley</w:t>
      </w:r>
      <w:r w:rsidRPr="0050248D">
        <w:rPr>
          <w:rFonts w:ascii="Arial" w:hAnsi="Arial" w:cs="Arial"/>
          <w:color w:val="000000" w:themeColor="text1"/>
          <w:shd w:val="clear" w:color="auto" w:fill="FFFFFF"/>
        </w:rPr>
        <w:t xml:space="preserve"> Universitaria Nº 30220 y sus modificatorias y ampliatorias, sus leyes de creación y su Estatuto y su Reglamento General. LA UNIVERSIDAD se dedica</w:t>
      </w:r>
      <w:r w:rsidRPr="00574840">
        <w:rPr>
          <w:rFonts w:ascii="Arial" w:hAnsi="Arial" w:cs="Arial"/>
          <w:color w:val="000000" w:themeColor="text1"/>
          <w:shd w:val="clear" w:color="auto" w:fill="FFFFFF"/>
        </w:rPr>
        <w:t xml:space="preserve"> a la enseñanza, investigación, extensión y proyección social para lo cual cuenta con Facultades, en algunos casos con sus respectivas Escuelas Profesionales y Escuela de Postgrado para la formación de profesionales investigadores, especialistas, y docentes universitarios de alto nivel académico y científico, dentro de sus funciones comprende la de establecer relaciones de cooperación recíproca técnica y científica con instituciones públicas o privadas con el fin de ejecutar acciones conjuntas en beneficio del país.</w:t>
      </w:r>
    </w:p>
    <w:p w:rsidR="009D3746" w:rsidRPr="00574840" w:rsidRDefault="009D3746" w:rsidP="009D3746">
      <w:pPr>
        <w:pStyle w:val="Prrafodelista"/>
        <w:spacing w:after="0" w:line="240" w:lineRule="auto"/>
        <w:ind w:left="567"/>
        <w:jc w:val="both"/>
        <w:rPr>
          <w:rFonts w:ascii="Arial" w:hAnsi="Arial" w:cs="Arial"/>
        </w:rPr>
      </w:pPr>
    </w:p>
    <w:p w:rsidR="009D3746" w:rsidRPr="0050248D" w:rsidRDefault="009D3746" w:rsidP="009D3746">
      <w:pPr>
        <w:pStyle w:val="Prrafodelista"/>
        <w:numPr>
          <w:ilvl w:val="1"/>
          <w:numId w:val="39"/>
        </w:numPr>
        <w:spacing w:after="0" w:line="240" w:lineRule="auto"/>
        <w:ind w:left="567" w:hanging="567"/>
        <w:jc w:val="both"/>
        <w:rPr>
          <w:rFonts w:ascii="Arial" w:hAnsi="Arial" w:cs="Arial"/>
        </w:rPr>
      </w:pPr>
      <w:r w:rsidRPr="00574840">
        <w:rPr>
          <w:rFonts w:ascii="Arial" w:eastAsia="Times New Roman" w:hAnsi="Arial" w:cs="Arial"/>
          <w:b/>
          <w:color w:val="000000" w:themeColor="text1"/>
          <w:lang w:eastAsia="es-ES"/>
        </w:rPr>
        <w:lastRenderedPageBreak/>
        <w:t>LA UNIVERSIDAD</w:t>
      </w:r>
      <w:r w:rsidRPr="00574840">
        <w:rPr>
          <w:rFonts w:ascii="Arial" w:hAnsi="Arial" w:cs="Arial"/>
          <w:b/>
        </w:rPr>
        <w:t xml:space="preserve"> </w:t>
      </w:r>
      <w:r w:rsidRPr="00A93941">
        <w:rPr>
          <w:rFonts w:ascii="Arial" w:hAnsi="Arial" w:cs="Arial"/>
        </w:rPr>
        <w:t>y</w:t>
      </w:r>
      <w:r w:rsidRPr="00574840">
        <w:rPr>
          <w:rFonts w:ascii="Arial" w:hAnsi="Arial" w:cs="Arial"/>
          <w:b/>
        </w:rPr>
        <w:t xml:space="preserve"> El INIA</w:t>
      </w:r>
      <w:r w:rsidRPr="00574840">
        <w:rPr>
          <w:rFonts w:ascii="Arial" w:eastAsia="SimSun" w:hAnsi="Arial" w:cs="Arial"/>
          <w:b/>
          <w:bCs/>
          <w:color w:val="000000" w:themeColor="text1"/>
        </w:rPr>
        <w:t>,</w:t>
      </w:r>
      <w:r w:rsidRPr="00574840">
        <w:rPr>
          <w:rFonts w:ascii="Arial" w:eastAsia="SimSun" w:hAnsi="Arial" w:cs="Arial"/>
          <w:bCs/>
          <w:color w:val="000000" w:themeColor="text1"/>
        </w:rPr>
        <w:t xml:space="preserve"> </w:t>
      </w:r>
      <w:r w:rsidRPr="00F37C58">
        <w:rPr>
          <w:rFonts w:ascii="Arial" w:eastAsia="SimSun" w:hAnsi="Arial" w:cs="Arial"/>
          <w:bCs/>
          <w:color w:val="000000" w:themeColor="text1"/>
        </w:rPr>
        <w:t>están facultados para suscribir convenios interinstitucionales de cooperación, colaboración y coordinación, para la ejecución de programas de capacitación, asistencia técnica, actividades de investigación</w:t>
      </w:r>
      <w:r>
        <w:rPr>
          <w:rFonts w:ascii="Arial" w:eastAsia="SimSun" w:hAnsi="Arial" w:cs="Arial"/>
          <w:bCs/>
          <w:color w:val="000000" w:themeColor="text1"/>
        </w:rPr>
        <w:t xml:space="preserve"> y </w:t>
      </w:r>
      <w:r w:rsidRPr="00F37C58">
        <w:rPr>
          <w:rFonts w:ascii="Arial" w:eastAsia="SimSun" w:hAnsi="Arial" w:cs="Arial"/>
          <w:bCs/>
          <w:color w:val="000000" w:themeColor="text1"/>
        </w:rPr>
        <w:t>transferencia de tecnología, así mismo, mantienen comunicación estrecha con autoridades</w:t>
      </w:r>
      <w:r>
        <w:rPr>
          <w:rFonts w:ascii="Arial" w:eastAsia="SimSun" w:hAnsi="Arial" w:cs="Arial"/>
          <w:bCs/>
          <w:color w:val="000000" w:themeColor="text1"/>
        </w:rPr>
        <w:t>,</w:t>
      </w:r>
      <w:r w:rsidRPr="00F37C58">
        <w:rPr>
          <w:rFonts w:ascii="Arial" w:eastAsia="SimSun" w:hAnsi="Arial" w:cs="Arial"/>
          <w:bCs/>
          <w:color w:val="000000" w:themeColor="text1"/>
        </w:rPr>
        <w:t xml:space="preserve"> asociaciones de productores</w:t>
      </w:r>
      <w:r>
        <w:rPr>
          <w:rFonts w:ascii="Arial" w:eastAsia="SimSun" w:hAnsi="Arial" w:cs="Arial"/>
          <w:bCs/>
          <w:color w:val="000000" w:themeColor="text1"/>
        </w:rPr>
        <w:t xml:space="preserve"> y comunidades </w:t>
      </w:r>
      <w:proofErr w:type="spellStart"/>
      <w:r w:rsidRPr="004B0142">
        <w:rPr>
          <w:rFonts w:ascii="Arial" w:eastAsia="SimSun" w:hAnsi="Arial" w:cs="Arial"/>
          <w:bCs/>
          <w:color w:val="000000" w:themeColor="text1"/>
        </w:rPr>
        <w:t>agrosilvopecuarios</w:t>
      </w:r>
      <w:proofErr w:type="spellEnd"/>
      <w:r w:rsidRPr="004B0142">
        <w:rPr>
          <w:rFonts w:ascii="Arial" w:eastAsia="SimSun" w:hAnsi="Arial" w:cs="Arial"/>
          <w:bCs/>
          <w:color w:val="000000" w:themeColor="text1"/>
        </w:rPr>
        <w:t>,</w:t>
      </w:r>
      <w:r>
        <w:rPr>
          <w:rFonts w:ascii="Arial" w:eastAsia="SimSun" w:hAnsi="Arial" w:cs="Arial"/>
          <w:bCs/>
          <w:color w:val="000000" w:themeColor="text1"/>
        </w:rPr>
        <w:t xml:space="preserve"> </w:t>
      </w:r>
      <w:r w:rsidRPr="00574840">
        <w:rPr>
          <w:rFonts w:ascii="Arial" w:eastAsia="SimSun" w:hAnsi="Arial" w:cs="Arial"/>
          <w:bCs/>
          <w:color w:val="000000" w:themeColor="text1"/>
        </w:rPr>
        <w:t xml:space="preserve">coordinando y ejerciendo actividades de </w:t>
      </w:r>
      <w:r w:rsidRPr="0050248D">
        <w:rPr>
          <w:rFonts w:ascii="Arial" w:eastAsia="SimSun" w:hAnsi="Arial" w:cs="Arial"/>
          <w:bCs/>
          <w:color w:val="000000" w:themeColor="text1"/>
        </w:rPr>
        <w:t>interés mutuo.</w:t>
      </w:r>
    </w:p>
    <w:p w:rsidR="009D3746" w:rsidRPr="00574840" w:rsidRDefault="009D3746" w:rsidP="009D3746">
      <w:pPr>
        <w:widowControl w:val="0"/>
        <w:tabs>
          <w:tab w:val="left" w:leader="dot" w:pos="2467"/>
        </w:tabs>
        <w:autoSpaceDE w:val="0"/>
        <w:autoSpaceDN w:val="0"/>
        <w:adjustRightInd w:val="0"/>
        <w:spacing w:after="0" w:line="240" w:lineRule="auto"/>
        <w:ind w:left="567" w:hanging="284"/>
        <w:jc w:val="both"/>
        <w:rPr>
          <w:rFonts w:ascii="Arial" w:hAnsi="Arial" w:cs="Arial"/>
        </w:rPr>
      </w:pPr>
      <w:r w:rsidRPr="00574840">
        <w:rPr>
          <w:rFonts w:ascii="Arial" w:hAnsi="Arial" w:cs="Arial"/>
        </w:rPr>
        <w:tab/>
      </w:r>
      <w:r w:rsidRPr="0050248D">
        <w:rPr>
          <w:rFonts w:ascii="Arial" w:hAnsi="Arial" w:cs="Arial"/>
        </w:rPr>
        <w:t xml:space="preserve">Cuando en el presente convenio se refiere a </w:t>
      </w:r>
      <w:r w:rsidRPr="0050248D">
        <w:rPr>
          <w:rFonts w:ascii="Arial" w:eastAsia="Times New Roman" w:hAnsi="Arial" w:cs="Arial"/>
          <w:b/>
          <w:color w:val="000000" w:themeColor="text1"/>
          <w:lang w:eastAsia="es-ES"/>
        </w:rPr>
        <w:t>LA UNIVERSIDAD</w:t>
      </w:r>
      <w:r w:rsidRPr="00574840">
        <w:rPr>
          <w:rFonts w:ascii="Arial" w:hAnsi="Arial" w:cs="Arial"/>
          <w:b/>
        </w:rPr>
        <w:t xml:space="preserve"> y El INIA</w:t>
      </w:r>
      <w:r w:rsidRPr="00574840">
        <w:rPr>
          <w:rFonts w:ascii="Arial" w:hAnsi="Arial" w:cs="Arial"/>
        </w:rPr>
        <w:t xml:space="preserve"> de manera conjunta, serán denominados</w:t>
      </w:r>
      <w:r w:rsidRPr="00574840">
        <w:rPr>
          <w:rFonts w:ascii="Arial" w:hAnsi="Arial" w:cs="Arial"/>
          <w:b/>
        </w:rPr>
        <w:t xml:space="preserve"> LAS PARTES</w:t>
      </w:r>
      <w:r w:rsidRPr="00574840">
        <w:rPr>
          <w:rFonts w:ascii="Arial" w:hAnsi="Arial" w:cs="Arial"/>
        </w:rPr>
        <w:t>.</w:t>
      </w:r>
    </w:p>
    <w:p w:rsidR="00012BB1" w:rsidRPr="0042143B" w:rsidRDefault="00012BB1" w:rsidP="00A90271">
      <w:pPr>
        <w:widowControl w:val="0"/>
        <w:tabs>
          <w:tab w:val="left" w:leader="dot" w:pos="2467"/>
        </w:tabs>
        <w:autoSpaceDE w:val="0"/>
        <w:autoSpaceDN w:val="0"/>
        <w:adjustRightInd w:val="0"/>
        <w:spacing w:after="0" w:line="240" w:lineRule="auto"/>
        <w:ind w:left="567" w:hanging="284"/>
        <w:jc w:val="both"/>
        <w:rPr>
          <w:rFonts w:ascii="Arial" w:hAnsi="Arial" w:cs="Arial"/>
        </w:rPr>
      </w:pPr>
    </w:p>
    <w:p w:rsidR="00012BB1" w:rsidRPr="0042143B" w:rsidRDefault="00012BB1" w:rsidP="00A90271">
      <w:pPr>
        <w:widowControl w:val="0"/>
        <w:tabs>
          <w:tab w:val="left" w:leader="dot" w:pos="2467"/>
        </w:tabs>
        <w:autoSpaceDE w:val="0"/>
        <w:autoSpaceDN w:val="0"/>
        <w:adjustRightInd w:val="0"/>
        <w:spacing w:after="0" w:line="240" w:lineRule="auto"/>
        <w:ind w:left="567" w:hanging="284"/>
        <w:jc w:val="both"/>
        <w:rPr>
          <w:rFonts w:ascii="Arial" w:hAnsi="Arial" w:cs="Arial"/>
        </w:rPr>
      </w:pPr>
    </w:p>
    <w:p w:rsidR="003729A5" w:rsidRPr="0042143B" w:rsidRDefault="003729A5" w:rsidP="00A90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lang w:eastAsia="es-ES"/>
        </w:rPr>
      </w:pPr>
      <w:r w:rsidRPr="0042143B">
        <w:rPr>
          <w:rFonts w:ascii="Arial" w:eastAsia="Times New Roman" w:hAnsi="Arial" w:cs="Arial"/>
          <w:b/>
          <w:bCs/>
          <w:color w:val="000000" w:themeColor="text1"/>
          <w:u w:val="single"/>
          <w:lang w:eastAsia="es-ES"/>
        </w:rPr>
        <w:t>CLÁUSULA SEGUNDA</w:t>
      </w:r>
      <w:r w:rsidRPr="0042143B">
        <w:rPr>
          <w:rFonts w:ascii="Arial" w:eastAsia="Times New Roman" w:hAnsi="Arial" w:cs="Arial"/>
          <w:b/>
          <w:bCs/>
          <w:color w:val="000000" w:themeColor="text1"/>
          <w:lang w:eastAsia="es-ES"/>
        </w:rPr>
        <w:t xml:space="preserve">: </w:t>
      </w:r>
      <w:r w:rsidR="00A121BB" w:rsidRPr="0042143B">
        <w:rPr>
          <w:rFonts w:ascii="Arial" w:eastAsia="SimSun" w:hAnsi="Arial" w:cs="Arial"/>
          <w:b/>
          <w:bCs/>
          <w:color w:val="000000" w:themeColor="text1"/>
        </w:rPr>
        <w:t xml:space="preserve">DE LA </w:t>
      </w:r>
      <w:r w:rsidR="00DD04F7" w:rsidRPr="0042143B">
        <w:rPr>
          <w:rFonts w:ascii="Arial" w:eastAsia="SimSun" w:hAnsi="Arial" w:cs="Arial"/>
          <w:b/>
          <w:bCs/>
          <w:color w:val="000000" w:themeColor="text1"/>
        </w:rPr>
        <w:t>BASE</w:t>
      </w:r>
      <w:r w:rsidR="000B3571" w:rsidRPr="0042143B">
        <w:rPr>
          <w:rFonts w:ascii="Arial" w:eastAsia="Times New Roman" w:hAnsi="Arial" w:cs="Arial"/>
          <w:b/>
          <w:bCs/>
          <w:color w:val="000000" w:themeColor="text1"/>
          <w:lang w:eastAsia="es-ES"/>
        </w:rPr>
        <w:t xml:space="preserve"> </w:t>
      </w:r>
      <w:r w:rsidRPr="0042143B">
        <w:rPr>
          <w:rFonts w:ascii="Arial" w:eastAsia="Times New Roman" w:hAnsi="Arial" w:cs="Arial"/>
          <w:b/>
          <w:bCs/>
          <w:color w:val="000000" w:themeColor="text1"/>
          <w:lang w:eastAsia="es-ES"/>
        </w:rPr>
        <w:t>LEGAL</w:t>
      </w:r>
    </w:p>
    <w:p w:rsidR="003729A5" w:rsidRPr="0042143B" w:rsidRDefault="003729A5" w:rsidP="00A90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lang w:eastAsia="es-ES"/>
        </w:rPr>
      </w:pPr>
    </w:p>
    <w:p w:rsidR="006409B2" w:rsidRPr="0042143B" w:rsidRDefault="006409B2" w:rsidP="006409B2">
      <w:pPr>
        <w:pStyle w:val="Prrafodelista"/>
        <w:numPr>
          <w:ilvl w:val="1"/>
          <w:numId w:val="43"/>
        </w:numPr>
        <w:tabs>
          <w:tab w:val="left" w:pos="567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</w:rPr>
      </w:pPr>
      <w:r w:rsidRPr="0042143B">
        <w:rPr>
          <w:rFonts w:ascii="Arial" w:eastAsia="Times New Roman" w:hAnsi="Arial" w:cs="Arial"/>
          <w:color w:val="000000" w:themeColor="text1"/>
        </w:rPr>
        <w:t>Constitución Política del Perú.</w:t>
      </w:r>
    </w:p>
    <w:p w:rsidR="006409B2" w:rsidRPr="0042143B" w:rsidRDefault="006409B2" w:rsidP="006409B2">
      <w:pPr>
        <w:pStyle w:val="Prrafodelista"/>
        <w:numPr>
          <w:ilvl w:val="1"/>
          <w:numId w:val="4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 w:themeColor="text1"/>
        </w:rPr>
      </w:pPr>
      <w:r w:rsidRPr="0042143B">
        <w:rPr>
          <w:rFonts w:ascii="Arial" w:eastAsia="Times New Roman" w:hAnsi="Arial" w:cs="Arial"/>
          <w:color w:val="000000" w:themeColor="text1"/>
        </w:rPr>
        <w:t>Ley N° 30220, Ley Universitaria.</w:t>
      </w:r>
    </w:p>
    <w:p w:rsidR="006409B2" w:rsidRPr="0042143B" w:rsidRDefault="006409B2" w:rsidP="006409B2">
      <w:pPr>
        <w:pStyle w:val="Prrafodelista"/>
        <w:numPr>
          <w:ilvl w:val="1"/>
          <w:numId w:val="43"/>
        </w:numPr>
        <w:tabs>
          <w:tab w:val="left" w:pos="567"/>
        </w:tabs>
        <w:spacing w:after="0" w:line="240" w:lineRule="auto"/>
        <w:ind w:left="709" w:hanging="709"/>
        <w:jc w:val="both"/>
        <w:rPr>
          <w:rFonts w:ascii="Arial" w:eastAsia="Times New Roman" w:hAnsi="Arial" w:cs="Arial"/>
          <w:color w:val="000000" w:themeColor="text1"/>
        </w:rPr>
      </w:pPr>
      <w:r w:rsidRPr="0042143B">
        <w:rPr>
          <w:rFonts w:ascii="Arial" w:eastAsia="Times New Roman" w:hAnsi="Arial" w:cs="Arial"/>
          <w:color w:val="000000" w:themeColor="text1"/>
        </w:rPr>
        <w:t>Ley N° 27658, Ley Marco de Modernización de la Gestión del Estado.</w:t>
      </w:r>
    </w:p>
    <w:p w:rsidR="006409B2" w:rsidRPr="0042143B" w:rsidRDefault="006409B2" w:rsidP="006409B2">
      <w:pPr>
        <w:pStyle w:val="Prrafodelista"/>
        <w:numPr>
          <w:ilvl w:val="1"/>
          <w:numId w:val="43"/>
        </w:numPr>
        <w:tabs>
          <w:tab w:val="left" w:pos="567"/>
        </w:tabs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 w:themeColor="text1"/>
        </w:rPr>
      </w:pPr>
      <w:r w:rsidRPr="0042143B">
        <w:rPr>
          <w:rFonts w:ascii="Arial" w:hAnsi="Arial" w:cs="Arial"/>
          <w:color w:val="000000" w:themeColor="text1"/>
        </w:rPr>
        <w:t xml:space="preserve">Decreto Ley N° 25902, Título V de la Ley Orgánica del Ministerio de Agricultura modificada. </w:t>
      </w:r>
    </w:p>
    <w:p w:rsidR="006409B2" w:rsidRPr="0042143B" w:rsidRDefault="006409B2" w:rsidP="006409B2">
      <w:pPr>
        <w:pStyle w:val="Prrafodelista"/>
        <w:numPr>
          <w:ilvl w:val="1"/>
          <w:numId w:val="43"/>
        </w:numPr>
        <w:tabs>
          <w:tab w:val="left" w:pos="567"/>
        </w:tabs>
        <w:spacing w:after="0" w:line="240" w:lineRule="auto"/>
        <w:contextualSpacing w:val="0"/>
        <w:jc w:val="both"/>
        <w:rPr>
          <w:rFonts w:ascii="Arial" w:eastAsia="Times New Roman" w:hAnsi="Arial" w:cs="Arial"/>
          <w:color w:val="000000" w:themeColor="text1"/>
        </w:rPr>
      </w:pPr>
      <w:r w:rsidRPr="0042143B">
        <w:rPr>
          <w:rFonts w:ascii="Arial" w:hAnsi="Arial" w:cs="Arial"/>
          <w:color w:val="000000" w:themeColor="text1"/>
        </w:rPr>
        <w:t>Decreto Legislativo N° 1060, que regula el Sistema Nacional de innovación Agraria.</w:t>
      </w:r>
    </w:p>
    <w:p w:rsidR="006409B2" w:rsidRPr="0042143B" w:rsidRDefault="006409B2" w:rsidP="006409B2">
      <w:pPr>
        <w:pStyle w:val="Prrafodelista"/>
        <w:numPr>
          <w:ilvl w:val="1"/>
          <w:numId w:val="43"/>
        </w:numPr>
        <w:tabs>
          <w:tab w:val="left" w:pos="426"/>
        </w:tabs>
        <w:spacing w:after="0" w:line="240" w:lineRule="auto"/>
        <w:ind w:left="567" w:hanging="567"/>
        <w:contextualSpacing w:val="0"/>
        <w:jc w:val="both"/>
        <w:rPr>
          <w:rFonts w:ascii="Arial" w:eastAsia="Times New Roman" w:hAnsi="Arial" w:cs="Arial"/>
          <w:color w:val="000000" w:themeColor="text1"/>
        </w:rPr>
      </w:pPr>
      <w:r w:rsidRPr="0042143B">
        <w:rPr>
          <w:rFonts w:ascii="Arial" w:hAnsi="Arial" w:cs="Arial"/>
          <w:color w:val="000000" w:themeColor="text1"/>
        </w:rPr>
        <w:t xml:space="preserve">  Decreto Legislativo N° 997, que aprueba la Ley de Organización y Funciones del Ministerio de Agricultura y su modificatoria Ley N° 30048.</w:t>
      </w:r>
    </w:p>
    <w:p w:rsidR="006409B2" w:rsidRPr="0042143B" w:rsidRDefault="006409B2" w:rsidP="006409B2">
      <w:pPr>
        <w:pStyle w:val="Prrafodelista"/>
        <w:numPr>
          <w:ilvl w:val="1"/>
          <w:numId w:val="43"/>
        </w:numPr>
        <w:tabs>
          <w:tab w:val="left" w:pos="426"/>
        </w:tabs>
        <w:spacing w:after="0" w:line="240" w:lineRule="auto"/>
        <w:ind w:left="567" w:hanging="567"/>
        <w:contextualSpacing w:val="0"/>
        <w:jc w:val="both"/>
        <w:rPr>
          <w:rFonts w:ascii="Arial" w:eastAsia="Times New Roman" w:hAnsi="Arial" w:cs="Arial"/>
          <w:color w:val="000000" w:themeColor="text1"/>
        </w:rPr>
      </w:pPr>
      <w:r w:rsidRPr="0042143B">
        <w:rPr>
          <w:rFonts w:ascii="Arial" w:eastAsia="Times New Roman" w:hAnsi="Arial" w:cs="Arial"/>
          <w:color w:val="000000" w:themeColor="text1"/>
        </w:rPr>
        <w:t xml:space="preserve">   </w:t>
      </w:r>
      <w:r w:rsidRPr="0042143B">
        <w:rPr>
          <w:rFonts w:ascii="Arial" w:hAnsi="Arial" w:cs="Arial"/>
          <w:color w:val="000000" w:themeColor="text1"/>
        </w:rPr>
        <w:t>Decreto Supremo N° 004-2018-MINAGRI, que modifica el Reglamento de Organización y Funciones del Instituto Nacional de Innovación Agraria.</w:t>
      </w:r>
    </w:p>
    <w:p w:rsidR="006409B2" w:rsidRPr="0042143B" w:rsidRDefault="006409B2" w:rsidP="006409B2">
      <w:pPr>
        <w:pStyle w:val="Prrafodelista"/>
        <w:numPr>
          <w:ilvl w:val="1"/>
          <w:numId w:val="43"/>
        </w:numPr>
        <w:tabs>
          <w:tab w:val="left" w:pos="426"/>
        </w:tabs>
        <w:spacing w:after="0" w:line="240" w:lineRule="auto"/>
        <w:ind w:left="567" w:hanging="567"/>
        <w:contextualSpacing w:val="0"/>
        <w:jc w:val="both"/>
        <w:rPr>
          <w:rFonts w:ascii="Arial" w:eastAsia="Times New Roman" w:hAnsi="Arial" w:cs="Arial"/>
          <w:color w:val="000000" w:themeColor="text1"/>
        </w:rPr>
      </w:pPr>
      <w:r w:rsidRPr="0042143B">
        <w:rPr>
          <w:rFonts w:ascii="Arial" w:hAnsi="Arial" w:cs="Arial"/>
          <w:color w:val="000000" w:themeColor="text1"/>
        </w:rPr>
        <w:t xml:space="preserve">   Decreto Supremo N° 010-2014-MINAGRI, que aprueba el Reglamento de Organización y Funciones del Instituto Nacional de Innovación Agraria.</w:t>
      </w:r>
    </w:p>
    <w:p w:rsidR="006409B2" w:rsidRPr="0042143B" w:rsidRDefault="006409B2" w:rsidP="006409B2">
      <w:pPr>
        <w:pStyle w:val="Prrafodelista"/>
        <w:numPr>
          <w:ilvl w:val="1"/>
          <w:numId w:val="43"/>
        </w:numPr>
        <w:tabs>
          <w:tab w:val="left" w:pos="567"/>
        </w:tabs>
        <w:spacing w:after="0" w:line="240" w:lineRule="auto"/>
        <w:ind w:left="567" w:hanging="567"/>
        <w:contextualSpacing w:val="0"/>
        <w:jc w:val="both"/>
        <w:rPr>
          <w:rFonts w:ascii="Arial" w:eastAsia="Times New Roman" w:hAnsi="Arial" w:cs="Arial"/>
          <w:color w:val="000000" w:themeColor="text1"/>
        </w:rPr>
      </w:pPr>
      <w:r w:rsidRPr="0042143B">
        <w:rPr>
          <w:rFonts w:ascii="Arial" w:hAnsi="Arial" w:cs="Arial"/>
          <w:color w:val="000000" w:themeColor="text1"/>
        </w:rPr>
        <w:t>Decreto Supremo N° 040-2008, que aprueba el Reglamento del Decreto Legislativo N° 1060.</w:t>
      </w:r>
      <w:r w:rsidRPr="0042143B">
        <w:rPr>
          <w:rFonts w:ascii="Arial" w:eastAsia="Times New Roman" w:hAnsi="Arial" w:cs="Arial"/>
          <w:color w:val="000000" w:themeColor="text1"/>
        </w:rPr>
        <w:t xml:space="preserve"> </w:t>
      </w:r>
    </w:p>
    <w:p w:rsidR="006409B2" w:rsidRPr="0042143B" w:rsidRDefault="006409B2" w:rsidP="006409B2">
      <w:pPr>
        <w:pStyle w:val="Prrafodelista"/>
        <w:numPr>
          <w:ilvl w:val="1"/>
          <w:numId w:val="43"/>
        </w:numPr>
        <w:tabs>
          <w:tab w:val="left" w:pos="567"/>
        </w:tabs>
        <w:spacing w:after="0" w:line="240" w:lineRule="auto"/>
        <w:ind w:left="567" w:hanging="567"/>
        <w:contextualSpacing w:val="0"/>
        <w:jc w:val="both"/>
        <w:rPr>
          <w:rFonts w:ascii="Arial" w:eastAsia="Times New Roman" w:hAnsi="Arial" w:cs="Arial"/>
          <w:color w:val="000000" w:themeColor="text1"/>
        </w:rPr>
      </w:pPr>
      <w:r w:rsidRPr="0042143B">
        <w:rPr>
          <w:rFonts w:ascii="Arial" w:hAnsi="Arial" w:cs="Arial"/>
          <w:color w:val="000000" w:themeColor="text1"/>
        </w:rPr>
        <w:t>Decreto Supremo N° 015-2016-PCM, que aprueba la Política Nacional para el Desarrollo de la Ciencia, Tecnología e Innovación Tecnológica – CTI.</w:t>
      </w:r>
    </w:p>
    <w:p w:rsidR="006409B2" w:rsidRPr="0042143B" w:rsidRDefault="006409B2" w:rsidP="006409B2">
      <w:pPr>
        <w:pStyle w:val="Prrafodelista"/>
        <w:numPr>
          <w:ilvl w:val="1"/>
          <w:numId w:val="4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color w:val="000000" w:themeColor="text1"/>
        </w:rPr>
      </w:pPr>
      <w:r w:rsidRPr="0042143B">
        <w:rPr>
          <w:rFonts w:ascii="Arial" w:hAnsi="Arial" w:cs="Arial"/>
          <w:color w:val="000000" w:themeColor="text1"/>
        </w:rPr>
        <w:t>Decreto Supremo N° 001-2006-ED, Decreto Supremo que aprueba el Plan Nacional Estratégico de Ciencia, Tecnología e Innovación para la Competitividad y el Desarrollo Humano 2006-2021.</w:t>
      </w:r>
    </w:p>
    <w:p w:rsidR="00012BB1" w:rsidRPr="0042143B" w:rsidRDefault="00012BB1" w:rsidP="00A90271">
      <w:pPr>
        <w:pStyle w:val="Prrafodelista"/>
        <w:tabs>
          <w:tab w:val="left" w:pos="42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</w:rPr>
      </w:pPr>
    </w:p>
    <w:p w:rsidR="00012BB1" w:rsidRPr="0042143B" w:rsidRDefault="00012BB1" w:rsidP="00A90271">
      <w:pPr>
        <w:pStyle w:val="Prrafodelista"/>
        <w:tabs>
          <w:tab w:val="left" w:pos="426"/>
        </w:tabs>
        <w:spacing w:after="0" w:line="240" w:lineRule="auto"/>
        <w:jc w:val="both"/>
        <w:rPr>
          <w:rFonts w:ascii="Arial" w:eastAsia="Times New Roman" w:hAnsi="Arial" w:cs="Arial"/>
        </w:rPr>
      </w:pPr>
    </w:p>
    <w:p w:rsidR="003729A5" w:rsidRPr="0042143B" w:rsidRDefault="003729A5" w:rsidP="00A90271">
      <w:pPr>
        <w:tabs>
          <w:tab w:val="left" w:pos="426"/>
        </w:tabs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lang w:eastAsia="es-ES"/>
        </w:rPr>
      </w:pPr>
      <w:r w:rsidRPr="0042143B">
        <w:rPr>
          <w:rFonts w:ascii="Arial" w:eastAsia="Times New Roman" w:hAnsi="Arial" w:cs="Arial"/>
          <w:b/>
          <w:color w:val="000000" w:themeColor="text1"/>
          <w:u w:val="single"/>
          <w:lang w:eastAsia="es-ES"/>
        </w:rPr>
        <w:t>CLÁUSULA TERCERA</w:t>
      </w:r>
      <w:r w:rsidRPr="0042143B">
        <w:rPr>
          <w:rFonts w:ascii="Arial" w:eastAsia="Times New Roman" w:hAnsi="Arial" w:cs="Arial"/>
          <w:b/>
          <w:color w:val="000000" w:themeColor="text1"/>
          <w:lang w:eastAsia="es-ES"/>
        </w:rPr>
        <w:t>: DEL OBJETO</w:t>
      </w:r>
    </w:p>
    <w:p w:rsidR="003729A5" w:rsidRPr="0042143B" w:rsidRDefault="003729A5" w:rsidP="00A90271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lang w:eastAsia="es-ES"/>
        </w:rPr>
      </w:pPr>
    </w:p>
    <w:p w:rsidR="00D27A96" w:rsidRPr="0042143B" w:rsidRDefault="00D27A96" w:rsidP="00D27A96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42143B">
        <w:rPr>
          <w:rFonts w:ascii="Arial" w:eastAsia="SimSun" w:hAnsi="Arial" w:cs="Arial"/>
          <w:bCs/>
          <w:color w:val="000000" w:themeColor="text1"/>
        </w:rPr>
        <w:t xml:space="preserve">Establecer una relación de cooperación Interinstitucional para aunar esfuerzos e impulsar el desarrollo de actividades en materia de investigación, </w:t>
      </w:r>
      <w:r w:rsidRPr="0042143B">
        <w:rPr>
          <w:rFonts w:ascii="Arial" w:eastAsia="Times New Roman" w:hAnsi="Arial" w:cs="Arial"/>
          <w:color w:val="000000" w:themeColor="text1"/>
          <w:lang w:eastAsia="es-ES"/>
        </w:rPr>
        <w:t xml:space="preserve">académico científico, </w:t>
      </w:r>
      <w:r w:rsidRPr="0042143B">
        <w:rPr>
          <w:rFonts w:ascii="Arial" w:eastAsia="SimSun" w:hAnsi="Arial" w:cs="Arial"/>
          <w:bCs/>
          <w:color w:val="000000" w:themeColor="text1"/>
        </w:rPr>
        <w:t xml:space="preserve">transferencia de </w:t>
      </w:r>
      <w:r w:rsidRPr="0042143B">
        <w:rPr>
          <w:rFonts w:ascii="Arial" w:eastAsia="Times New Roman" w:hAnsi="Arial" w:cs="Arial"/>
          <w:color w:val="000000" w:themeColor="text1"/>
          <w:lang w:eastAsia="es-ES"/>
        </w:rPr>
        <w:t>conocimientos, y</w:t>
      </w:r>
      <w:r w:rsidRPr="0042143B">
        <w:rPr>
          <w:rFonts w:ascii="Arial" w:eastAsia="SimSun" w:hAnsi="Arial" w:cs="Arial"/>
          <w:bCs/>
          <w:color w:val="000000" w:themeColor="text1"/>
        </w:rPr>
        <w:t xml:space="preserve"> capacitación, </w:t>
      </w:r>
      <w:r w:rsidRPr="0042143B">
        <w:rPr>
          <w:rFonts w:ascii="Arial" w:hAnsi="Arial" w:cs="Arial"/>
          <w:color w:val="000000" w:themeColor="text1"/>
        </w:rPr>
        <w:t xml:space="preserve">con el propósito de fortalecer </w:t>
      </w:r>
      <w:r w:rsidRPr="0042143B">
        <w:rPr>
          <w:rFonts w:ascii="Arial" w:eastAsia="MS Mincho" w:hAnsi="Arial" w:cs="Arial"/>
          <w:color w:val="000000" w:themeColor="text1"/>
        </w:rPr>
        <w:t xml:space="preserve">la </w:t>
      </w:r>
      <w:proofErr w:type="spellStart"/>
      <w:r w:rsidRPr="0042143B">
        <w:rPr>
          <w:rFonts w:ascii="Arial" w:eastAsia="MS Mincho" w:hAnsi="Arial" w:cs="Arial"/>
          <w:color w:val="000000" w:themeColor="text1"/>
        </w:rPr>
        <w:t>I+D+i</w:t>
      </w:r>
      <w:proofErr w:type="spellEnd"/>
      <w:r w:rsidRPr="0042143B">
        <w:rPr>
          <w:rFonts w:ascii="Arial" w:eastAsia="MS Mincho" w:hAnsi="Arial" w:cs="Arial"/>
          <w:color w:val="000000" w:themeColor="text1"/>
        </w:rPr>
        <w:t>,</w:t>
      </w:r>
      <w:r w:rsidRPr="0042143B">
        <w:rPr>
          <w:rFonts w:ascii="Arial" w:eastAsia="MS Mincho" w:hAnsi="Arial" w:cs="Arial"/>
          <w:b/>
          <w:color w:val="000000" w:themeColor="text1"/>
        </w:rPr>
        <w:t xml:space="preserve"> </w:t>
      </w:r>
      <w:r w:rsidRPr="0042143B">
        <w:rPr>
          <w:rFonts w:ascii="Arial" w:hAnsi="Arial" w:cs="Arial"/>
          <w:color w:val="000000" w:themeColor="text1"/>
        </w:rPr>
        <w:t xml:space="preserve">modernización y competitividad del sector agrario, </w:t>
      </w:r>
      <w:r w:rsidRPr="0042143B">
        <w:rPr>
          <w:rFonts w:ascii="Arial" w:eastAsia="Times New Roman" w:hAnsi="Arial" w:cs="Arial"/>
          <w:color w:val="000000" w:themeColor="text1"/>
          <w:lang w:eastAsia="es-ES"/>
        </w:rPr>
        <w:t>cuyas actividades sean de interés común para ambas partes, de acuerdo a las políticas, facultades y prioridades institucionales.</w:t>
      </w:r>
      <w:r w:rsidRPr="0042143B">
        <w:rPr>
          <w:rFonts w:ascii="Arial" w:hAnsi="Arial" w:cs="Arial"/>
          <w:color w:val="000000" w:themeColor="text1"/>
        </w:rPr>
        <w:t xml:space="preserve"> </w:t>
      </w:r>
    </w:p>
    <w:p w:rsidR="008041AF" w:rsidRPr="0042143B" w:rsidRDefault="008041AF" w:rsidP="00D27A96">
      <w:pPr>
        <w:suppressAutoHyphens/>
        <w:spacing w:after="0" w:line="240" w:lineRule="auto"/>
        <w:jc w:val="both"/>
        <w:rPr>
          <w:rFonts w:ascii="Arial" w:hAnsi="Arial" w:cs="Arial"/>
          <w:color w:val="000000" w:themeColor="text1"/>
        </w:rPr>
      </w:pPr>
    </w:p>
    <w:p w:rsidR="00A332BD" w:rsidRDefault="00A332BD" w:rsidP="00A90271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</w:p>
    <w:p w:rsidR="003729A5" w:rsidRPr="0042143B" w:rsidRDefault="003729A5" w:rsidP="00A90271">
      <w:pPr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  <w:r w:rsidRPr="0042143B">
        <w:rPr>
          <w:rFonts w:ascii="Arial" w:hAnsi="Arial" w:cs="Arial"/>
          <w:b/>
          <w:color w:val="000000" w:themeColor="text1"/>
          <w:u w:val="single"/>
        </w:rPr>
        <w:t>CLAUSULA CUARTA:</w:t>
      </w:r>
      <w:r w:rsidRPr="0042143B">
        <w:rPr>
          <w:rFonts w:ascii="Arial" w:hAnsi="Arial" w:cs="Arial"/>
          <w:b/>
          <w:color w:val="000000" w:themeColor="text1"/>
        </w:rPr>
        <w:t xml:space="preserve"> COMPROMISOS DE LAS PARTES: </w:t>
      </w:r>
    </w:p>
    <w:p w:rsidR="008041AF" w:rsidRPr="0042143B" w:rsidRDefault="008041AF" w:rsidP="00A90271">
      <w:pPr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</w:p>
    <w:p w:rsidR="009D3746" w:rsidRPr="00AD26A0" w:rsidRDefault="009D3746" w:rsidP="009D3746">
      <w:pPr>
        <w:pStyle w:val="Prrafodelista"/>
        <w:numPr>
          <w:ilvl w:val="1"/>
          <w:numId w:val="41"/>
        </w:numPr>
        <w:spacing w:after="0" w:line="240" w:lineRule="auto"/>
        <w:ind w:left="567" w:hanging="567"/>
        <w:contextualSpacing w:val="0"/>
        <w:jc w:val="both"/>
        <w:rPr>
          <w:rFonts w:ascii="Arial" w:hAnsi="Arial" w:cs="Arial"/>
          <w:color w:val="000000" w:themeColor="text1"/>
        </w:rPr>
      </w:pPr>
      <w:r w:rsidRPr="00574840">
        <w:rPr>
          <w:rFonts w:ascii="Arial" w:hAnsi="Arial" w:cs="Arial"/>
          <w:color w:val="000000" w:themeColor="text1"/>
        </w:rPr>
        <w:t xml:space="preserve">Promover la investigación, la innovación, transferencia tecnológica, gestión conjunta </w:t>
      </w:r>
      <w:r w:rsidRPr="00AD26A0">
        <w:rPr>
          <w:rFonts w:ascii="Arial" w:hAnsi="Arial" w:cs="Arial"/>
          <w:color w:val="000000" w:themeColor="text1"/>
        </w:rPr>
        <w:t xml:space="preserve">de proyectos de </w:t>
      </w:r>
      <w:proofErr w:type="spellStart"/>
      <w:r w:rsidRPr="00AD26A0">
        <w:rPr>
          <w:rFonts w:ascii="Arial" w:eastAsia="MS Mincho" w:hAnsi="Arial" w:cs="Arial"/>
          <w:color w:val="000000" w:themeColor="text1"/>
        </w:rPr>
        <w:t>I+D+i</w:t>
      </w:r>
      <w:proofErr w:type="spellEnd"/>
      <w:r w:rsidRPr="00AD26A0">
        <w:rPr>
          <w:rFonts w:ascii="Arial" w:hAnsi="Arial" w:cs="Arial"/>
          <w:color w:val="000000" w:themeColor="text1"/>
        </w:rPr>
        <w:t xml:space="preserve">, el desarrollo tecnológico agrario, el </w:t>
      </w:r>
      <w:r>
        <w:rPr>
          <w:rFonts w:ascii="Arial" w:hAnsi="Arial" w:cs="Arial"/>
          <w:color w:val="000000" w:themeColor="text1"/>
        </w:rPr>
        <w:t>i</w:t>
      </w:r>
      <w:r w:rsidRPr="00AD26A0">
        <w:rPr>
          <w:rFonts w:ascii="Arial" w:hAnsi="Arial" w:cs="Arial"/>
          <w:color w:val="000000" w:themeColor="text1"/>
        </w:rPr>
        <w:t>ntercambio de investigadores y científicos, así como la información sobre métodos y técnicas científicas y otros de interés común.</w:t>
      </w:r>
    </w:p>
    <w:p w:rsidR="009D3746" w:rsidRPr="00574840" w:rsidRDefault="009D3746" w:rsidP="009D3746">
      <w:pPr>
        <w:pStyle w:val="Prrafodelista"/>
        <w:spacing w:after="0" w:line="240" w:lineRule="auto"/>
        <w:ind w:left="567"/>
        <w:contextualSpacing w:val="0"/>
        <w:jc w:val="both"/>
        <w:rPr>
          <w:rFonts w:ascii="Arial" w:hAnsi="Arial" w:cs="Arial"/>
          <w:color w:val="000000" w:themeColor="text1"/>
        </w:rPr>
      </w:pPr>
    </w:p>
    <w:p w:rsidR="009D3746" w:rsidRPr="00574840" w:rsidRDefault="009D3746" w:rsidP="009D3746">
      <w:pPr>
        <w:pStyle w:val="Prrafodelista"/>
        <w:numPr>
          <w:ilvl w:val="1"/>
          <w:numId w:val="41"/>
        </w:numPr>
        <w:spacing w:after="0" w:line="240" w:lineRule="auto"/>
        <w:ind w:left="567" w:hanging="567"/>
        <w:contextualSpacing w:val="0"/>
        <w:jc w:val="both"/>
        <w:rPr>
          <w:rFonts w:ascii="Arial" w:hAnsi="Arial" w:cs="Arial"/>
          <w:color w:val="000000" w:themeColor="text1"/>
        </w:rPr>
      </w:pPr>
      <w:r w:rsidRPr="00574840">
        <w:rPr>
          <w:rFonts w:ascii="Arial" w:hAnsi="Arial" w:cs="Arial"/>
          <w:color w:val="000000" w:themeColor="text1"/>
        </w:rPr>
        <w:t xml:space="preserve">Organizar eventos científicos y de transferencia tecnológica, de alcance regional y nacional, que contribuyan al enriquecimiento del saber y al desarrollo técnico y científico de estudiantes universitarios y profesionales de ambas instituciones como </w:t>
      </w:r>
      <w:r>
        <w:rPr>
          <w:rFonts w:ascii="Arial" w:hAnsi="Arial" w:cs="Arial"/>
          <w:color w:val="000000" w:themeColor="text1"/>
        </w:rPr>
        <w:t>p</w:t>
      </w:r>
      <w:r w:rsidRPr="00574840">
        <w:rPr>
          <w:rFonts w:ascii="Arial" w:hAnsi="Arial" w:cs="Arial"/>
          <w:color w:val="000000" w:themeColor="text1"/>
        </w:rPr>
        <w:t>asantías y estancias</w:t>
      </w:r>
      <w:r>
        <w:rPr>
          <w:rFonts w:ascii="Arial" w:hAnsi="Arial" w:cs="Arial"/>
          <w:color w:val="000000" w:themeColor="text1"/>
        </w:rPr>
        <w:t xml:space="preserve"> nacionales e internacionales</w:t>
      </w:r>
      <w:r w:rsidRPr="00574840">
        <w:rPr>
          <w:rFonts w:ascii="Arial" w:hAnsi="Arial" w:cs="Arial"/>
          <w:color w:val="000000" w:themeColor="text1"/>
        </w:rPr>
        <w:t>.</w:t>
      </w:r>
    </w:p>
    <w:p w:rsidR="009D3746" w:rsidRPr="00574840" w:rsidRDefault="009D3746" w:rsidP="009D3746">
      <w:pPr>
        <w:pStyle w:val="Prrafodelista"/>
        <w:rPr>
          <w:rFonts w:ascii="Arial" w:hAnsi="Arial" w:cs="Arial"/>
          <w:color w:val="000000" w:themeColor="text1"/>
        </w:rPr>
      </w:pPr>
    </w:p>
    <w:p w:rsidR="009D3746" w:rsidRPr="00574840" w:rsidRDefault="009D3746" w:rsidP="009D3746">
      <w:pPr>
        <w:pStyle w:val="Prrafodelista"/>
        <w:numPr>
          <w:ilvl w:val="1"/>
          <w:numId w:val="41"/>
        </w:numPr>
        <w:spacing w:after="0" w:line="240" w:lineRule="auto"/>
        <w:ind w:left="567" w:hanging="567"/>
        <w:contextualSpacing w:val="0"/>
        <w:jc w:val="both"/>
        <w:rPr>
          <w:rFonts w:ascii="Arial" w:hAnsi="Arial" w:cs="Arial"/>
          <w:color w:val="000000" w:themeColor="text1"/>
        </w:rPr>
      </w:pPr>
      <w:r w:rsidRPr="00574840">
        <w:rPr>
          <w:rFonts w:ascii="Arial" w:hAnsi="Arial" w:cs="Arial"/>
          <w:bCs/>
          <w:color w:val="000000" w:themeColor="text1"/>
          <w:lang w:eastAsia="es-PE"/>
        </w:rPr>
        <w:lastRenderedPageBreak/>
        <w:t xml:space="preserve">Prestar mutuamente apoyo técnico y </w:t>
      </w:r>
      <w:r w:rsidRPr="00C9507F">
        <w:rPr>
          <w:rFonts w:ascii="Arial" w:hAnsi="Arial" w:cs="Arial"/>
          <w:bCs/>
          <w:color w:val="000000" w:themeColor="text1"/>
          <w:lang w:eastAsia="es-PE"/>
        </w:rPr>
        <w:t>logístico p</w:t>
      </w:r>
      <w:r w:rsidRPr="00574840">
        <w:rPr>
          <w:rFonts w:ascii="Arial" w:hAnsi="Arial" w:cs="Arial"/>
          <w:bCs/>
          <w:color w:val="000000" w:themeColor="text1"/>
          <w:lang w:eastAsia="es-PE"/>
        </w:rPr>
        <w:t>ara el cumplimiento y ejecución de los proyectos</w:t>
      </w:r>
      <w:r>
        <w:rPr>
          <w:rFonts w:ascii="Arial" w:hAnsi="Arial" w:cs="Arial"/>
          <w:bCs/>
          <w:color w:val="000000" w:themeColor="text1"/>
          <w:lang w:eastAsia="es-PE"/>
        </w:rPr>
        <w:t xml:space="preserve"> de investigación científica, tecnológica </w:t>
      </w:r>
      <w:r w:rsidRPr="00574840">
        <w:rPr>
          <w:rFonts w:ascii="Arial" w:hAnsi="Arial" w:cs="Arial"/>
          <w:bCs/>
          <w:color w:val="000000" w:themeColor="text1"/>
          <w:lang w:eastAsia="es-PE"/>
        </w:rPr>
        <w:t xml:space="preserve">y actividades como el </w:t>
      </w:r>
      <w:r w:rsidRPr="00574840">
        <w:rPr>
          <w:rFonts w:ascii="Arial" w:hAnsi="Arial" w:cs="Arial"/>
          <w:color w:val="000000" w:themeColor="text1"/>
        </w:rPr>
        <w:t xml:space="preserve">intercambio de materiales y/o equipos científicos. </w:t>
      </w:r>
    </w:p>
    <w:p w:rsidR="009D3746" w:rsidRPr="00574840" w:rsidRDefault="009D3746" w:rsidP="009D3746">
      <w:pPr>
        <w:pStyle w:val="Prrafodelista"/>
        <w:rPr>
          <w:rFonts w:ascii="Arial" w:hAnsi="Arial" w:cs="Arial"/>
          <w:color w:val="000000" w:themeColor="text1"/>
        </w:rPr>
      </w:pPr>
    </w:p>
    <w:p w:rsidR="009D3746" w:rsidRPr="00574840" w:rsidRDefault="009D3746" w:rsidP="009D3746">
      <w:pPr>
        <w:pStyle w:val="Prrafodelista"/>
        <w:numPr>
          <w:ilvl w:val="1"/>
          <w:numId w:val="41"/>
        </w:numPr>
        <w:spacing w:after="0" w:line="240" w:lineRule="auto"/>
        <w:ind w:left="567" w:hanging="567"/>
        <w:contextualSpacing w:val="0"/>
        <w:jc w:val="both"/>
        <w:rPr>
          <w:rFonts w:ascii="Arial" w:hAnsi="Arial" w:cs="Arial"/>
          <w:color w:val="000000" w:themeColor="text1"/>
        </w:rPr>
      </w:pPr>
      <w:r w:rsidRPr="00574840">
        <w:rPr>
          <w:rFonts w:ascii="Arial" w:hAnsi="Arial" w:cs="Arial"/>
          <w:color w:val="000000" w:themeColor="text1"/>
        </w:rPr>
        <w:t>Cooperar en la formulación y ejecución de proyectos de investigación</w:t>
      </w:r>
      <w:r>
        <w:rPr>
          <w:rFonts w:ascii="Arial" w:hAnsi="Arial" w:cs="Arial"/>
          <w:color w:val="000000" w:themeColor="text1"/>
        </w:rPr>
        <w:t xml:space="preserve"> científica</w:t>
      </w:r>
      <w:r w:rsidRPr="00574840">
        <w:rPr>
          <w:rFonts w:ascii="Arial" w:hAnsi="Arial" w:cs="Arial"/>
          <w:color w:val="000000" w:themeColor="text1"/>
        </w:rPr>
        <w:t xml:space="preserve">, transferencia de tecnología e innovación en forma conjunta, que debe estar sujeto a la disponibilidad presupuestal de cada una de las entidades cooperantes. </w:t>
      </w:r>
    </w:p>
    <w:p w:rsidR="009D3746" w:rsidRPr="00574840" w:rsidRDefault="009D3746" w:rsidP="009D3746">
      <w:pPr>
        <w:pStyle w:val="Prrafodelista"/>
        <w:rPr>
          <w:rFonts w:ascii="Arial" w:hAnsi="Arial" w:cs="Arial"/>
          <w:color w:val="000000" w:themeColor="text1"/>
        </w:rPr>
      </w:pPr>
    </w:p>
    <w:p w:rsidR="009D3746" w:rsidRPr="0050248D" w:rsidRDefault="009D3746" w:rsidP="009D3746">
      <w:pPr>
        <w:pStyle w:val="Prrafodelista"/>
        <w:numPr>
          <w:ilvl w:val="1"/>
          <w:numId w:val="41"/>
        </w:numPr>
        <w:suppressAutoHyphens/>
        <w:spacing w:after="0" w:line="240" w:lineRule="auto"/>
        <w:ind w:left="567" w:hanging="567"/>
        <w:jc w:val="both"/>
        <w:rPr>
          <w:rFonts w:ascii="Arial" w:eastAsia="SimSun" w:hAnsi="Arial" w:cs="Arial"/>
          <w:bCs/>
          <w:color w:val="000000" w:themeColor="text1"/>
        </w:rPr>
      </w:pPr>
      <w:r w:rsidRPr="0050248D">
        <w:rPr>
          <w:rFonts w:ascii="Arial" w:hAnsi="Arial" w:cs="Arial"/>
        </w:rPr>
        <w:t xml:space="preserve">Elaborar los informes anuales y final respecto del cumplimiento de los compromisos de </w:t>
      </w:r>
      <w:r w:rsidRPr="0050248D">
        <w:rPr>
          <w:rFonts w:ascii="Arial" w:hAnsi="Arial" w:cs="Arial"/>
          <w:b/>
        </w:rPr>
        <w:t>LAS PARTES</w:t>
      </w:r>
      <w:r w:rsidRPr="0050248D">
        <w:rPr>
          <w:rFonts w:ascii="Arial" w:hAnsi="Arial" w:cs="Arial"/>
        </w:rPr>
        <w:t>.</w:t>
      </w:r>
    </w:p>
    <w:p w:rsidR="00E5799D" w:rsidRDefault="00E5799D" w:rsidP="00E5799D">
      <w:pPr>
        <w:spacing w:after="0" w:line="240" w:lineRule="auto"/>
        <w:jc w:val="both"/>
        <w:rPr>
          <w:rFonts w:ascii="Arial" w:hAnsi="Arial" w:cs="Arial"/>
        </w:rPr>
      </w:pPr>
    </w:p>
    <w:p w:rsidR="003771E7" w:rsidRDefault="003771E7" w:rsidP="00E5799D">
      <w:pPr>
        <w:spacing w:after="0" w:line="240" w:lineRule="auto"/>
        <w:jc w:val="both"/>
        <w:rPr>
          <w:rFonts w:ascii="Arial" w:hAnsi="Arial" w:cs="Arial"/>
        </w:rPr>
      </w:pPr>
    </w:p>
    <w:p w:rsidR="003729A5" w:rsidRPr="0042143B" w:rsidRDefault="003729A5" w:rsidP="00A902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lang w:eastAsia="es-ES"/>
        </w:rPr>
      </w:pPr>
      <w:r w:rsidRPr="0042143B">
        <w:rPr>
          <w:rFonts w:ascii="Arial" w:eastAsia="Times New Roman" w:hAnsi="Arial" w:cs="Arial"/>
          <w:b/>
          <w:color w:val="000000" w:themeColor="text1"/>
          <w:u w:val="single"/>
          <w:lang w:eastAsia="es-ES"/>
        </w:rPr>
        <w:t>CLÁUSULA QUINTA</w:t>
      </w:r>
      <w:r w:rsidRPr="0042143B">
        <w:rPr>
          <w:rFonts w:ascii="Arial" w:eastAsia="Times New Roman" w:hAnsi="Arial" w:cs="Arial"/>
          <w:b/>
          <w:color w:val="000000" w:themeColor="text1"/>
          <w:lang w:eastAsia="es-ES"/>
        </w:rPr>
        <w:t xml:space="preserve">: DEL FINANCIAMIENTO </w:t>
      </w:r>
    </w:p>
    <w:p w:rsidR="003729A5" w:rsidRPr="0042143B" w:rsidRDefault="003729A5" w:rsidP="00A90271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 w:themeColor="text1"/>
          <w:lang w:eastAsia="es-ES"/>
        </w:rPr>
      </w:pPr>
    </w:p>
    <w:p w:rsidR="00A332BD" w:rsidRPr="0042143B" w:rsidRDefault="00434397" w:rsidP="00EB096C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ES"/>
        </w:rPr>
      </w:pPr>
      <w:r w:rsidRPr="0042143B">
        <w:rPr>
          <w:rFonts w:ascii="Arial" w:eastAsia="Times New Roman" w:hAnsi="Arial" w:cs="Arial"/>
          <w:b/>
          <w:color w:val="000000"/>
          <w:lang w:eastAsia="es-ES"/>
        </w:rPr>
        <w:t>LAS PARTES</w:t>
      </w:r>
      <w:r w:rsidRPr="0042143B">
        <w:rPr>
          <w:rFonts w:ascii="Arial" w:eastAsia="Times New Roman" w:hAnsi="Arial" w:cs="Arial"/>
          <w:color w:val="000000"/>
          <w:lang w:eastAsia="es-ES"/>
        </w:rPr>
        <w:t xml:space="preserve"> convienen en precisar que tanto la celebración como la ejecución del </w:t>
      </w:r>
      <w:r w:rsidR="00EB096C" w:rsidRPr="0042143B">
        <w:rPr>
          <w:rFonts w:ascii="Arial" w:eastAsia="Times New Roman" w:hAnsi="Arial" w:cs="Arial"/>
          <w:color w:val="000000"/>
          <w:lang w:val="es-ES" w:eastAsia="es-ES"/>
        </w:rPr>
        <w:t xml:space="preserve">presente Convenio no </w:t>
      </w:r>
      <w:proofErr w:type="gramStart"/>
      <w:r w:rsidR="00EB096C" w:rsidRPr="0042143B">
        <w:rPr>
          <w:rFonts w:ascii="Arial" w:eastAsia="Times New Roman" w:hAnsi="Arial" w:cs="Arial"/>
          <w:color w:val="000000"/>
          <w:lang w:val="es-ES" w:eastAsia="es-ES"/>
        </w:rPr>
        <w:t>generará</w:t>
      </w:r>
      <w:proofErr w:type="gramEnd"/>
      <w:r w:rsidR="00EB096C" w:rsidRPr="0042143B">
        <w:rPr>
          <w:rFonts w:ascii="Arial" w:eastAsia="Times New Roman" w:hAnsi="Arial" w:cs="Arial"/>
          <w:color w:val="000000"/>
          <w:lang w:val="es-ES" w:eastAsia="es-ES"/>
        </w:rPr>
        <w:t xml:space="preserve"> transferencias de recursos financieros, ni pago como </w:t>
      </w:r>
      <w:r w:rsidR="00B54078" w:rsidRPr="0042143B">
        <w:rPr>
          <w:rFonts w:ascii="Arial" w:eastAsia="Times New Roman" w:hAnsi="Arial" w:cs="Arial"/>
          <w:color w:val="000000"/>
          <w:lang w:val="es-ES" w:eastAsia="es-ES"/>
        </w:rPr>
        <w:t>contra</w:t>
      </w:r>
      <w:r w:rsidR="00EB096C" w:rsidRPr="0042143B">
        <w:rPr>
          <w:rFonts w:ascii="Arial" w:eastAsia="Times New Roman" w:hAnsi="Arial" w:cs="Arial"/>
          <w:color w:val="000000"/>
          <w:lang w:val="es-ES" w:eastAsia="es-ES"/>
        </w:rPr>
        <w:t>prestación alguna entre ellas, sino la colaboración eficaz que contribuya al cumplimiento de sus fines.</w:t>
      </w:r>
    </w:p>
    <w:p w:rsidR="00EB096C" w:rsidRPr="0042143B" w:rsidRDefault="00EB096C" w:rsidP="00EB096C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ES"/>
        </w:rPr>
      </w:pPr>
    </w:p>
    <w:p w:rsidR="00EB096C" w:rsidRPr="0042143B" w:rsidRDefault="00EB096C" w:rsidP="00EB096C">
      <w:pPr>
        <w:spacing w:after="0" w:line="240" w:lineRule="auto"/>
        <w:jc w:val="both"/>
        <w:rPr>
          <w:rFonts w:ascii="Arial" w:eastAsia="Times New Roman" w:hAnsi="Arial" w:cs="Arial"/>
          <w:b/>
          <w:u w:val="single"/>
          <w:lang w:eastAsia="es-ES"/>
        </w:rPr>
      </w:pPr>
    </w:p>
    <w:p w:rsidR="003729A5" w:rsidRPr="0042143B" w:rsidRDefault="003729A5" w:rsidP="00A90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000000" w:themeColor="text1"/>
          <w:lang w:eastAsia="es-ES"/>
        </w:rPr>
      </w:pPr>
      <w:r w:rsidRPr="0042143B">
        <w:rPr>
          <w:rFonts w:ascii="Arial" w:eastAsia="Times New Roman" w:hAnsi="Arial" w:cs="Arial"/>
          <w:b/>
          <w:color w:val="000000" w:themeColor="text1"/>
          <w:u w:val="single"/>
          <w:lang w:eastAsia="es-ES"/>
        </w:rPr>
        <w:t>CLÁUSULA SEXTA:</w:t>
      </w:r>
      <w:r w:rsidRPr="0042143B">
        <w:rPr>
          <w:rFonts w:ascii="Arial" w:eastAsia="Times New Roman" w:hAnsi="Arial" w:cs="Arial"/>
          <w:b/>
          <w:color w:val="000000" w:themeColor="text1"/>
          <w:lang w:eastAsia="es-ES"/>
        </w:rPr>
        <w:t xml:space="preserve">   DE LOS CONVENIOS ESPECÍFICOS</w:t>
      </w:r>
    </w:p>
    <w:p w:rsidR="003729A5" w:rsidRPr="0042143B" w:rsidRDefault="003729A5" w:rsidP="00A90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 w:themeColor="text1"/>
          <w:lang w:eastAsia="es-ES"/>
        </w:rPr>
      </w:pPr>
    </w:p>
    <w:p w:rsidR="00B54078" w:rsidRPr="0042143B" w:rsidRDefault="00B54078" w:rsidP="00B54078">
      <w:pPr>
        <w:spacing w:after="0" w:line="240" w:lineRule="auto"/>
        <w:jc w:val="both"/>
        <w:rPr>
          <w:rFonts w:ascii="Arial" w:eastAsia="MS Mincho" w:hAnsi="Arial" w:cs="Arial"/>
          <w:color w:val="000000" w:themeColor="text1"/>
        </w:rPr>
      </w:pPr>
      <w:r w:rsidRPr="0042143B">
        <w:rPr>
          <w:rFonts w:ascii="Arial" w:eastAsia="SimSun" w:hAnsi="Arial" w:cs="Arial"/>
          <w:bCs/>
          <w:color w:val="000000" w:themeColor="text1"/>
        </w:rPr>
        <w:t xml:space="preserve">El presente Convenio Marco se concretiza mediante la suscripción de Convenios Específicos, estableciendo ambas partes los lineamientos y pautas sobre temas de interés común, definiéndose los objetivos generales y específicos, obligaciones, plazos, </w:t>
      </w:r>
      <w:r w:rsidRPr="0042143B">
        <w:rPr>
          <w:rFonts w:ascii="Arial" w:eastAsia="MS Mincho" w:hAnsi="Arial" w:cs="Arial"/>
          <w:color w:val="000000" w:themeColor="text1"/>
        </w:rPr>
        <w:t>financiamiento, responsables, así como todo aquello relacionado con los derechos de propiedad intelectual de los productos y procesos o resultados de los Proyectos, Programas o investigaciones desarrolladas en el marco del presente Convenio. Además de lo descrito deberá contar con una Programación Multianual que permita evidenciar el cumplimiento del Convenio Marco.</w:t>
      </w:r>
    </w:p>
    <w:p w:rsidR="003729A5" w:rsidRPr="0042143B" w:rsidRDefault="003729A5" w:rsidP="00A90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000000" w:themeColor="text1"/>
          <w:u w:val="single"/>
          <w:lang w:eastAsia="es-ES"/>
        </w:rPr>
      </w:pPr>
    </w:p>
    <w:p w:rsidR="00A332BD" w:rsidRPr="0042143B" w:rsidRDefault="00A332BD" w:rsidP="00A90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000000" w:themeColor="text1"/>
          <w:u w:val="single"/>
          <w:lang w:eastAsia="es-ES"/>
        </w:rPr>
      </w:pPr>
    </w:p>
    <w:p w:rsidR="003729A5" w:rsidRPr="0042143B" w:rsidRDefault="003729A5" w:rsidP="00A90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000000" w:themeColor="text1"/>
          <w:lang w:eastAsia="es-ES"/>
        </w:rPr>
      </w:pPr>
      <w:r w:rsidRPr="0042143B">
        <w:rPr>
          <w:rFonts w:ascii="Arial" w:eastAsia="Times New Roman" w:hAnsi="Arial" w:cs="Arial"/>
          <w:b/>
          <w:color w:val="000000" w:themeColor="text1"/>
          <w:u w:val="single"/>
          <w:lang w:eastAsia="es-ES"/>
        </w:rPr>
        <w:t>CLÁUSULA SÉPTIMA:</w:t>
      </w:r>
      <w:r w:rsidRPr="0042143B">
        <w:rPr>
          <w:rFonts w:ascii="Arial" w:eastAsia="Times New Roman" w:hAnsi="Arial" w:cs="Arial"/>
          <w:b/>
          <w:color w:val="000000" w:themeColor="text1"/>
          <w:lang w:eastAsia="es-ES"/>
        </w:rPr>
        <w:t xml:space="preserve"> DE LA COORDINACIÓN</w:t>
      </w:r>
    </w:p>
    <w:p w:rsidR="003729A5" w:rsidRPr="0042143B" w:rsidRDefault="003729A5" w:rsidP="00A9027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es-ES"/>
        </w:rPr>
      </w:pPr>
    </w:p>
    <w:p w:rsidR="00415784" w:rsidRPr="0042143B" w:rsidRDefault="00415784" w:rsidP="004157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 w:rsidRPr="0042143B">
        <w:rPr>
          <w:rFonts w:ascii="Arial" w:hAnsi="Arial" w:cs="Arial"/>
          <w:bCs/>
        </w:rPr>
        <w:t xml:space="preserve">Para el logro de los fines y cumplimiento de los objetivos del presente Convenio, </w:t>
      </w:r>
      <w:r w:rsidR="007B189C" w:rsidRPr="0042143B">
        <w:rPr>
          <w:rFonts w:ascii="Arial" w:hAnsi="Arial" w:cs="Arial"/>
          <w:b/>
          <w:bCs/>
        </w:rPr>
        <w:t>LAS PARTES</w:t>
      </w:r>
      <w:r w:rsidR="007B189C" w:rsidRPr="0042143B">
        <w:rPr>
          <w:rFonts w:ascii="Arial" w:hAnsi="Arial" w:cs="Arial"/>
          <w:bCs/>
        </w:rPr>
        <w:t xml:space="preserve"> </w:t>
      </w:r>
      <w:r w:rsidRPr="0042143B">
        <w:rPr>
          <w:rFonts w:ascii="Arial" w:hAnsi="Arial" w:cs="Arial"/>
          <w:bCs/>
        </w:rPr>
        <w:t>designan como Coordinadores Institucionales a los siguientes:</w:t>
      </w:r>
    </w:p>
    <w:p w:rsidR="00415784" w:rsidRPr="0042143B" w:rsidRDefault="00415784" w:rsidP="004157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</w:p>
    <w:p w:rsidR="00415784" w:rsidRDefault="00415784" w:rsidP="00DF6B8E">
      <w:pPr>
        <w:pStyle w:val="Prrafodelista"/>
        <w:numPr>
          <w:ilvl w:val="0"/>
          <w:numId w:val="44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</w:rPr>
      </w:pPr>
      <w:r w:rsidRPr="0042143B">
        <w:rPr>
          <w:rFonts w:ascii="Arial" w:hAnsi="Arial" w:cs="Arial"/>
          <w:color w:val="000000" w:themeColor="text1"/>
        </w:rPr>
        <w:t>Por</w:t>
      </w:r>
      <w:r w:rsidRPr="0042143B">
        <w:rPr>
          <w:rFonts w:ascii="Arial" w:eastAsia="SimSun" w:hAnsi="Arial" w:cs="Arial"/>
          <w:b/>
          <w:bCs/>
          <w:color w:val="000000" w:themeColor="text1"/>
        </w:rPr>
        <w:t xml:space="preserve"> </w:t>
      </w:r>
      <w:r w:rsidR="00B53C1B">
        <w:rPr>
          <w:rFonts w:ascii="Arial" w:eastAsia="Times New Roman" w:hAnsi="Arial" w:cs="Arial"/>
          <w:b/>
          <w:color w:val="000000" w:themeColor="text1"/>
          <w:spacing w:val="2"/>
          <w:position w:val="2"/>
          <w:lang w:eastAsia="es-ES"/>
        </w:rPr>
        <w:t xml:space="preserve">LA </w:t>
      </w:r>
      <w:r w:rsidR="00BD5FC5">
        <w:rPr>
          <w:rFonts w:ascii="Arial" w:eastAsia="Times New Roman" w:hAnsi="Arial" w:cs="Arial"/>
          <w:b/>
          <w:color w:val="000000" w:themeColor="text1"/>
          <w:spacing w:val="2"/>
          <w:position w:val="2"/>
          <w:lang w:eastAsia="es-ES"/>
        </w:rPr>
        <w:t>U</w:t>
      </w:r>
      <w:r w:rsidR="00B53C1B">
        <w:rPr>
          <w:rFonts w:ascii="Arial" w:eastAsia="Times New Roman" w:hAnsi="Arial" w:cs="Arial"/>
          <w:b/>
          <w:color w:val="000000" w:themeColor="text1"/>
          <w:spacing w:val="2"/>
          <w:position w:val="2"/>
          <w:lang w:eastAsia="es-ES"/>
        </w:rPr>
        <w:t>NIVERSIDAD</w:t>
      </w:r>
      <w:proofErr w:type="gramStart"/>
      <w:r w:rsidRPr="0042143B">
        <w:rPr>
          <w:rFonts w:ascii="Arial" w:eastAsia="SimSun" w:hAnsi="Arial" w:cs="Arial"/>
          <w:b/>
          <w:bCs/>
          <w:color w:val="000000" w:themeColor="text1"/>
        </w:rPr>
        <w:t xml:space="preserve">: </w:t>
      </w:r>
      <w:r w:rsidR="00BD5FC5">
        <w:rPr>
          <w:rFonts w:ascii="Arial" w:eastAsia="SimSun" w:hAnsi="Arial" w:cs="Arial"/>
          <w:bCs/>
          <w:color w:val="000000" w:themeColor="text1"/>
        </w:rPr>
        <w:t xml:space="preserve"> </w:t>
      </w:r>
      <w:proofErr w:type="spellStart"/>
      <w:r w:rsidR="00BD5FC5">
        <w:rPr>
          <w:rFonts w:ascii="Arial" w:eastAsia="SimSun" w:hAnsi="Arial" w:cs="Arial"/>
          <w:bCs/>
          <w:color w:val="000000" w:themeColor="text1"/>
        </w:rPr>
        <w:t>xxxxxxxxxxxxxxxxxxxxxxxx</w:t>
      </w:r>
      <w:r w:rsidR="00BD5FC5" w:rsidRPr="0042143B">
        <w:rPr>
          <w:rFonts w:ascii="Arial" w:hAnsi="Arial" w:cs="Arial"/>
          <w:color w:val="000000" w:themeColor="text1"/>
        </w:rPr>
        <w:t>.</w:t>
      </w:r>
      <w:r w:rsidR="00BD5FC5" w:rsidRPr="0042143B">
        <w:rPr>
          <w:rFonts w:ascii="Arial" w:hAnsi="Arial" w:cs="Arial"/>
          <w:bCs/>
        </w:rPr>
        <w:t>o</w:t>
      </w:r>
      <w:proofErr w:type="spellEnd"/>
      <w:proofErr w:type="gramEnd"/>
      <w:r w:rsidR="00BD5FC5" w:rsidRPr="0042143B">
        <w:rPr>
          <w:rFonts w:ascii="Arial" w:hAnsi="Arial" w:cs="Arial"/>
          <w:bCs/>
        </w:rPr>
        <w:t xml:space="preserve"> quien este designe.</w:t>
      </w:r>
    </w:p>
    <w:p w:rsidR="009C15A0" w:rsidRPr="0042143B" w:rsidRDefault="009C15A0" w:rsidP="009C15A0">
      <w:pPr>
        <w:pStyle w:val="Prrafodelista"/>
        <w:spacing w:after="0" w:line="240" w:lineRule="auto"/>
        <w:ind w:left="284"/>
        <w:jc w:val="both"/>
        <w:rPr>
          <w:rFonts w:ascii="Arial" w:hAnsi="Arial" w:cs="Arial"/>
          <w:color w:val="000000" w:themeColor="text1"/>
        </w:rPr>
      </w:pPr>
    </w:p>
    <w:p w:rsidR="00415784" w:rsidRPr="00AC4C19" w:rsidRDefault="00415784" w:rsidP="00AC4C19">
      <w:pPr>
        <w:pStyle w:val="Prrafodelista"/>
        <w:numPr>
          <w:ilvl w:val="0"/>
          <w:numId w:val="46"/>
        </w:numPr>
        <w:spacing w:after="0" w:line="240" w:lineRule="auto"/>
        <w:ind w:left="284" w:hanging="284"/>
        <w:jc w:val="both"/>
        <w:outlineLvl w:val="0"/>
        <w:rPr>
          <w:rFonts w:ascii="Arial" w:hAnsi="Arial" w:cs="Arial"/>
          <w:color w:val="000000" w:themeColor="text1"/>
        </w:rPr>
      </w:pPr>
      <w:r w:rsidRPr="00AC4C19">
        <w:rPr>
          <w:rFonts w:ascii="Arial" w:hAnsi="Arial" w:cs="Arial"/>
          <w:color w:val="000000" w:themeColor="text1"/>
        </w:rPr>
        <w:t xml:space="preserve">Por </w:t>
      </w:r>
      <w:r w:rsidRPr="00AC4C19">
        <w:rPr>
          <w:rFonts w:ascii="Arial" w:hAnsi="Arial" w:cs="Arial"/>
          <w:b/>
          <w:color w:val="000000" w:themeColor="text1"/>
        </w:rPr>
        <w:t>EL</w:t>
      </w:r>
      <w:r w:rsidRPr="00AC4C19">
        <w:rPr>
          <w:rFonts w:ascii="Arial" w:hAnsi="Arial" w:cs="Arial"/>
          <w:color w:val="000000" w:themeColor="text1"/>
        </w:rPr>
        <w:t xml:space="preserve"> </w:t>
      </w:r>
      <w:r w:rsidRPr="00AC4C19">
        <w:rPr>
          <w:rFonts w:ascii="Arial" w:hAnsi="Arial" w:cs="Arial"/>
          <w:b/>
          <w:color w:val="000000" w:themeColor="text1"/>
        </w:rPr>
        <w:t>INIA</w:t>
      </w:r>
      <w:r w:rsidRPr="00AC4C19">
        <w:rPr>
          <w:rFonts w:ascii="Arial" w:hAnsi="Arial" w:cs="Arial"/>
          <w:color w:val="000000" w:themeColor="text1"/>
        </w:rPr>
        <w:t xml:space="preserve">: </w:t>
      </w:r>
      <w:r w:rsidR="00B53C1B" w:rsidRPr="00AC4C19">
        <w:rPr>
          <w:rFonts w:ascii="Arial" w:hAnsi="Arial" w:cs="Arial"/>
          <w:color w:val="000000" w:themeColor="text1"/>
        </w:rPr>
        <w:t xml:space="preserve">El Director General de la </w:t>
      </w:r>
      <w:r w:rsidR="00B53C1B" w:rsidRPr="00AC4C19">
        <w:rPr>
          <w:rFonts w:ascii="Arial" w:hAnsi="Arial" w:cs="Arial"/>
          <w:bCs/>
        </w:rPr>
        <w:t xml:space="preserve">Dirección de Desarrollo Tecnológico Agrario, </w:t>
      </w:r>
      <w:r w:rsidR="00AC4C19" w:rsidRPr="0042143B">
        <w:rPr>
          <w:rFonts w:ascii="Arial" w:hAnsi="Arial" w:cs="Arial"/>
          <w:bCs/>
        </w:rPr>
        <w:t>o quien este designe.</w:t>
      </w:r>
      <w:bookmarkStart w:id="0" w:name="_GoBack"/>
      <w:bookmarkEnd w:id="0"/>
    </w:p>
    <w:p w:rsidR="00AC4C19" w:rsidRPr="00AC4C19" w:rsidRDefault="00AC4C19" w:rsidP="00AC4C19">
      <w:pPr>
        <w:pStyle w:val="Prrafodelista"/>
        <w:spacing w:after="0" w:line="240" w:lineRule="auto"/>
        <w:ind w:left="284"/>
        <w:jc w:val="both"/>
        <w:outlineLvl w:val="0"/>
        <w:rPr>
          <w:rFonts w:ascii="Arial" w:hAnsi="Arial" w:cs="Arial"/>
          <w:color w:val="000000" w:themeColor="text1"/>
        </w:rPr>
      </w:pPr>
    </w:p>
    <w:p w:rsidR="00415784" w:rsidRPr="0042143B" w:rsidRDefault="00415784" w:rsidP="004157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42143B">
        <w:rPr>
          <w:rFonts w:ascii="Arial" w:hAnsi="Arial" w:cs="Arial"/>
          <w:bCs/>
        </w:rPr>
        <w:t xml:space="preserve">En caso de que alguna de </w:t>
      </w:r>
      <w:r w:rsidRPr="0042143B">
        <w:rPr>
          <w:rFonts w:ascii="Arial" w:hAnsi="Arial" w:cs="Arial"/>
          <w:b/>
          <w:bCs/>
        </w:rPr>
        <w:t>LAS PARTES</w:t>
      </w:r>
      <w:r w:rsidRPr="0042143B">
        <w:rPr>
          <w:rFonts w:ascii="Arial" w:hAnsi="Arial" w:cs="Arial"/>
          <w:bCs/>
        </w:rPr>
        <w:t xml:space="preserve"> decida cambiar a sus Coordinadores Institucionales, deberá comunicarlo mediante documento suscrito por el Representante Institucional señalado en la parte introductoria del</w:t>
      </w:r>
      <w:r w:rsidRPr="0042143B">
        <w:rPr>
          <w:rFonts w:ascii="Arial" w:hAnsi="Arial" w:cs="Arial"/>
          <w:b/>
          <w:bCs/>
        </w:rPr>
        <w:t xml:space="preserve"> </w:t>
      </w:r>
      <w:r w:rsidRPr="0042143B">
        <w:rPr>
          <w:rFonts w:ascii="Arial" w:hAnsi="Arial" w:cs="Arial"/>
          <w:bCs/>
        </w:rPr>
        <w:t>Convenio</w:t>
      </w:r>
      <w:r w:rsidRPr="0042143B">
        <w:rPr>
          <w:rFonts w:ascii="Arial" w:hAnsi="Arial" w:cs="Arial"/>
          <w:b/>
          <w:bCs/>
        </w:rPr>
        <w:t>.</w:t>
      </w:r>
    </w:p>
    <w:p w:rsidR="003729A5" w:rsidRPr="0042143B" w:rsidRDefault="003729A5" w:rsidP="00A90271">
      <w:pPr>
        <w:spacing w:after="0" w:line="240" w:lineRule="auto"/>
        <w:jc w:val="both"/>
        <w:rPr>
          <w:rFonts w:ascii="Arial" w:eastAsia="Times New Roman" w:hAnsi="Arial" w:cs="Arial"/>
          <w:b/>
          <w:u w:val="single"/>
          <w:lang w:eastAsia="es-ES"/>
        </w:rPr>
      </w:pPr>
    </w:p>
    <w:p w:rsidR="000761AF" w:rsidRPr="0042143B" w:rsidRDefault="000761AF" w:rsidP="00A90271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u w:val="single"/>
          <w:lang w:eastAsia="es-ES"/>
        </w:rPr>
      </w:pPr>
    </w:p>
    <w:p w:rsidR="003729A5" w:rsidRPr="0042143B" w:rsidRDefault="003729A5" w:rsidP="00A90271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lang w:eastAsia="es-ES"/>
        </w:rPr>
      </w:pPr>
      <w:r w:rsidRPr="0042143B">
        <w:rPr>
          <w:rFonts w:ascii="Arial" w:eastAsia="Times New Roman" w:hAnsi="Arial" w:cs="Arial"/>
          <w:b/>
          <w:color w:val="000000" w:themeColor="text1"/>
          <w:u w:val="single"/>
          <w:lang w:eastAsia="es-ES"/>
        </w:rPr>
        <w:t>CLÁUSULA OCTAVA</w:t>
      </w:r>
      <w:r w:rsidRPr="0042143B">
        <w:rPr>
          <w:rFonts w:ascii="Arial" w:eastAsia="Times New Roman" w:hAnsi="Arial" w:cs="Arial"/>
          <w:b/>
          <w:color w:val="000000" w:themeColor="text1"/>
          <w:lang w:eastAsia="es-ES"/>
        </w:rPr>
        <w:t xml:space="preserve">: </w:t>
      </w:r>
      <w:r w:rsidR="0064615D" w:rsidRPr="0042143B">
        <w:rPr>
          <w:rFonts w:ascii="Arial" w:eastAsia="Times New Roman" w:hAnsi="Arial" w:cs="Arial"/>
          <w:b/>
          <w:color w:val="000000" w:themeColor="text1"/>
          <w:lang w:eastAsia="es-ES"/>
        </w:rPr>
        <w:t xml:space="preserve">DEL </w:t>
      </w:r>
      <w:r w:rsidRPr="0042143B">
        <w:rPr>
          <w:rFonts w:ascii="Arial" w:eastAsia="Times New Roman" w:hAnsi="Arial" w:cs="Arial"/>
          <w:b/>
          <w:color w:val="000000" w:themeColor="text1"/>
          <w:lang w:eastAsia="es-ES"/>
        </w:rPr>
        <w:t>ÁMBITO DEL CONVENIO</w:t>
      </w:r>
    </w:p>
    <w:p w:rsidR="003729A5" w:rsidRPr="0042143B" w:rsidRDefault="003729A5" w:rsidP="00A90271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lang w:eastAsia="es-ES"/>
        </w:rPr>
      </w:pPr>
      <w:r w:rsidRPr="0042143B">
        <w:rPr>
          <w:rFonts w:ascii="Arial" w:eastAsia="Times New Roman" w:hAnsi="Arial" w:cs="Arial"/>
          <w:b/>
          <w:color w:val="000000" w:themeColor="text1"/>
          <w:lang w:eastAsia="es-ES"/>
        </w:rPr>
        <w:tab/>
      </w:r>
    </w:p>
    <w:p w:rsidR="003729A5" w:rsidRPr="0042143B" w:rsidRDefault="003729A5" w:rsidP="00A9027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es-ES"/>
        </w:rPr>
      </w:pPr>
      <w:r w:rsidRPr="0042143B">
        <w:rPr>
          <w:rFonts w:ascii="Arial" w:eastAsia="Times New Roman" w:hAnsi="Arial" w:cs="Arial"/>
          <w:color w:val="000000" w:themeColor="text1"/>
          <w:lang w:eastAsia="es-ES"/>
        </w:rPr>
        <w:t xml:space="preserve">El ámbito de desarrollo y ejecución del presente Convenio </w:t>
      </w:r>
      <w:r w:rsidR="00B2167C" w:rsidRPr="0042143B">
        <w:rPr>
          <w:rFonts w:ascii="Arial" w:eastAsia="Times New Roman" w:hAnsi="Arial" w:cs="Arial"/>
          <w:color w:val="000000" w:themeColor="text1"/>
          <w:lang w:eastAsia="es-ES"/>
        </w:rPr>
        <w:t>M</w:t>
      </w:r>
      <w:r w:rsidR="00C53568" w:rsidRPr="0042143B">
        <w:rPr>
          <w:rFonts w:ascii="Arial" w:eastAsia="Times New Roman" w:hAnsi="Arial" w:cs="Arial"/>
          <w:color w:val="000000" w:themeColor="text1"/>
          <w:lang w:eastAsia="es-ES"/>
        </w:rPr>
        <w:t xml:space="preserve">arco </w:t>
      </w:r>
      <w:r w:rsidR="00BD5FC5">
        <w:rPr>
          <w:rFonts w:ascii="Arial" w:eastAsia="Times New Roman" w:hAnsi="Arial" w:cs="Arial"/>
          <w:color w:val="000000" w:themeColor="text1"/>
          <w:lang w:eastAsia="es-ES"/>
        </w:rPr>
        <w:t>será a nivel Nacional</w:t>
      </w:r>
      <w:r w:rsidRPr="0042143B">
        <w:rPr>
          <w:rFonts w:ascii="Arial" w:eastAsia="Times New Roman" w:hAnsi="Arial" w:cs="Arial"/>
          <w:b/>
          <w:color w:val="000000" w:themeColor="text1"/>
          <w:lang w:eastAsia="es-ES"/>
        </w:rPr>
        <w:t>.</w:t>
      </w:r>
      <w:r w:rsidRPr="0042143B">
        <w:rPr>
          <w:rFonts w:ascii="Arial" w:eastAsia="Times New Roman" w:hAnsi="Arial" w:cs="Arial"/>
          <w:color w:val="000000" w:themeColor="text1"/>
          <w:lang w:eastAsia="es-ES"/>
        </w:rPr>
        <w:t xml:space="preserve"> </w:t>
      </w:r>
    </w:p>
    <w:p w:rsidR="003729A5" w:rsidRPr="0042143B" w:rsidRDefault="003729A5" w:rsidP="00A90271">
      <w:pPr>
        <w:spacing w:after="0" w:line="240" w:lineRule="auto"/>
        <w:jc w:val="both"/>
        <w:rPr>
          <w:rFonts w:ascii="Arial" w:eastAsia="MS Mincho" w:hAnsi="Arial" w:cs="Arial"/>
          <w:color w:val="000000" w:themeColor="text1"/>
        </w:rPr>
      </w:pPr>
      <w:r w:rsidRPr="0042143B">
        <w:rPr>
          <w:rFonts w:ascii="Arial" w:eastAsia="Times New Roman" w:hAnsi="Arial" w:cs="Arial"/>
          <w:color w:val="000000" w:themeColor="text1"/>
          <w:lang w:eastAsia="es-ES"/>
        </w:rPr>
        <w:t>E</w:t>
      </w:r>
      <w:r w:rsidRPr="0042143B">
        <w:rPr>
          <w:rFonts w:ascii="Arial" w:eastAsia="MS Mincho" w:hAnsi="Arial" w:cs="Arial"/>
          <w:color w:val="000000" w:themeColor="text1"/>
        </w:rPr>
        <w:t>n caso que el área no tenga influencia directa con alguna EEA como unidad ejecutora, este será dirigido desde la Sede Central.</w:t>
      </w:r>
    </w:p>
    <w:p w:rsidR="003729A5" w:rsidRDefault="003729A5" w:rsidP="00A902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lang w:eastAsia="es-ES"/>
        </w:rPr>
      </w:pPr>
    </w:p>
    <w:p w:rsidR="00BD5FC5" w:rsidRPr="0042143B" w:rsidRDefault="00BD5FC5" w:rsidP="00A902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lang w:eastAsia="es-ES"/>
        </w:rPr>
      </w:pPr>
    </w:p>
    <w:p w:rsidR="003729A5" w:rsidRPr="0042143B" w:rsidRDefault="003729A5" w:rsidP="00A90271">
      <w:pPr>
        <w:suppressAutoHyphens/>
        <w:spacing w:after="0" w:line="240" w:lineRule="auto"/>
        <w:jc w:val="both"/>
        <w:rPr>
          <w:rFonts w:ascii="Arial" w:eastAsia="SimSun" w:hAnsi="Arial" w:cs="Arial"/>
          <w:b/>
          <w:bCs/>
          <w:color w:val="000000" w:themeColor="text1"/>
        </w:rPr>
      </w:pPr>
      <w:r w:rsidRPr="0042143B">
        <w:rPr>
          <w:rFonts w:ascii="Arial" w:eastAsia="Times New Roman" w:hAnsi="Arial" w:cs="Arial"/>
          <w:b/>
          <w:color w:val="000000" w:themeColor="text1"/>
          <w:u w:val="single"/>
          <w:lang w:eastAsia="es-ES"/>
        </w:rPr>
        <w:t>CLAUSULA NOVENA:</w:t>
      </w:r>
      <w:r w:rsidRPr="0042143B">
        <w:rPr>
          <w:rFonts w:ascii="Arial" w:eastAsia="Times New Roman" w:hAnsi="Arial" w:cs="Arial"/>
          <w:b/>
          <w:color w:val="000000" w:themeColor="text1"/>
          <w:lang w:eastAsia="es-ES"/>
        </w:rPr>
        <w:t xml:space="preserve"> DE LO</w:t>
      </w:r>
      <w:r w:rsidRPr="0042143B">
        <w:rPr>
          <w:rFonts w:ascii="Arial" w:eastAsia="SimSun" w:hAnsi="Arial" w:cs="Arial"/>
          <w:b/>
          <w:bCs/>
          <w:color w:val="000000" w:themeColor="text1"/>
        </w:rPr>
        <w:t xml:space="preserve">S MECANISMOS ANTICORRUPCIÓN </w:t>
      </w:r>
    </w:p>
    <w:p w:rsidR="000F3750" w:rsidRPr="0042143B" w:rsidRDefault="000F3750" w:rsidP="00A90271">
      <w:pPr>
        <w:suppressAutoHyphens/>
        <w:spacing w:after="0" w:line="240" w:lineRule="auto"/>
        <w:jc w:val="both"/>
        <w:rPr>
          <w:rFonts w:ascii="Arial" w:eastAsia="SimSun" w:hAnsi="Arial" w:cs="Arial"/>
          <w:b/>
          <w:bCs/>
          <w:color w:val="000000" w:themeColor="text1"/>
        </w:rPr>
      </w:pPr>
    </w:p>
    <w:p w:rsidR="00DE0D24" w:rsidRPr="0042143B" w:rsidRDefault="00DE0D24" w:rsidP="00DE0D24">
      <w:pPr>
        <w:suppressAutoHyphens/>
        <w:spacing w:after="0" w:line="240" w:lineRule="auto"/>
        <w:jc w:val="both"/>
        <w:rPr>
          <w:rFonts w:ascii="Arial" w:hAnsi="Arial" w:cs="Arial"/>
        </w:rPr>
      </w:pPr>
      <w:r w:rsidRPr="0042143B">
        <w:rPr>
          <w:rFonts w:ascii="Arial" w:eastAsia="SimSun" w:hAnsi="Arial" w:cs="Arial"/>
          <w:b/>
          <w:bCs/>
          <w:color w:val="00000A"/>
        </w:rPr>
        <w:t>LAS PARTES</w:t>
      </w:r>
      <w:r w:rsidRPr="0042143B">
        <w:rPr>
          <w:rFonts w:ascii="Arial" w:eastAsia="SimSun" w:hAnsi="Arial" w:cs="Arial"/>
          <w:bCs/>
          <w:color w:val="00000A"/>
        </w:rPr>
        <w:t xml:space="preserve"> declaran que, de acuerdo con sus políticas internas, la actuación de sus funcionarios, empleados y representantes, está orientada a impedir cualquier práctica de corrupción, soborno, extorsión y/o fraude que atente contra </w:t>
      </w:r>
      <w:r w:rsidRPr="0042143B">
        <w:rPr>
          <w:rFonts w:ascii="Arial" w:hAnsi="Arial" w:cs="Arial"/>
        </w:rPr>
        <w:t>las Normas Anticorrupción.</w:t>
      </w:r>
    </w:p>
    <w:p w:rsidR="00926327" w:rsidRPr="0042143B" w:rsidRDefault="00926327" w:rsidP="00A902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u w:val="single"/>
          <w:lang w:eastAsia="es-ES"/>
        </w:rPr>
      </w:pPr>
    </w:p>
    <w:p w:rsidR="000F3750" w:rsidRPr="0042143B" w:rsidRDefault="000F3750" w:rsidP="00A902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u w:val="single"/>
          <w:lang w:eastAsia="es-ES"/>
        </w:rPr>
      </w:pPr>
    </w:p>
    <w:p w:rsidR="003729A5" w:rsidRPr="0042143B" w:rsidRDefault="003729A5" w:rsidP="00A902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lang w:eastAsia="es-ES"/>
        </w:rPr>
      </w:pPr>
      <w:r w:rsidRPr="0042143B">
        <w:rPr>
          <w:rFonts w:ascii="Arial" w:eastAsia="Times New Roman" w:hAnsi="Arial" w:cs="Arial"/>
          <w:b/>
          <w:color w:val="000000" w:themeColor="text1"/>
          <w:u w:val="single"/>
          <w:lang w:eastAsia="es-ES"/>
        </w:rPr>
        <w:t>CLÁUSULA DÉCIM</w:t>
      </w:r>
      <w:r w:rsidR="00DE0D24" w:rsidRPr="0042143B">
        <w:rPr>
          <w:rFonts w:ascii="Arial" w:eastAsia="SimSun" w:hAnsi="Arial" w:cs="Arial"/>
          <w:b/>
          <w:bCs/>
          <w:color w:val="000000" w:themeColor="text1"/>
          <w:u w:val="single"/>
        </w:rPr>
        <w:t>A</w:t>
      </w:r>
      <w:r w:rsidR="00DE0D24" w:rsidRPr="0042143B">
        <w:rPr>
          <w:rFonts w:ascii="Arial" w:eastAsia="SimSun" w:hAnsi="Arial" w:cs="Arial"/>
          <w:b/>
          <w:bCs/>
          <w:color w:val="000000" w:themeColor="text1"/>
        </w:rPr>
        <w:t xml:space="preserve">: </w:t>
      </w:r>
      <w:r w:rsidRPr="0042143B">
        <w:rPr>
          <w:rFonts w:ascii="Arial" w:eastAsia="Times New Roman" w:hAnsi="Arial" w:cs="Arial"/>
          <w:b/>
          <w:color w:val="000000" w:themeColor="text1"/>
          <w:lang w:eastAsia="es-ES"/>
        </w:rPr>
        <w:t>DE LA DURACIÓN Y VIGENCIA DEL CONVENIO MARCO</w:t>
      </w:r>
    </w:p>
    <w:p w:rsidR="00926327" w:rsidRPr="0042143B" w:rsidRDefault="00926327" w:rsidP="00A90271">
      <w:pPr>
        <w:spacing w:after="0" w:line="240" w:lineRule="auto"/>
        <w:jc w:val="both"/>
        <w:rPr>
          <w:rFonts w:ascii="Arial" w:eastAsia="SimSun" w:hAnsi="Arial" w:cs="Arial"/>
          <w:bCs/>
          <w:color w:val="000000" w:themeColor="text1"/>
        </w:rPr>
      </w:pPr>
    </w:p>
    <w:p w:rsidR="00926327" w:rsidRPr="0042143B" w:rsidRDefault="003729A5" w:rsidP="00A90271">
      <w:pPr>
        <w:spacing w:after="0" w:line="240" w:lineRule="auto"/>
        <w:jc w:val="both"/>
        <w:rPr>
          <w:rFonts w:ascii="Arial" w:eastAsia="SimSun" w:hAnsi="Arial" w:cs="Arial"/>
          <w:bCs/>
          <w:color w:val="000000" w:themeColor="text1"/>
        </w:rPr>
      </w:pPr>
      <w:r w:rsidRPr="0042143B">
        <w:rPr>
          <w:rFonts w:ascii="Arial" w:eastAsia="SimSun" w:hAnsi="Arial" w:cs="Arial"/>
          <w:bCs/>
          <w:color w:val="000000" w:themeColor="text1"/>
        </w:rPr>
        <w:t xml:space="preserve">El presente Convenio Marco, tendrá una vigencia de </w:t>
      </w:r>
      <w:r w:rsidR="00BB2833" w:rsidRPr="0042143B">
        <w:rPr>
          <w:rFonts w:ascii="Arial" w:eastAsia="SimSun" w:hAnsi="Arial" w:cs="Arial"/>
          <w:bCs/>
          <w:color w:val="000000" w:themeColor="text1"/>
        </w:rPr>
        <w:t>cinco (5</w:t>
      </w:r>
      <w:r w:rsidRPr="0042143B">
        <w:rPr>
          <w:rFonts w:ascii="Arial" w:eastAsia="SimSun" w:hAnsi="Arial" w:cs="Arial"/>
          <w:bCs/>
          <w:color w:val="000000" w:themeColor="text1"/>
        </w:rPr>
        <w:t xml:space="preserve">) años, contados a partir de la </w:t>
      </w:r>
    </w:p>
    <w:p w:rsidR="003729A5" w:rsidRPr="0042143B" w:rsidRDefault="003729A5" w:rsidP="00A9027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es-ES"/>
        </w:rPr>
      </w:pPr>
      <w:proofErr w:type="gramStart"/>
      <w:r w:rsidRPr="0042143B">
        <w:rPr>
          <w:rFonts w:ascii="Arial" w:eastAsia="SimSun" w:hAnsi="Arial" w:cs="Arial"/>
          <w:bCs/>
          <w:color w:val="000000" w:themeColor="text1"/>
        </w:rPr>
        <w:t>fecha</w:t>
      </w:r>
      <w:proofErr w:type="gramEnd"/>
      <w:r w:rsidRPr="0042143B">
        <w:rPr>
          <w:rFonts w:ascii="Arial" w:eastAsia="SimSun" w:hAnsi="Arial" w:cs="Arial"/>
          <w:bCs/>
          <w:color w:val="000000" w:themeColor="text1"/>
        </w:rPr>
        <w:t xml:space="preserve"> de su suscripción, </w:t>
      </w:r>
      <w:r w:rsidRPr="0042143B">
        <w:rPr>
          <w:rFonts w:ascii="Arial" w:eastAsia="Times New Roman" w:hAnsi="Arial" w:cs="Arial"/>
          <w:color w:val="000000" w:themeColor="text1"/>
          <w:lang w:eastAsia="es-ES"/>
        </w:rPr>
        <w:t xml:space="preserve">pudiendo ser renovado o prorrogado de común acuerdo, previa evaluación de las partes. La decisión será comunicada por escrito, con una anticipación de </w:t>
      </w:r>
      <w:r w:rsidR="000E6FAE" w:rsidRPr="0042143B">
        <w:rPr>
          <w:rFonts w:ascii="Arial" w:eastAsia="Times New Roman" w:hAnsi="Arial" w:cs="Arial"/>
          <w:color w:val="000000" w:themeColor="text1"/>
          <w:lang w:eastAsia="es-ES"/>
        </w:rPr>
        <w:t>treinta (</w:t>
      </w:r>
      <w:r w:rsidRPr="0042143B">
        <w:rPr>
          <w:rFonts w:ascii="Arial" w:eastAsia="Times New Roman" w:hAnsi="Arial" w:cs="Arial"/>
          <w:color w:val="000000" w:themeColor="text1"/>
          <w:lang w:eastAsia="es-ES"/>
        </w:rPr>
        <w:t>30</w:t>
      </w:r>
      <w:r w:rsidR="000E6FAE" w:rsidRPr="0042143B">
        <w:rPr>
          <w:rFonts w:ascii="Arial" w:eastAsia="Times New Roman" w:hAnsi="Arial" w:cs="Arial"/>
          <w:color w:val="000000" w:themeColor="text1"/>
          <w:lang w:eastAsia="es-ES"/>
        </w:rPr>
        <w:t>)</w:t>
      </w:r>
      <w:r w:rsidRPr="0042143B">
        <w:rPr>
          <w:rFonts w:ascii="Arial" w:eastAsia="Times New Roman" w:hAnsi="Arial" w:cs="Arial"/>
          <w:color w:val="000000" w:themeColor="text1"/>
          <w:lang w:eastAsia="es-ES"/>
        </w:rPr>
        <w:t xml:space="preserve"> días hábiles a la fecha de vencimiento, dejando a salvo la duración de la programación multianual. </w:t>
      </w:r>
    </w:p>
    <w:p w:rsidR="00A17D4F" w:rsidRPr="0042143B" w:rsidRDefault="00A17D4F" w:rsidP="00A902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lang w:eastAsia="es-ES"/>
        </w:rPr>
      </w:pPr>
    </w:p>
    <w:p w:rsidR="000F3750" w:rsidRPr="0042143B" w:rsidRDefault="000F3750" w:rsidP="00A902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lang w:eastAsia="es-ES"/>
        </w:rPr>
      </w:pPr>
    </w:p>
    <w:p w:rsidR="000949EC" w:rsidRPr="0042143B" w:rsidRDefault="000949EC" w:rsidP="00A90271">
      <w:pPr>
        <w:suppressAutoHyphens/>
        <w:spacing w:after="0" w:line="240" w:lineRule="auto"/>
        <w:jc w:val="both"/>
        <w:rPr>
          <w:rFonts w:ascii="Arial" w:eastAsia="SimSun" w:hAnsi="Arial" w:cs="Arial"/>
          <w:b/>
          <w:bCs/>
          <w:color w:val="000000" w:themeColor="text1"/>
        </w:rPr>
      </w:pPr>
      <w:r w:rsidRPr="0042143B">
        <w:rPr>
          <w:rFonts w:ascii="Arial" w:eastAsia="SimSun" w:hAnsi="Arial" w:cs="Arial"/>
          <w:b/>
          <w:bCs/>
          <w:color w:val="000000" w:themeColor="text1"/>
          <w:u w:val="single"/>
        </w:rPr>
        <w:t>CLÁUSULA DÉCIMO PRIMERA:</w:t>
      </w:r>
      <w:r w:rsidRPr="0042143B">
        <w:rPr>
          <w:rFonts w:ascii="Arial" w:eastAsia="SimSun" w:hAnsi="Arial" w:cs="Arial"/>
          <w:b/>
          <w:bCs/>
          <w:color w:val="000000" w:themeColor="text1"/>
        </w:rPr>
        <w:t xml:space="preserve"> </w:t>
      </w:r>
      <w:r w:rsidR="001D50AB" w:rsidRPr="0042143B">
        <w:rPr>
          <w:rFonts w:ascii="Arial" w:eastAsia="SimSun" w:hAnsi="Arial" w:cs="Arial"/>
          <w:b/>
          <w:bCs/>
          <w:color w:val="000000" w:themeColor="text1"/>
        </w:rPr>
        <w:t>DE LA COMUNICACIÓN DE LAS PARTES</w:t>
      </w:r>
    </w:p>
    <w:p w:rsidR="000949EC" w:rsidRPr="0042143B" w:rsidRDefault="000949EC" w:rsidP="00A90271">
      <w:pPr>
        <w:suppressAutoHyphens/>
        <w:spacing w:after="0" w:line="240" w:lineRule="auto"/>
        <w:jc w:val="both"/>
        <w:rPr>
          <w:rFonts w:ascii="Arial" w:eastAsia="SimSun" w:hAnsi="Arial" w:cs="Arial"/>
          <w:b/>
          <w:bCs/>
          <w:color w:val="000000" w:themeColor="text1"/>
        </w:rPr>
      </w:pPr>
    </w:p>
    <w:p w:rsidR="0025147C" w:rsidRPr="0042143B" w:rsidRDefault="0025147C" w:rsidP="0025147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42143B">
        <w:rPr>
          <w:rFonts w:ascii="Arial" w:eastAsia="SimSun" w:hAnsi="Arial" w:cs="Arial"/>
          <w:bCs/>
          <w:color w:val="000000" w:themeColor="text1"/>
        </w:rPr>
        <w:t xml:space="preserve">Toda comunicación que deba ser cursada entre las partes, se entenderá válidamente realizada en los domicilios consignados en la parte introductoria del presente instrumento. </w:t>
      </w:r>
      <w:r w:rsidRPr="0042143B">
        <w:rPr>
          <w:rFonts w:ascii="Arial" w:hAnsi="Arial" w:cs="Arial"/>
          <w:bCs/>
        </w:rPr>
        <w:t>C</w:t>
      </w:r>
      <w:r w:rsidRPr="0042143B">
        <w:rPr>
          <w:rFonts w:ascii="Arial" w:hAnsi="Arial" w:cs="Arial"/>
        </w:rPr>
        <w:t xml:space="preserve">ualquier variación de domicilio, durante la vigencia del presente Convenio, deberá ser comunicada por escrito a la otra parte, bajo cargo, con una anticipación no menor de cinco (5) días hábiles; </w:t>
      </w:r>
      <w:r w:rsidR="00F406BE" w:rsidRPr="0042143B">
        <w:rPr>
          <w:rFonts w:ascii="Arial" w:hAnsi="Arial" w:cs="Arial"/>
        </w:rPr>
        <w:t>de lo</w:t>
      </w:r>
      <w:r w:rsidRPr="0042143B">
        <w:rPr>
          <w:rFonts w:ascii="Arial" w:hAnsi="Arial" w:cs="Arial"/>
        </w:rPr>
        <w:t xml:space="preserve"> contrario </w:t>
      </w:r>
      <w:proofErr w:type="gramStart"/>
      <w:r w:rsidRPr="0042143B">
        <w:rPr>
          <w:rFonts w:ascii="Arial" w:hAnsi="Arial" w:cs="Arial"/>
        </w:rPr>
        <w:t>surtirán</w:t>
      </w:r>
      <w:proofErr w:type="gramEnd"/>
      <w:r w:rsidRPr="0042143B">
        <w:rPr>
          <w:rFonts w:ascii="Arial" w:hAnsi="Arial" w:cs="Arial"/>
        </w:rPr>
        <w:t xml:space="preserve"> efecto las comunicaciones y/o notificaciones cursadas al domicilio anterior. </w:t>
      </w:r>
    </w:p>
    <w:p w:rsidR="000949EC" w:rsidRPr="0042143B" w:rsidRDefault="000949EC" w:rsidP="00A90271">
      <w:pPr>
        <w:spacing w:after="0" w:line="240" w:lineRule="auto"/>
        <w:jc w:val="both"/>
        <w:rPr>
          <w:rFonts w:ascii="Arial" w:eastAsia="Times New Roman" w:hAnsi="Arial" w:cs="Arial"/>
          <w:b/>
          <w:lang w:eastAsia="es-ES"/>
        </w:rPr>
      </w:pPr>
    </w:p>
    <w:p w:rsidR="000F3750" w:rsidRPr="0042143B" w:rsidRDefault="000F3750" w:rsidP="00A90271">
      <w:pPr>
        <w:spacing w:after="0" w:line="240" w:lineRule="auto"/>
        <w:jc w:val="both"/>
        <w:rPr>
          <w:rFonts w:ascii="Arial" w:eastAsia="Times New Roman" w:hAnsi="Arial" w:cs="Arial"/>
          <w:b/>
          <w:lang w:eastAsia="es-ES"/>
        </w:rPr>
      </w:pPr>
    </w:p>
    <w:p w:rsidR="000949EC" w:rsidRPr="0042143B" w:rsidRDefault="000949EC" w:rsidP="00A90271">
      <w:pPr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  <w:r w:rsidRPr="0042143B">
        <w:rPr>
          <w:rFonts w:ascii="Arial" w:hAnsi="Arial" w:cs="Arial"/>
          <w:b/>
          <w:color w:val="000000" w:themeColor="text1"/>
          <w:u w:val="single"/>
        </w:rPr>
        <w:t>CLAUSULA D</w:t>
      </w:r>
      <w:r w:rsidRPr="0042143B">
        <w:rPr>
          <w:rFonts w:ascii="Arial" w:eastAsia="SimSun" w:hAnsi="Arial" w:cs="Arial"/>
          <w:b/>
          <w:bCs/>
          <w:color w:val="000000" w:themeColor="text1"/>
          <w:u w:val="single"/>
        </w:rPr>
        <w:t>É</w:t>
      </w:r>
      <w:r w:rsidRPr="0042143B">
        <w:rPr>
          <w:rFonts w:ascii="Arial" w:hAnsi="Arial" w:cs="Arial"/>
          <w:b/>
          <w:color w:val="000000" w:themeColor="text1"/>
          <w:u w:val="single"/>
        </w:rPr>
        <w:t>CIMO SEGUNDA:</w:t>
      </w:r>
      <w:r w:rsidRPr="0042143B">
        <w:rPr>
          <w:rFonts w:ascii="Arial" w:hAnsi="Arial" w:cs="Arial"/>
          <w:b/>
          <w:color w:val="000000" w:themeColor="text1"/>
        </w:rPr>
        <w:t xml:space="preserve"> DE LA NO EXCLUSIVIDAD </w:t>
      </w:r>
    </w:p>
    <w:p w:rsidR="000949EC" w:rsidRPr="0042143B" w:rsidRDefault="000949EC" w:rsidP="00A9027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es-ES"/>
        </w:rPr>
      </w:pPr>
    </w:p>
    <w:p w:rsidR="000949EC" w:rsidRPr="0042143B" w:rsidRDefault="000949EC" w:rsidP="00A9027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es-ES"/>
        </w:rPr>
      </w:pPr>
      <w:r w:rsidRPr="0042143B">
        <w:rPr>
          <w:rFonts w:ascii="Arial" w:eastAsia="Times New Roman" w:hAnsi="Arial" w:cs="Arial"/>
          <w:color w:val="000000" w:themeColor="text1"/>
          <w:lang w:eastAsia="es-ES"/>
        </w:rPr>
        <w:t xml:space="preserve">El presente </w:t>
      </w:r>
      <w:r w:rsidR="001C1449" w:rsidRPr="0042143B">
        <w:rPr>
          <w:rFonts w:ascii="Arial" w:eastAsia="Times New Roman" w:hAnsi="Arial" w:cs="Arial"/>
          <w:color w:val="000000" w:themeColor="text1"/>
          <w:lang w:eastAsia="es-ES"/>
        </w:rPr>
        <w:t>C</w:t>
      </w:r>
      <w:r w:rsidRPr="0042143B">
        <w:rPr>
          <w:rFonts w:ascii="Arial" w:eastAsia="Times New Roman" w:hAnsi="Arial" w:cs="Arial"/>
          <w:color w:val="000000" w:themeColor="text1"/>
          <w:lang w:eastAsia="es-ES"/>
        </w:rPr>
        <w:t xml:space="preserve">onvenio, no impedirá la celebración o ejecución de </w:t>
      </w:r>
      <w:r w:rsidR="001C1449" w:rsidRPr="0042143B">
        <w:rPr>
          <w:rFonts w:ascii="Arial" w:eastAsia="Times New Roman" w:hAnsi="Arial" w:cs="Arial"/>
          <w:color w:val="000000" w:themeColor="text1"/>
          <w:lang w:eastAsia="es-ES"/>
        </w:rPr>
        <w:t>C</w:t>
      </w:r>
      <w:r w:rsidRPr="0042143B">
        <w:rPr>
          <w:rFonts w:ascii="Arial" w:eastAsia="Times New Roman" w:hAnsi="Arial" w:cs="Arial"/>
          <w:color w:val="000000" w:themeColor="text1"/>
          <w:lang w:eastAsia="es-ES"/>
        </w:rPr>
        <w:t xml:space="preserve">onvenios similares con otras entidades públicas o privadas para el cumplimiento de los fines institucionales de cada una de las partes. </w:t>
      </w:r>
    </w:p>
    <w:p w:rsidR="000F3750" w:rsidRPr="0042143B" w:rsidRDefault="000F3750" w:rsidP="00A9027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es-ES"/>
        </w:rPr>
      </w:pPr>
    </w:p>
    <w:p w:rsidR="000F3750" w:rsidRPr="0042143B" w:rsidRDefault="000F3750" w:rsidP="00A9027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es-ES"/>
        </w:rPr>
      </w:pPr>
    </w:p>
    <w:p w:rsidR="000949EC" w:rsidRPr="0042143B" w:rsidRDefault="000949EC" w:rsidP="00A90271">
      <w:pPr>
        <w:suppressAutoHyphens/>
        <w:spacing w:after="0" w:line="240" w:lineRule="auto"/>
        <w:jc w:val="both"/>
        <w:rPr>
          <w:rFonts w:ascii="Arial" w:eastAsia="SimSun" w:hAnsi="Arial" w:cs="Arial"/>
          <w:b/>
          <w:bCs/>
          <w:color w:val="000000" w:themeColor="text1"/>
        </w:rPr>
      </w:pPr>
      <w:r w:rsidRPr="0042143B">
        <w:rPr>
          <w:rFonts w:ascii="Arial" w:eastAsia="SimSun" w:hAnsi="Arial" w:cs="Arial"/>
          <w:b/>
          <w:bCs/>
          <w:color w:val="000000" w:themeColor="text1"/>
          <w:u w:val="single"/>
        </w:rPr>
        <w:t>CLÁUSULA DÉCIMO TERCERA:</w:t>
      </w:r>
      <w:r w:rsidRPr="0042143B">
        <w:rPr>
          <w:rFonts w:ascii="Arial" w:eastAsia="SimSun" w:hAnsi="Arial" w:cs="Arial"/>
          <w:b/>
          <w:bCs/>
          <w:color w:val="000000" w:themeColor="text1"/>
        </w:rPr>
        <w:t xml:space="preserve"> DE LAS MODIFICACIONES Y/O AMPLIACIONES</w:t>
      </w:r>
    </w:p>
    <w:p w:rsidR="000F3750" w:rsidRPr="0042143B" w:rsidRDefault="000F3750" w:rsidP="00A90271">
      <w:pPr>
        <w:suppressAutoHyphens/>
        <w:spacing w:after="0" w:line="240" w:lineRule="auto"/>
        <w:jc w:val="both"/>
        <w:rPr>
          <w:rFonts w:ascii="Arial" w:eastAsia="SimSun" w:hAnsi="Arial" w:cs="Arial"/>
          <w:b/>
          <w:bCs/>
          <w:color w:val="000000" w:themeColor="text1"/>
        </w:rPr>
      </w:pPr>
    </w:p>
    <w:p w:rsidR="000949EC" w:rsidRPr="0042143B" w:rsidRDefault="000949EC" w:rsidP="00A90271">
      <w:pPr>
        <w:suppressAutoHyphens/>
        <w:spacing w:after="0" w:line="240" w:lineRule="auto"/>
        <w:jc w:val="both"/>
        <w:rPr>
          <w:rFonts w:ascii="Arial" w:eastAsia="SimSun" w:hAnsi="Arial" w:cs="Arial"/>
          <w:bCs/>
          <w:color w:val="000000" w:themeColor="text1"/>
        </w:rPr>
      </w:pPr>
      <w:r w:rsidRPr="0042143B">
        <w:rPr>
          <w:rFonts w:ascii="Arial" w:eastAsia="SimSun" w:hAnsi="Arial" w:cs="Arial"/>
          <w:bCs/>
          <w:color w:val="000000" w:themeColor="text1"/>
        </w:rPr>
        <w:t xml:space="preserve">De común acuerdo </w:t>
      </w:r>
      <w:r w:rsidRPr="0042143B">
        <w:rPr>
          <w:rFonts w:ascii="Arial" w:eastAsia="SimSun" w:hAnsi="Arial" w:cs="Arial"/>
          <w:b/>
          <w:bCs/>
          <w:color w:val="000000" w:themeColor="text1"/>
        </w:rPr>
        <w:t>LAS PARTES</w:t>
      </w:r>
      <w:r w:rsidRPr="0042143B">
        <w:rPr>
          <w:rFonts w:ascii="Arial" w:eastAsia="SimSun" w:hAnsi="Arial" w:cs="Arial"/>
          <w:bCs/>
          <w:color w:val="000000" w:themeColor="text1"/>
        </w:rPr>
        <w:t xml:space="preserve"> podrán modificar o ampliar los términos del presente Convenio Marco mediante la suscripción de Adendas, debiendo mediar un informe </w:t>
      </w:r>
      <w:proofErr w:type="spellStart"/>
      <w:r w:rsidRPr="0042143B">
        <w:rPr>
          <w:rFonts w:ascii="Arial" w:eastAsia="SimSun" w:hAnsi="Arial" w:cs="Arial"/>
          <w:bCs/>
          <w:color w:val="000000" w:themeColor="text1"/>
        </w:rPr>
        <w:t>sustentatorio</w:t>
      </w:r>
      <w:proofErr w:type="spellEnd"/>
      <w:r w:rsidRPr="0042143B">
        <w:rPr>
          <w:rFonts w:ascii="Arial" w:eastAsia="SimSun" w:hAnsi="Arial" w:cs="Arial"/>
          <w:bCs/>
          <w:color w:val="000000" w:themeColor="text1"/>
        </w:rPr>
        <w:t xml:space="preserve">. </w:t>
      </w:r>
    </w:p>
    <w:p w:rsidR="001D50AB" w:rsidRPr="0042143B" w:rsidRDefault="001D50AB" w:rsidP="00A90271">
      <w:pPr>
        <w:suppressAutoHyphens/>
        <w:spacing w:after="0" w:line="240" w:lineRule="auto"/>
        <w:jc w:val="both"/>
        <w:rPr>
          <w:rFonts w:ascii="Arial" w:eastAsia="SimSun" w:hAnsi="Arial" w:cs="Arial"/>
          <w:bCs/>
          <w:color w:val="000000" w:themeColor="text1"/>
        </w:rPr>
      </w:pPr>
    </w:p>
    <w:p w:rsidR="001D50AB" w:rsidRPr="0042143B" w:rsidRDefault="001D50AB" w:rsidP="00A90271">
      <w:pPr>
        <w:suppressAutoHyphens/>
        <w:spacing w:after="0" w:line="240" w:lineRule="auto"/>
        <w:jc w:val="both"/>
        <w:rPr>
          <w:rFonts w:ascii="Arial" w:eastAsia="SimSun" w:hAnsi="Arial" w:cs="Arial"/>
          <w:bCs/>
          <w:color w:val="000000" w:themeColor="text1"/>
        </w:rPr>
      </w:pPr>
    </w:p>
    <w:p w:rsidR="000949EC" w:rsidRPr="0042143B" w:rsidRDefault="000949EC" w:rsidP="00A90271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u w:val="single"/>
          <w:lang w:eastAsia="es-ES"/>
        </w:rPr>
      </w:pPr>
      <w:r w:rsidRPr="0042143B">
        <w:rPr>
          <w:rFonts w:ascii="Arial" w:eastAsia="Times New Roman" w:hAnsi="Arial" w:cs="Arial"/>
          <w:b/>
          <w:color w:val="000000" w:themeColor="text1"/>
          <w:u w:val="single"/>
          <w:lang w:eastAsia="es-ES"/>
        </w:rPr>
        <w:t>CLÁUSULA DÉCIMO CUARTA</w:t>
      </w:r>
      <w:r w:rsidRPr="0042143B">
        <w:rPr>
          <w:rFonts w:ascii="Arial" w:eastAsia="Times New Roman" w:hAnsi="Arial" w:cs="Arial"/>
          <w:b/>
          <w:color w:val="000000" w:themeColor="text1"/>
          <w:lang w:eastAsia="es-ES"/>
        </w:rPr>
        <w:t>: DE LA SOLUCIÓN DE CONTROVERSIAS</w:t>
      </w:r>
    </w:p>
    <w:p w:rsidR="00960747" w:rsidRPr="0042143B" w:rsidRDefault="00960747" w:rsidP="00A90271">
      <w:pPr>
        <w:suppressAutoHyphens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es-ES"/>
        </w:rPr>
      </w:pPr>
    </w:p>
    <w:p w:rsidR="000949EC" w:rsidRPr="0042143B" w:rsidRDefault="000949EC" w:rsidP="00A90271">
      <w:pPr>
        <w:suppressAutoHyphens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es-ES"/>
        </w:rPr>
      </w:pPr>
      <w:r w:rsidRPr="0042143B">
        <w:rPr>
          <w:rFonts w:ascii="Arial" w:eastAsia="Times New Roman" w:hAnsi="Arial" w:cs="Arial"/>
          <w:color w:val="000000" w:themeColor="text1"/>
          <w:lang w:eastAsia="es-ES"/>
        </w:rPr>
        <w:t>Las controversias o discrepancias que pudieran surgir como consecuencia de la interpretación o ejecución del presente Convenio Marco, será resuelto mediante el trato directo de las partes. De no ser resueltos acudirá</w:t>
      </w:r>
      <w:r w:rsidR="00F406BE" w:rsidRPr="0042143B">
        <w:rPr>
          <w:rFonts w:ascii="Arial" w:eastAsia="Times New Roman" w:hAnsi="Arial" w:cs="Arial"/>
          <w:color w:val="000000" w:themeColor="text1"/>
          <w:lang w:val="es-ES" w:eastAsia="es-ES"/>
        </w:rPr>
        <w:t>n</w:t>
      </w:r>
      <w:r w:rsidRPr="0042143B">
        <w:rPr>
          <w:rFonts w:ascii="Arial" w:eastAsia="Times New Roman" w:hAnsi="Arial" w:cs="Arial"/>
          <w:color w:val="000000" w:themeColor="text1"/>
          <w:lang w:eastAsia="es-ES"/>
        </w:rPr>
        <w:t xml:space="preserve"> a la conciliación extrajudicial. En el supuesto que ello no fuera posible las partes renuncian al fuero de sus domicilios y se someten a los jueces y tribunales de la ciudad de Lima.</w:t>
      </w:r>
    </w:p>
    <w:p w:rsidR="000949EC" w:rsidRPr="0042143B" w:rsidRDefault="000949EC" w:rsidP="00A90271">
      <w:pPr>
        <w:spacing w:after="0" w:line="240" w:lineRule="auto"/>
        <w:jc w:val="both"/>
        <w:rPr>
          <w:rFonts w:ascii="Arial" w:eastAsia="Times New Roman" w:hAnsi="Arial" w:cs="Arial"/>
          <w:b/>
          <w:u w:val="single"/>
          <w:lang w:eastAsia="es-ES"/>
        </w:rPr>
      </w:pPr>
    </w:p>
    <w:p w:rsidR="000949EC" w:rsidRPr="0042143B" w:rsidRDefault="000949EC" w:rsidP="00A90271">
      <w:pPr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 w:themeColor="text1"/>
          <w:lang w:eastAsia="es-ES"/>
        </w:rPr>
      </w:pPr>
    </w:p>
    <w:p w:rsidR="000949EC" w:rsidRPr="0042143B" w:rsidRDefault="000949EC" w:rsidP="00A90271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u w:val="single"/>
          <w:lang w:eastAsia="es-ES"/>
        </w:rPr>
      </w:pPr>
      <w:r w:rsidRPr="0042143B">
        <w:rPr>
          <w:rFonts w:ascii="Arial" w:eastAsia="Times New Roman" w:hAnsi="Arial" w:cs="Arial"/>
          <w:b/>
          <w:color w:val="000000" w:themeColor="text1"/>
          <w:u w:val="single"/>
          <w:lang w:eastAsia="es-ES"/>
        </w:rPr>
        <w:t>CLAUSULA DÉCIMO QUINTA:</w:t>
      </w:r>
      <w:r w:rsidRPr="0042143B">
        <w:rPr>
          <w:rFonts w:ascii="Arial" w:eastAsia="Times New Roman" w:hAnsi="Arial" w:cs="Arial"/>
          <w:b/>
          <w:color w:val="000000" w:themeColor="text1"/>
          <w:lang w:eastAsia="es-ES"/>
        </w:rPr>
        <w:t xml:space="preserve"> DE LA RESOLUCIÓN DEL CONVENIO </w:t>
      </w:r>
    </w:p>
    <w:p w:rsidR="000949EC" w:rsidRPr="0042143B" w:rsidRDefault="000949EC" w:rsidP="00A90271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lang w:eastAsia="es-ES"/>
        </w:rPr>
      </w:pPr>
    </w:p>
    <w:p w:rsidR="000949EC" w:rsidRPr="0042143B" w:rsidRDefault="000949EC" w:rsidP="00A9027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u w:val="single"/>
          <w:lang w:eastAsia="es-ES"/>
        </w:rPr>
      </w:pPr>
      <w:r w:rsidRPr="0042143B">
        <w:rPr>
          <w:rFonts w:ascii="Arial" w:eastAsia="Times New Roman" w:hAnsi="Arial" w:cs="Arial"/>
          <w:color w:val="000000" w:themeColor="text1"/>
          <w:lang w:eastAsia="es-ES"/>
        </w:rPr>
        <w:t>El presente Convenio Marco podrá ser resuelto</w:t>
      </w:r>
      <w:r w:rsidRPr="0042143B">
        <w:rPr>
          <w:rFonts w:ascii="Arial" w:eastAsia="Times New Roman" w:hAnsi="Arial" w:cs="Arial"/>
          <w:color w:val="000000" w:themeColor="text1"/>
          <w:u w:val="single"/>
          <w:lang w:eastAsia="es-ES"/>
        </w:rPr>
        <w:t xml:space="preserve">:  </w:t>
      </w:r>
    </w:p>
    <w:p w:rsidR="000949EC" w:rsidRPr="0042143B" w:rsidRDefault="000949EC" w:rsidP="00A9027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u w:val="single"/>
          <w:lang w:eastAsia="es-ES"/>
        </w:rPr>
      </w:pPr>
    </w:p>
    <w:p w:rsidR="000949EC" w:rsidRPr="0042143B" w:rsidRDefault="000949EC" w:rsidP="001C1449">
      <w:pPr>
        <w:pStyle w:val="Prrafodelista"/>
        <w:numPr>
          <w:ilvl w:val="1"/>
          <w:numId w:val="42"/>
        </w:numPr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 w:themeColor="text1"/>
          <w:lang w:eastAsia="es-ES"/>
        </w:rPr>
      </w:pPr>
      <w:r w:rsidRPr="0042143B">
        <w:rPr>
          <w:rFonts w:ascii="Arial" w:eastAsia="Times New Roman" w:hAnsi="Arial" w:cs="Arial"/>
          <w:color w:val="000000" w:themeColor="text1"/>
          <w:lang w:eastAsia="es-ES"/>
        </w:rPr>
        <w:t>Por común acuerdo de las partes</w:t>
      </w:r>
      <w:r w:rsidR="000F3750" w:rsidRPr="0042143B">
        <w:rPr>
          <w:rFonts w:ascii="Arial" w:eastAsia="Times New Roman" w:hAnsi="Arial" w:cs="Arial"/>
          <w:color w:val="000000" w:themeColor="text1"/>
          <w:lang w:eastAsia="es-ES"/>
        </w:rPr>
        <w:t>.</w:t>
      </w:r>
    </w:p>
    <w:p w:rsidR="000F3750" w:rsidRPr="0042143B" w:rsidRDefault="000F3750" w:rsidP="001C1449">
      <w:pPr>
        <w:pStyle w:val="Prrafodelista"/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 w:themeColor="text1"/>
          <w:lang w:eastAsia="es-ES"/>
        </w:rPr>
      </w:pPr>
    </w:p>
    <w:p w:rsidR="000949EC" w:rsidRPr="0042143B" w:rsidRDefault="000949EC" w:rsidP="001C1449">
      <w:pPr>
        <w:pStyle w:val="Prrafodelista"/>
        <w:numPr>
          <w:ilvl w:val="1"/>
          <w:numId w:val="42"/>
        </w:numPr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 w:themeColor="text1"/>
          <w:lang w:eastAsia="es-ES"/>
        </w:rPr>
      </w:pPr>
      <w:r w:rsidRPr="0042143B">
        <w:rPr>
          <w:rFonts w:ascii="Arial" w:eastAsia="Times New Roman" w:hAnsi="Arial" w:cs="Arial"/>
          <w:color w:val="000000" w:themeColor="text1"/>
          <w:lang w:eastAsia="es-ES"/>
        </w:rPr>
        <w:t>Por mandato legal expreso.</w:t>
      </w:r>
    </w:p>
    <w:p w:rsidR="000F3750" w:rsidRPr="0042143B" w:rsidRDefault="000F3750" w:rsidP="001C1449">
      <w:pPr>
        <w:pStyle w:val="Prrafodelista"/>
        <w:ind w:left="567" w:hanging="567"/>
        <w:rPr>
          <w:rFonts w:ascii="Arial" w:eastAsia="Times New Roman" w:hAnsi="Arial" w:cs="Arial"/>
          <w:color w:val="000000" w:themeColor="text1"/>
          <w:lang w:eastAsia="es-ES"/>
        </w:rPr>
      </w:pPr>
    </w:p>
    <w:p w:rsidR="000949EC" w:rsidRPr="0042143B" w:rsidRDefault="000949EC" w:rsidP="001C1449">
      <w:pPr>
        <w:pStyle w:val="Prrafodelista"/>
        <w:numPr>
          <w:ilvl w:val="1"/>
          <w:numId w:val="42"/>
        </w:numPr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 w:themeColor="text1"/>
          <w:lang w:eastAsia="es-ES"/>
        </w:rPr>
      </w:pPr>
      <w:r w:rsidRPr="0042143B">
        <w:rPr>
          <w:rFonts w:ascii="Arial" w:eastAsia="Times New Roman" w:hAnsi="Arial" w:cs="Arial"/>
          <w:color w:val="000000" w:themeColor="text1"/>
          <w:lang w:eastAsia="es-ES"/>
        </w:rPr>
        <w:t>Cuando una de las partes se vea en la imposibilidad de continuar con sus obligaciones por causa de fuerza mayor o caso fortuito debidamente justificada.</w:t>
      </w:r>
    </w:p>
    <w:p w:rsidR="000949EC" w:rsidRPr="0042143B" w:rsidRDefault="000949EC" w:rsidP="001C1449">
      <w:pPr>
        <w:pStyle w:val="Prrafodelista"/>
        <w:spacing w:after="0" w:line="240" w:lineRule="auto"/>
        <w:ind w:left="567" w:hanging="567"/>
        <w:rPr>
          <w:rFonts w:ascii="Arial" w:eastAsia="Times New Roman" w:hAnsi="Arial" w:cs="Arial"/>
          <w:color w:val="000000" w:themeColor="text1"/>
          <w:lang w:eastAsia="es-ES"/>
        </w:rPr>
      </w:pPr>
    </w:p>
    <w:p w:rsidR="000949EC" w:rsidRPr="0042143B" w:rsidRDefault="00960747" w:rsidP="001C1449">
      <w:pPr>
        <w:pStyle w:val="Prrafodelista"/>
        <w:numPr>
          <w:ilvl w:val="1"/>
          <w:numId w:val="42"/>
        </w:numPr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 w:themeColor="text1"/>
          <w:lang w:eastAsia="es-ES"/>
        </w:rPr>
      </w:pPr>
      <w:r w:rsidRPr="0042143B">
        <w:rPr>
          <w:rFonts w:ascii="Arial" w:eastAsia="Times New Roman" w:hAnsi="Arial" w:cs="Arial"/>
          <w:color w:val="000000" w:themeColor="text1"/>
          <w:lang w:eastAsia="es-ES"/>
        </w:rPr>
        <w:t xml:space="preserve">Por incumplimiento de obligaciones establecidas en el Convenio. La parte afectada </w:t>
      </w:r>
      <w:r w:rsidR="00F74C9F" w:rsidRPr="0042143B">
        <w:rPr>
          <w:rFonts w:ascii="Arial" w:eastAsia="Times New Roman" w:hAnsi="Arial" w:cs="Arial"/>
          <w:color w:val="000000" w:themeColor="text1"/>
          <w:lang w:val="es-ES" w:eastAsia="es-ES"/>
        </w:rPr>
        <w:t xml:space="preserve">con dicho incumplimiento requerirá a la otra parte mediante comunicación escrita, para que en un plazo de quince (15) días hábiles adecúe sus actividades conforme </w:t>
      </w:r>
      <w:r w:rsidRPr="0042143B">
        <w:rPr>
          <w:rFonts w:ascii="Arial" w:eastAsia="Times New Roman" w:hAnsi="Arial" w:cs="Arial"/>
          <w:color w:val="000000" w:themeColor="text1"/>
          <w:lang w:eastAsia="es-ES"/>
        </w:rPr>
        <w:t xml:space="preserve">sus compromisos asumidos, bajo apercibimiento, en caso contrario, </w:t>
      </w:r>
      <w:r w:rsidR="00F406BE" w:rsidRPr="0042143B">
        <w:rPr>
          <w:rFonts w:ascii="Arial" w:eastAsia="Times New Roman" w:hAnsi="Arial" w:cs="Arial"/>
          <w:color w:val="000000" w:themeColor="text1"/>
          <w:lang w:val="es-ES" w:eastAsia="es-ES"/>
        </w:rPr>
        <w:t xml:space="preserve">quedará automáticamente resuelto el presente </w:t>
      </w:r>
      <w:r w:rsidRPr="0042143B">
        <w:rPr>
          <w:rFonts w:ascii="Arial" w:eastAsia="Times New Roman" w:hAnsi="Arial" w:cs="Arial"/>
          <w:color w:val="000000" w:themeColor="text1"/>
          <w:lang w:eastAsia="es-ES"/>
        </w:rPr>
        <w:t>Convenio</w:t>
      </w:r>
      <w:r w:rsidR="000949EC" w:rsidRPr="0042143B">
        <w:rPr>
          <w:rFonts w:ascii="Arial" w:eastAsia="Times New Roman" w:hAnsi="Arial" w:cs="Arial"/>
          <w:color w:val="000000" w:themeColor="text1"/>
          <w:lang w:eastAsia="es-ES"/>
        </w:rPr>
        <w:t>.</w:t>
      </w:r>
    </w:p>
    <w:p w:rsidR="00926327" w:rsidRPr="0042143B" w:rsidRDefault="00926327" w:rsidP="00926327">
      <w:pPr>
        <w:pStyle w:val="Prrafodelista"/>
        <w:rPr>
          <w:rFonts w:ascii="Arial" w:eastAsia="Times New Roman" w:hAnsi="Arial" w:cs="Arial"/>
          <w:color w:val="000000" w:themeColor="text1"/>
          <w:lang w:eastAsia="es-ES"/>
        </w:rPr>
      </w:pPr>
    </w:p>
    <w:p w:rsidR="000949EC" w:rsidRPr="0042143B" w:rsidRDefault="000949EC" w:rsidP="00AA1809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lang w:eastAsia="es-ES"/>
        </w:rPr>
      </w:pPr>
      <w:r w:rsidRPr="0042143B">
        <w:rPr>
          <w:rFonts w:ascii="Arial" w:eastAsia="Times New Roman" w:hAnsi="Arial" w:cs="Arial"/>
          <w:b/>
          <w:u w:val="single"/>
          <w:lang w:eastAsia="es-ES"/>
        </w:rPr>
        <w:t xml:space="preserve">CLÁUSULA DÉCIMO </w:t>
      </w:r>
      <w:r w:rsidR="00926327" w:rsidRPr="0042143B">
        <w:rPr>
          <w:rFonts w:ascii="Arial" w:eastAsia="Times New Roman" w:hAnsi="Arial" w:cs="Arial"/>
          <w:b/>
          <w:u w:val="single"/>
          <w:lang w:eastAsia="es-ES"/>
        </w:rPr>
        <w:t>SEX</w:t>
      </w:r>
      <w:r w:rsidRPr="0042143B">
        <w:rPr>
          <w:rFonts w:ascii="Arial" w:eastAsia="Times New Roman" w:hAnsi="Arial" w:cs="Arial"/>
          <w:b/>
          <w:u w:val="single"/>
          <w:lang w:eastAsia="es-ES"/>
        </w:rPr>
        <w:t>TA</w:t>
      </w:r>
      <w:r w:rsidRPr="0042143B">
        <w:rPr>
          <w:rFonts w:ascii="Arial" w:eastAsia="Times New Roman" w:hAnsi="Arial" w:cs="Arial"/>
          <w:b/>
          <w:lang w:eastAsia="es-ES"/>
        </w:rPr>
        <w:t>:</w:t>
      </w:r>
      <w:r w:rsidRPr="0042143B">
        <w:rPr>
          <w:rFonts w:ascii="Arial" w:eastAsia="Times New Roman" w:hAnsi="Arial" w:cs="Arial"/>
          <w:b/>
          <w:color w:val="000000" w:themeColor="text1"/>
          <w:lang w:eastAsia="es-ES"/>
        </w:rPr>
        <w:t xml:space="preserve"> DE LA PROPIEDAD INTELECTUAL</w:t>
      </w:r>
    </w:p>
    <w:p w:rsidR="000949EC" w:rsidRPr="0042143B" w:rsidRDefault="000949EC" w:rsidP="00A902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es-ES"/>
        </w:rPr>
      </w:pPr>
    </w:p>
    <w:p w:rsidR="000949EC" w:rsidRPr="0042143B" w:rsidRDefault="009C15A0" w:rsidP="00A90271">
      <w:pPr>
        <w:widowControl w:val="0"/>
        <w:tabs>
          <w:tab w:val="num" w:pos="709"/>
        </w:tabs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Arial" w:eastAsia="Times New Roman" w:hAnsi="Arial" w:cs="Arial"/>
          <w:color w:val="000000" w:themeColor="text1"/>
          <w:lang w:eastAsia="es-ES"/>
        </w:rPr>
      </w:pPr>
      <w:r w:rsidRPr="0042143B">
        <w:rPr>
          <w:rFonts w:ascii="Arial" w:eastAsia="Times New Roman" w:hAnsi="Arial" w:cs="Arial"/>
          <w:color w:val="000000" w:themeColor="text1"/>
          <w:lang w:eastAsia="es-ES"/>
        </w:rPr>
        <w:t>16</w:t>
      </w:r>
      <w:r w:rsidR="000949EC" w:rsidRPr="0042143B">
        <w:rPr>
          <w:rFonts w:ascii="Arial" w:eastAsia="Times New Roman" w:hAnsi="Arial" w:cs="Arial"/>
          <w:color w:val="000000" w:themeColor="text1"/>
          <w:lang w:eastAsia="es-ES"/>
        </w:rPr>
        <w:t>.1</w:t>
      </w:r>
      <w:r w:rsidR="000949EC" w:rsidRPr="0042143B">
        <w:rPr>
          <w:rFonts w:ascii="Arial" w:eastAsia="Times New Roman" w:hAnsi="Arial" w:cs="Arial"/>
          <w:color w:val="000000" w:themeColor="text1"/>
          <w:lang w:eastAsia="es-ES"/>
        </w:rPr>
        <w:tab/>
        <w:t>Los derechos de propiedad intelectual de los productos y procesos o resultados de los Proyectos, Programas o investigaciones desarrolladas en el Marco del presente Convenio, serán pactados por las partes en los Convenios Específicos que se deriven y se sujetarán a la legislación peruana vigente sobre la materia.</w:t>
      </w:r>
    </w:p>
    <w:p w:rsidR="000949EC" w:rsidRPr="0042143B" w:rsidRDefault="000949EC" w:rsidP="00A90271">
      <w:pPr>
        <w:widowControl w:val="0"/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Arial" w:eastAsia="Times New Roman" w:hAnsi="Arial" w:cs="Arial"/>
          <w:color w:val="000000" w:themeColor="text1"/>
          <w:lang w:eastAsia="es-ES"/>
        </w:rPr>
      </w:pPr>
    </w:p>
    <w:p w:rsidR="000949EC" w:rsidRPr="0042143B" w:rsidRDefault="009C15A0" w:rsidP="00A90271">
      <w:pPr>
        <w:widowControl w:val="0"/>
        <w:tabs>
          <w:tab w:val="num" w:pos="709"/>
        </w:tabs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Arial" w:eastAsia="Times New Roman" w:hAnsi="Arial" w:cs="Arial"/>
          <w:b/>
          <w:color w:val="000000" w:themeColor="text1"/>
          <w:lang w:eastAsia="es-ES"/>
        </w:rPr>
      </w:pPr>
      <w:r w:rsidRPr="0042143B">
        <w:rPr>
          <w:rFonts w:ascii="Arial" w:eastAsia="Times New Roman" w:hAnsi="Arial" w:cs="Arial"/>
          <w:color w:val="000000" w:themeColor="text1"/>
          <w:lang w:eastAsia="es-ES"/>
        </w:rPr>
        <w:t>16</w:t>
      </w:r>
      <w:r w:rsidR="000949EC" w:rsidRPr="0042143B">
        <w:rPr>
          <w:rFonts w:ascii="Arial" w:eastAsia="Times New Roman" w:hAnsi="Arial" w:cs="Arial"/>
          <w:color w:val="000000" w:themeColor="text1"/>
          <w:lang w:eastAsia="es-ES"/>
        </w:rPr>
        <w:t>.2</w:t>
      </w:r>
      <w:r w:rsidR="000949EC" w:rsidRPr="0042143B">
        <w:rPr>
          <w:rFonts w:ascii="Arial" w:eastAsia="Times New Roman" w:hAnsi="Arial" w:cs="Arial"/>
          <w:color w:val="000000" w:themeColor="text1"/>
          <w:lang w:eastAsia="es-ES"/>
        </w:rPr>
        <w:tab/>
        <w:t xml:space="preserve">Los artículos científicos u otras publicaciones que se realicen en base a los resultados de los trabajos de investigación desarrollados, en el marco del presente </w:t>
      </w:r>
      <w:r w:rsidR="00C60065" w:rsidRPr="0042143B">
        <w:rPr>
          <w:rFonts w:ascii="Arial" w:eastAsia="Times New Roman" w:hAnsi="Arial" w:cs="Arial"/>
          <w:color w:val="000000" w:themeColor="text1"/>
          <w:lang w:eastAsia="es-ES"/>
        </w:rPr>
        <w:t>C</w:t>
      </w:r>
      <w:r w:rsidR="000949EC" w:rsidRPr="0042143B">
        <w:rPr>
          <w:rFonts w:ascii="Arial" w:eastAsia="Times New Roman" w:hAnsi="Arial" w:cs="Arial"/>
          <w:color w:val="000000" w:themeColor="text1"/>
          <w:lang w:eastAsia="es-ES"/>
        </w:rPr>
        <w:t>onvenio, consignarán como autores a los especialistas de ambas instituciones e indicaran que se elaboró en el marco del «Convenio de Cooperación Interinstitucional: “</w:t>
      </w:r>
      <w:r w:rsidR="000949EC" w:rsidRPr="0042143B">
        <w:rPr>
          <w:rFonts w:ascii="Arial" w:eastAsia="Times New Roman" w:hAnsi="Arial" w:cs="Arial"/>
          <w:b/>
          <w:color w:val="000000" w:themeColor="text1"/>
          <w:lang w:eastAsia="es-ES"/>
        </w:rPr>
        <w:t>INIA-</w:t>
      </w:r>
      <w:r w:rsidR="000524F6">
        <w:rPr>
          <w:rFonts w:ascii="Arial" w:eastAsia="Times New Roman" w:hAnsi="Arial" w:cs="Arial"/>
          <w:b/>
          <w:color w:val="000000" w:themeColor="text1"/>
          <w:lang w:eastAsia="es-ES"/>
        </w:rPr>
        <w:t>UNIVERSIDAD</w:t>
      </w:r>
      <w:r w:rsidR="000949EC" w:rsidRPr="0042143B">
        <w:rPr>
          <w:rFonts w:ascii="Arial" w:eastAsia="Times New Roman" w:hAnsi="Arial" w:cs="Arial"/>
          <w:b/>
          <w:color w:val="000000" w:themeColor="text1"/>
          <w:lang w:eastAsia="es-ES"/>
        </w:rPr>
        <w:t xml:space="preserve">”, </w:t>
      </w:r>
      <w:r w:rsidR="000949EC" w:rsidRPr="0042143B">
        <w:rPr>
          <w:rFonts w:ascii="Arial" w:eastAsia="Times New Roman" w:hAnsi="Arial" w:cs="Arial"/>
          <w:color w:val="000000" w:themeColor="text1"/>
          <w:lang w:eastAsia="es-ES"/>
        </w:rPr>
        <w:t>deberá ser previamente autorizada</w:t>
      </w:r>
      <w:r w:rsidR="000949EC" w:rsidRPr="0042143B">
        <w:rPr>
          <w:rFonts w:ascii="Arial" w:eastAsia="Times New Roman" w:hAnsi="Arial" w:cs="Arial"/>
          <w:b/>
          <w:color w:val="000000" w:themeColor="text1"/>
          <w:lang w:eastAsia="es-ES"/>
        </w:rPr>
        <w:t xml:space="preserve"> </w:t>
      </w:r>
      <w:r w:rsidR="000949EC" w:rsidRPr="0042143B">
        <w:rPr>
          <w:rFonts w:ascii="Arial" w:eastAsia="Times New Roman" w:hAnsi="Arial" w:cs="Arial"/>
          <w:color w:val="000000" w:themeColor="text1"/>
          <w:lang w:eastAsia="es-ES"/>
        </w:rPr>
        <w:t>por su titular y por ambos, en caso de propiedad intelectual común. Cualquiera sea el caso se deberá otorgar el reconocimiento correspondiente a quienes hayan intervenido en la generación de dicho patrimonio intelectual.</w:t>
      </w:r>
    </w:p>
    <w:p w:rsidR="000949EC" w:rsidRPr="0042143B" w:rsidRDefault="000949EC" w:rsidP="00A90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eastAsia="es-ES"/>
        </w:rPr>
      </w:pPr>
    </w:p>
    <w:p w:rsidR="006F76E6" w:rsidRPr="0042143B" w:rsidRDefault="006F76E6" w:rsidP="006F76E6">
      <w:pPr>
        <w:suppressAutoHyphens/>
        <w:spacing w:after="0" w:line="240" w:lineRule="auto"/>
        <w:jc w:val="both"/>
        <w:rPr>
          <w:rFonts w:ascii="Arial" w:eastAsia="SimSun" w:hAnsi="Arial" w:cs="Arial"/>
          <w:bCs/>
          <w:color w:val="000000" w:themeColor="text1"/>
        </w:rPr>
      </w:pPr>
      <w:r w:rsidRPr="0042143B">
        <w:rPr>
          <w:rFonts w:ascii="Arial" w:eastAsia="SimSun" w:hAnsi="Arial" w:cs="Arial"/>
          <w:bCs/>
          <w:color w:val="000000" w:themeColor="text1"/>
        </w:rPr>
        <w:t xml:space="preserve">En señal de conformidad con los términos y condiciones del presente Convenio Marco, </w:t>
      </w:r>
      <w:r w:rsidRPr="0042143B">
        <w:rPr>
          <w:rFonts w:ascii="Arial" w:eastAsia="SimSun" w:hAnsi="Arial" w:cs="Arial"/>
          <w:b/>
          <w:bCs/>
          <w:color w:val="000000" w:themeColor="text1"/>
        </w:rPr>
        <w:t>LAS PARTES</w:t>
      </w:r>
      <w:r w:rsidRPr="0042143B">
        <w:rPr>
          <w:rFonts w:ascii="Arial" w:eastAsia="SimSun" w:hAnsi="Arial" w:cs="Arial"/>
          <w:bCs/>
          <w:color w:val="000000" w:themeColor="text1"/>
        </w:rPr>
        <w:t xml:space="preserve"> lo suscriben en dos (2) ejemplares del mismo tenor y efecto legal, en la ciudad </w:t>
      </w:r>
      <w:proofErr w:type="gramStart"/>
      <w:r w:rsidRPr="0042143B">
        <w:rPr>
          <w:rFonts w:ascii="Arial" w:eastAsia="SimSun" w:hAnsi="Arial" w:cs="Arial"/>
          <w:bCs/>
          <w:color w:val="000000" w:themeColor="text1"/>
        </w:rPr>
        <w:t>de …</w:t>
      </w:r>
      <w:proofErr w:type="gramEnd"/>
      <w:r w:rsidRPr="0042143B">
        <w:rPr>
          <w:rFonts w:ascii="Arial" w:eastAsia="SimSun" w:hAnsi="Arial" w:cs="Arial"/>
          <w:bCs/>
          <w:color w:val="000000" w:themeColor="text1"/>
        </w:rPr>
        <w:t>…………………………..</w:t>
      </w:r>
      <w:r w:rsidRPr="0042143B">
        <w:rPr>
          <w:rFonts w:ascii="Arial" w:eastAsia="SimSun" w:hAnsi="Arial" w:cs="Arial"/>
          <w:bCs/>
          <w:color w:val="FFFFFF" w:themeColor="background1"/>
        </w:rPr>
        <w:t>.</w:t>
      </w:r>
      <w:r w:rsidRPr="0042143B">
        <w:rPr>
          <w:rFonts w:ascii="Arial" w:eastAsia="SimSun" w:hAnsi="Arial" w:cs="Arial"/>
          <w:bCs/>
          <w:color w:val="000000" w:themeColor="text1"/>
        </w:rPr>
        <w:t xml:space="preserve"> a los …………… días del mes de……………………del 20…... </w:t>
      </w:r>
    </w:p>
    <w:p w:rsidR="00451AAC" w:rsidRPr="0042143B" w:rsidRDefault="00451AAC" w:rsidP="00A90271">
      <w:pPr>
        <w:widowControl w:val="0"/>
        <w:autoSpaceDE w:val="0"/>
        <w:autoSpaceDN w:val="0"/>
        <w:adjustRightInd w:val="0"/>
        <w:spacing w:after="0" w:line="240" w:lineRule="auto"/>
        <w:ind w:left="19"/>
        <w:jc w:val="both"/>
        <w:rPr>
          <w:rFonts w:ascii="Arial" w:eastAsia="Times New Roman" w:hAnsi="Arial" w:cs="Arial"/>
          <w:color w:val="000000" w:themeColor="text1"/>
          <w:lang w:eastAsia="es-ES"/>
        </w:rPr>
      </w:pPr>
    </w:p>
    <w:p w:rsidR="009F7399" w:rsidRPr="0042143B" w:rsidRDefault="009F7399" w:rsidP="00A90271">
      <w:pPr>
        <w:widowControl w:val="0"/>
        <w:autoSpaceDE w:val="0"/>
        <w:autoSpaceDN w:val="0"/>
        <w:adjustRightInd w:val="0"/>
        <w:spacing w:after="0" w:line="240" w:lineRule="auto"/>
        <w:ind w:left="19"/>
        <w:jc w:val="both"/>
        <w:rPr>
          <w:rFonts w:ascii="Arial" w:eastAsia="Times New Roman" w:hAnsi="Arial" w:cs="Arial"/>
          <w:color w:val="000000" w:themeColor="text1"/>
          <w:lang w:eastAsia="es-ES"/>
        </w:rPr>
      </w:pPr>
    </w:p>
    <w:p w:rsidR="000949EC" w:rsidRPr="0042143B" w:rsidRDefault="000949EC" w:rsidP="00BD5FC5">
      <w:pPr>
        <w:widowControl w:val="0"/>
        <w:autoSpaceDE w:val="0"/>
        <w:autoSpaceDN w:val="0"/>
        <w:adjustRightInd w:val="0"/>
        <w:spacing w:after="0" w:line="240" w:lineRule="auto"/>
        <w:ind w:left="19"/>
        <w:jc w:val="both"/>
        <w:rPr>
          <w:rFonts w:ascii="Arial" w:eastAsia="Times New Roman" w:hAnsi="Arial" w:cs="Arial"/>
          <w:color w:val="000000" w:themeColor="text1"/>
          <w:lang w:eastAsia="es-ES"/>
        </w:rPr>
      </w:pPr>
    </w:p>
    <w:p w:rsidR="00B53C1B" w:rsidRPr="00574840" w:rsidRDefault="00B53C1B" w:rsidP="00897159">
      <w:pPr>
        <w:widowControl w:val="0"/>
        <w:autoSpaceDE w:val="0"/>
        <w:autoSpaceDN w:val="0"/>
        <w:adjustRightInd w:val="0"/>
        <w:spacing w:after="0" w:line="240" w:lineRule="auto"/>
        <w:ind w:left="728" w:firstLine="688"/>
        <w:rPr>
          <w:rFonts w:ascii="Arial" w:eastAsia="Times New Roman" w:hAnsi="Arial" w:cs="Arial"/>
          <w:b/>
          <w:bCs/>
          <w:color w:val="000000" w:themeColor="text1"/>
          <w:lang w:eastAsia="es-ES"/>
        </w:rPr>
      </w:pPr>
      <w:r w:rsidRPr="00574840">
        <w:rPr>
          <w:rFonts w:ascii="Arial" w:eastAsia="Times New Roman" w:hAnsi="Arial" w:cs="Arial"/>
          <w:b/>
          <w:bCs/>
          <w:color w:val="000000" w:themeColor="text1"/>
          <w:lang w:eastAsia="es-ES"/>
        </w:rPr>
        <w:t>Por EL INIA</w:t>
      </w:r>
      <w:r w:rsidRPr="00574840">
        <w:rPr>
          <w:rFonts w:ascii="Arial" w:eastAsia="Times New Roman" w:hAnsi="Arial" w:cs="Arial"/>
          <w:b/>
          <w:bCs/>
          <w:color w:val="000000" w:themeColor="text1"/>
          <w:lang w:eastAsia="es-ES"/>
        </w:rPr>
        <w:tab/>
      </w:r>
      <w:r w:rsidRPr="00574840">
        <w:rPr>
          <w:rFonts w:ascii="Arial" w:eastAsia="Times New Roman" w:hAnsi="Arial" w:cs="Arial"/>
          <w:b/>
          <w:bCs/>
          <w:color w:val="000000" w:themeColor="text1"/>
          <w:lang w:eastAsia="es-ES"/>
        </w:rPr>
        <w:tab/>
      </w:r>
      <w:r w:rsidRPr="00574840">
        <w:rPr>
          <w:rFonts w:ascii="Arial" w:eastAsia="Times New Roman" w:hAnsi="Arial" w:cs="Arial"/>
          <w:b/>
          <w:bCs/>
          <w:color w:val="000000" w:themeColor="text1"/>
          <w:lang w:eastAsia="es-ES"/>
        </w:rPr>
        <w:tab/>
      </w:r>
      <w:r w:rsidRPr="00574840">
        <w:rPr>
          <w:rFonts w:ascii="Arial" w:eastAsia="Times New Roman" w:hAnsi="Arial" w:cs="Arial"/>
          <w:b/>
          <w:bCs/>
          <w:color w:val="000000" w:themeColor="text1"/>
          <w:lang w:eastAsia="es-ES"/>
        </w:rPr>
        <w:tab/>
        <w:t xml:space="preserve">    </w:t>
      </w:r>
      <w:r w:rsidR="00897159">
        <w:rPr>
          <w:rFonts w:ascii="Arial" w:eastAsia="Times New Roman" w:hAnsi="Arial" w:cs="Arial"/>
          <w:b/>
          <w:bCs/>
          <w:color w:val="000000" w:themeColor="text1"/>
          <w:lang w:eastAsia="es-ES"/>
        </w:rPr>
        <w:t xml:space="preserve"> </w:t>
      </w:r>
      <w:r w:rsidRPr="00574840">
        <w:rPr>
          <w:rFonts w:ascii="Arial" w:eastAsia="Times New Roman" w:hAnsi="Arial" w:cs="Arial"/>
          <w:b/>
          <w:bCs/>
          <w:color w:val="000000" w:themeColor="text1"/>
          <w:lang w:eastAsia="es-ES"/>
        </w:rPr>
        <w:t>Por LA UNIVERSIDAD</w:t>
      </w:r>
    </w:p>
    <w:p w:rsidR="00B53C1B" w:rsidRPr="00574840" w:rsidRDefault="00B53C1B" w:rsidP="00B53C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 w:themeColor="text1"/>
          <w:lang w:eastAsia="es-ES"/>
        </w:rPr>
      </w:pPr>
    </w:p>
    <w:p w:rsidR="00B53C1B" w:rsidRDefault="00B53C1B" w:rsidP="00B53C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 w:themeColor="text1"/>
          <w:lang w:eastAsia="es-ES"/>
        </w:rPr>
      </w:pPr>
    </w:p>
    <w:p w:rsidR="00B53C1B" w:rsidRPr="00574840" w:rsidRDefault="00B53C1B" w:rsidP="00B53C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 w:themeColor="text1"/>
          <w:lang w:eastAsia="es-ES"/>
        </w:rPr>
      </w:pPr>
    </w:p>
    <w:p w:rsidR="00B53C1B" w:rsidRPr="00574840" w:rsidRDefault="00B53C1B" w:rsidP="00B53C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 w:themeColor="text1"/>
          <w:lang w:eastAsia="es-ES"/>
        </w:rPr>
      </w:pPr>
    </w:p>
    <w:p w:rsidR="00B53C1B" w:rsidRPr="00574840" w:rsidRDefault="00B53C1B" w:rsidP="00B53C1B">
      <w:pPr>
        <w:suppressAutoHyphens/>
        <w:spacing w:after="0" w:line="240" w:lineRule="auto"/>
        <w:jc w:val="both"/>
        <w:rPr>
          <w:rFonts w:ascii="Arial" w:eastAsia="SimSun" w:hAnsi="Arial" w:cs="Arial"/>
          <w:b/>
          <w:bCs/>
        </w:rPr>
      </w:pPr>
      <w:r>
        <w:rPr>
          <w:rFonts w:ascii="Arial" w:eastAsia="SimSun" w:hAnsi="Arial" w:cs="Arial"/>
          <w:b/>
          <w:bCs/>
        </w:rPr>
        <w:t>JORGE LUIS MAICELO QUINTANA</w:t>
      </w:r>
      <w:r w:rsidRPr="00574840">
        <w:rPr>
          <w:rFonts w:ascii="Arial" w:eastAsia="SimSun" w:hAnsi="Arial" w:cs="Arial"/>
          <w:b/>
          <w:bCs/>
        </w:rPr>
        <w:tab/>
        <w:t xml:space="preserve"> </w:t>
      </w:r>
      <w:r>
        <w:rPr>
          <w:rFonts w:ascii="Arial" w:eastAsia="SimSun" w:hAnsi="Arial" w:cs="Arial"/>
          <w:b/>
          <w:color w:val="00000A"/>
          <w:lang w:val="es-ES_tradnl"/>
        </w:rPr>
        <w:t xml:space="preserve">   XXXXXXXXXXXXXXXXXXXXXXXXXX</w:t>
      </w:r>
      <w:r w:rsidRPr="00574840">
        <w:rPr>
          <w:rFonts w:ascii="Arial" w:eastAsia="Times New Roman" w:hAnsi="Arial" w:cs="Arial"/>
          <w:color w:val="000000"/>
          <w:lang w:eastAsia="es-ES"/>
        </w:rPr>
        <w:t xml:space="preserve"> </w:t>
      </w:r>
    </w:p>
    <w:p w:rsidR="00B53C1B" w:rsidRPr="000B429C" w:rsidRDefault="00B53C1B" w:rsidP="00B53C1B">
      <w:pPr>
        <w:suppressAutoHyphens/>
        <w:spacing w:after="0" w:line="240" w:lineRule="auto"/>
        <w:rPr>
          <w:rFonts w:ascii="Arial" w:hAnsi="Arial" w:cs="Arial"/>
          <w:sz w:val="18"/>
        </w:rPr>
      </w:pPr>
      <w:r>
        <w:rPr>
          <w:rFonts w:ascii="Arial" w:eastAsia="SimSun" w:hAnsi="Arial" w:cs="Arial"/>
          <w:b/>
          <w:sz w:val="18"/>
        </w:rPr>
        <w:t xml:space="preserve">                           </w:t>
      </w:r>
      <w:r w:rsidRPr="000B429C">
        <w:rPr>
          <w:rFonts w:ascii="Arial" w:eastAsia="SimSun" w:hAnsi="Arial" w:cs="Arial"/>
          <w:b/>
          <w:sz w:val="18"/>
        </w:rPr>
        <w:t>Jefe</w:t>
      </w:r>
      <w:r w:rsidRPr="000B429C">
        <w:rPr>
          <w:rFonts w:ascii="Arial" w:eastAsia="SimSun" w:hAnsi="Arial" w:cs="Arial"/>
          <w:b/>
          <w:sz w:val="18"/>
        </w:rPr>
        <w:tab/>
      </w:r>
      <w:r w:rsidRPr="000B429C">
        <w:rPr>
          <w:rFonts w:ascii="Arial" w:eastAsia="SimSun" w:hAnsi="Arial" w:cs="Arial"/>
          <w:b/>
          <w:sz w:val="18"/>
        </w:rPr>
        <w:tab/>
      </w:r>
      <w:r w:rsidRPr="000B429C">
        <w:rPr>
          <w:rFonts w:ascii="Arial" w:eastAsia="SimSun" w:hAnsi="Arial" w:cs="Arial"/>
          <w:b/>
          <w:sz w:val="18"/>
        </w:rPr>
        <w:tab/>
      </w:r>
      <w:r w:rsidRPr="000B429C">
        <w:rPr>
          <w:rFonts w:ascii="Arial" w:eastAsia="SimSun" w:hAnsi="Arial" w:cs="Arial"/>
          <w:b/>
          <w:sz w:val="18"/>
        </w:rPr>
        <w:tab/>
        <w:t xml:space="preserve"> </w:t>
      </w:r>
      <w:r>
        <w:rPr>
          <w:rFonts w:ascii="Arial" w:eastAsia="SimSun" w:hAnsi="Arial" w:cs="Arial"/>
          <w:b/>
          <w:sz w:val="18"/>
        </w:rPr>
        <w:t xml:space="preserve">            </w:t>
      </w:r>
      <w:r>
        <w:rPr>
          <w:rFonts w:ascii="Arial" w:eastAsia="SimSun" w:hAnsi="Arial" w:cs="Arial"/>
          <w:b/>
          <w:sz w:val="18"/>
        </w:rPr>
        <w:tab/>
      </w:r>
      <w:r>
        <w:rPr>
          <w:rFonts w:ascii="Arial" w:eastAsia="SimSun" w:hAnsi="Arial" w:cs="Arial"/>
          <w:b/>
          <w:sz w:val="18"/>
        </w:rPr>
        <w:tab/>
      </w:r>
      <w:r>
        <w:rPr>
          <w:rFonts w:ascii="Arial" w:eastAsia="SimSun" w:hAnsi="Arial" w:cs="Arial"/>
          <w:b/>
          <w:sz w:val="18"/>
        </w:rPr>
        <w:tab/>
        <w:t>Rector</w:t>
      </w:r>
      <w:r w:rsidRPr="000B429C">
        <w:rPr>
          <w:rFonts w:ascii="Arial" w:eastAsia="SimSun" w:hAnsi="Arial" w:cs="Arial"/>
          <w:b/>
          <w:sz w:val="18"/>
        </w:rPr>
        <w:t xml:space="preserve"> </w:t>
      </w:r>
    </w:p>
    <w:p w:rsidR="00BD5FC5" w:rsidRPr="00574840" w:rsidRDefault="00BD5FC5" w:rsidP="00BD5FC5">
      <w:pPr>
        <w:suppressAutoHyphens/>
        <w:spacing w:after="0" w:line="240" w:lineRule="auto"/>
        <w:jc w:val="both"/>
        <w:rPr>
          <w:rFonts w:ascii="Arial" w:hAnsi="Arial" w:cs="Arial"/>
        </w:rPr>
      </w:pPr>
    </w:p>
    <w:sectPr w:rsidR="00BD5FC5" w:rsidRPr="00574840" w:rsidSect="00012BB1">
      <w:footerReference w:type="default" r:id="rId8"/>
      <w:pgSz w:w="11906" w:h="16838" w:code="9"/>
      <w:pgMar w:top="1418" w:right="1418" w:bottom="1418" w:left="1701" w:header="284" w:footer="284" w:gutter="0"/>
      <w:paperSrc w:first="258" w:other="25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4C2" w:rsidRDefault="007F44C2">
      <w:pPr>
        <w:spacing w:after="0" w:line="240" w:lineRule="auto"/>
      </w:pPr>
      <w:r>
        <w:separator/>
      </w:r>
    </w:p>
  </w:endnote>
  <w:endnote w:type="continuationSeparator" w:id="0">
    <w:p w:rsidR="007F44C2" w:rsidRDefault="007F4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460" w:rsidRDefault="00273460">
    <w:pPr>
      <w:pStyle w:val="Piedepgina"/>
      <w:jc w:val="right"/>
      <w:rPr>
        <w:rFonts w:ascii="Arial Narrow" w:hAnsi="Arial Narrow"/>
        <w:b/>
        <w:bCs/>
        <w:sz w:val="18"/>
        <w:szCs w:val="18"/>
      </w:rPr>
    </w:pPr>
    <w:r w:rsidRPr="00273460">
      <w:rPr>
        <w:rFonts w:ascii="Arial Narrow" w:hAnsi="Arial Narrow"/>
        <w:sz w:val="18"/>
        <w:szCs w:val="18"/>
        <w:lang w:val="es-ES"/>
      </w:rPr>
      <w:t xml:space="preserve">Página </w:t>
    </w:r>
    <w:r w:rsidRPr="00273460">
      <w:rPr>
        <w:rFonts w:ascii="Arial Narrow" w:hAnsi="Arial Narrow"/>
        <w:b/>
        <w:bCs/>
        <w:sz w:val="18"/>
        <w:szCs w:val="18"/>
      </w:rPr>
      <w:fldChar w:fldCharType="begin"/>
    </w:r>
    <w:r w:rsidRPr="00273460">
      <w:rPr>
        <w:rFonts w:ascii="Arial Narrow" w:hAnsi="Arial Narrow"/>
        <w:b/>
        <w:bCs/>
        <w:sz w:val="18"/>
        <w:szCs w:val="18"/>
      </w:rPr>
      <w:instrText>PAGE</w:instrText>
    </w:r>
    <w:r w:rsidRPr="00273460">
      <w:rPr>
        <w:rFonts w:ascii="Arial Narrow" w:hAnsi="Arial Narrow"/>
        <w:b/>
        <w:bCs/>
        <w:sz w:val="18"/>
        <w:szCs w:val="18"/>
      </w:rPr>
      <w:fldChar w:fldCharType="separate"/>
    </w:r>
    <w:r w:rsidR="00AC4C19">
      <w:rPr>
        <w:rFonts w:ascii="Arial Narrow" w:hAnsi="Arial Narrow"/>
        <w:b/>
        <w:bCs/>
        <w:noProof/>
        <w:sz w:val="18"/>
        <w:szCs w:val="18"/>
      </w:rPr>
      <w:t>4</w:t>
    </w:r>
    <w:r w:rsidRPr="00273460">
      <w:rPr>
        <w:rFonts w:ascii="Arial Narrow" w:hAnsi="Arial Narrow"/>
        <w:b/>
        <w:bCs/>
        <w:sz w:val="18"/>
        <w:szCs w:val="18"/>
      </w:rPr>
      <w:fldChar w:fldCharType="end"/>
    </w:r>
    <w:r w:rsidRPr="00273460">
      <w:rPr>
        <w:rFonts w:ascii="Arial Narrow" w:hAnsi="Arial Narrow"/>
        <w:sz w:val="18"/>
        <w:szCs w:val="18"/>
        <w:lang w:val="es-ES"/>
      </w:rPr>
      <w:t xml:space="preserve"> de </w:t>
    </w:r>
    <w:r w:rsidRPr="00273460">
      <w:rPr>
        <w:rFonts w:ascii="Arial Narrow" w:hAnsi="Arial Narrow"/>
        <w:b/>
        <w:bCs/>
        <w:sz w:val="18"/>
        <w:szCs w:val="18"/>
      </w:rPr>
      <w:fldChar w:fldCharType="begin"/>
    </w:r>
    <w:r w:rsidRPr="00273460">
      <w:rPr>
        <w:rFonts w:ascii="Arial Narrow" w:hAnsi="Arial Narrow"/>
        <w:b/>
        <w:bCs/>
        <w:sz w:val="18"/>
        <w:szCs w:val="18"/>
      </w:rPr>
      <w:instrText>NUMPAGES</w:instrText>
    </w:r>
    <w:r w:rsidRPr="00273460">
      <w:rPr>
        <w:rFonts w:ascii="Arial Narrow" w:hAnsi="Arial Narrow"/>
        <w:b/>
        <w:bCs/>
        <w:sz w:val="18"/>
        <w:szCs w:val="18"/>
      </w:rPr>
      <w:fldChar w:fldCharType="separate"/>
    </w:r>
    <w:r w:rsidR="00AC4C19">
      <w:rPr>
        <w:rFonts w:ascii="Arial Narrow" w:hAnsi="Arial Narrow"/>
        <w:b/>
        <w:bCs/>
        <w:noProof/>
        <w:sz w:val="18"/>
        <w:szCs w:val="18"/>
      </w:rPr>
      <w:t>5</w:t>
    </w:r>
    <w:r w:rsidRPr="00273460">
      <w:rPr>
        <w:rFonts w:ascii="Arial Narrow" w:hAnsi="Arial Narrow"/>
        <w:b/>
        <w:bCs/>
        <w:sz w:val="18"/>
        <w:szCs w:val="18"/>
      </w:rPr>
      <w:fldChar w:fldCharType="end"/>
    </w:r>
  </w:p>
  <w:p w:rsidR="00273460" w:rsidRDefault="00273460">
    <w:pPr>
      <w:pStyle w:val="Piedepgina"/>
      <w:jc w:val="right"/>
      <w:rPr>
        <w:rFonts w:ascii="Arial Narrow" w:hAnsi="Arial Narrow"/>
        <w:b/>
        <w:bCs/>
        <w:sz w:val="18"/>
        <w:szCs w:val="18"/>
      </w:rPr>
    </w:pPr>
  </w:p>
  <w:p w:rsidR="00273460" w:rsidRPr="00273460" w:rsidRDefault="00273460">
    <w:pPr>
      <w:pStyle w:val="Piedepgina"/>
      <w:jc w:val="right"/>
      <w:rPr>
        <w:rFonts w:ascii="Arial Narrow" w:hAnsi="Arial Narrow"/>
        <w:sz w:val="18"/>
        <w:szCs w:val="18"/>
      </w:rPr>
    </w:pPr>
  </w:p>
  <w:p w:rsidR="003F1C6D" w:rsidRPr="00273460" w:rsidRDefault="003F1C6D" w:rsidP="003F1C6D">
    <w:pPr>
      <w:pStyle w:val="Piedepgina"/>
      <w:rPr>
        <w:rFonts w:ascii="Arial Narrow" w:hAnsi="Arial Narrow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4C2" w:rsidRDefault="007F44C2">
      <w:pPr>
        <w:spacing w:after="0" w:line="240" w:lineRule="auto"/>
      </w:pPr>
      <w:r>
        <w:separator/>
      </w:r>
    </w:p>
  </w:footnote>
  <w:footnote w:type="continuationSeparator" w:id="0">
    <w:p w:rsidR="007F44C2" w:rsidRDefault="007F4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64EF1"/>
    <w:multiLevelType w:val="multilevel"/>
    <w:tmpl w:val="7D50E21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7265F73"/>
    <w:multiLevelType w:val="multilevel"/>
    <w:tmpl w:val="0596C69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8C93DA1"/>
    <w:multiLevelType w:val="multilevel"/>
    <w:tmpl w:val="7D50E21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DD7177C"/>
    <w:multiLevelType w:val="multilevel"/>
    <w:tmpl w:val="701418B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112276E8"/>
    <w:multiLevelType w:val="multilevel"/>
    <w:tmpl w:val="E034D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E4B5ED7"/>
    <w:multiLevelType w:val="hybridMultilevel"/>
    <w:tmpl w:val="558C54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18011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3BC2550"/>
    <w:multiLevelType w:val="multilevel"/>
    <w:tmpl w:val="652E1430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hint="default"/>
        <w:b/>
        <w:color w:val="000000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eastAsia="Times New Roman"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eastAsia="Times New Roman"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eastAsia="Times New Roman"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1856" w:hanging="720"/>
      </w:pPr>
      <w:rPr>
        <w:rFonts w:eastAsia="Times New Roman"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eastAsia="Times New Roman"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2784" w:hanging="1080"/>
      </w:pPr>
      <w:rPr>
        <w:rFonts w:eastAsia="Times New Roman"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eastAsia="Times New Roman"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eastAsia="Times New Roman" w:hint="default"/>
        <w:b/>
        <w:color w:val="000000"/>
      </w:rPr>
    </w:lvl>
  </w:abstractNum>
  <w:abstractNum w:abstractNumId="8">
    <w:nsid w:val="281F75DF"/>
    <w:multiLevelType w:val="multilevel"/>
    <w:tmpl w:val="9BE2BAB2"/>
    <w:lvl w:ilvl="0">
      <w:start w:val="4"/>
      <w:numFmt w:val="decimal"/>
      <w:lvlText w:val="%1"/>
      <w:lvlJc w:val="left"/>
      <w:pPr>
        <w:ind w:left="510" w:hanging="510"/>
      </w:pPr>
      <w:rPr>
        <w:rFonts w:eastAsia="Calibri" w:hint="default"/>
        <w:color w:val="auto"/>
      </w:rPr>
    </w:lvl>
    <w:lvl w:ilvl="1">
      <w:start w:val="43"/>
      <w:numFmt w:val="decimal"/>
      <w:lvlText w:val="%1.%2"/>
      <w:lvlJc w:val="left"/>
      <w:pPr>
        <w:ind w:left="510" w:hanging="510"/>
      </w:pPr>
      <w:rPr>
        <w:rFonts w:eastAsia="Calibri" w:hint="default"/>
        <w:color w:val="auto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eastAsia="Calibri"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Calibri" w:hint="default"/>
        <w:color w:val="auto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="Calibri"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Calibr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Calibr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Calibr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Calibri" w:hint="default"/>
        <w:color w:val="auto"/>
      </w:rPr>
    </w:lvl>
  </w:abstractNum>
  <w:abstractNum w:abstractNumId="9">
    <w:nsid w:val="293F1BD0"/>
    <w:multiLevelType w:val="hybridMultilevel"/>
    <w:tmpl w:val="704C7622"/>
    <w:lvl w:ilvl="0" w:tplc="65CEFABC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B61655E"/>
    <w:multiLevelType w:val="multilevel"/>
    <w:tmpl w:val="055E48D6"/>
    <w:lvl w:ilvl="0">
      <w:start w:val="3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84"/>
        </w:tabs>
        <w:ind w:left="984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272"/>
        </w:tabs>
        <w:ind w:left="4272" w:hanging="1440"/>
      </w:pPr>
      <w:rPr>
        <w:rFonts w:hint="default"/>
      </w:rPr>
    </w:lvl>
  </w:abstractNum>
  <w:abstractNum w:abstractNumId="11">
    <w:nsid w:val="2BE11D11"/>
    <w:multiLevelType w:val="multilevel"/>
    <w:tmpl w:val="7D50E21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3324032"/>
    <w:multiLevelType w:val="multilevel"/>
    <w:tmpl w:val="0782573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33D24852"/>
    <w:multiLevelType w:val="multilevel"/>
    <w:tmpl w:val="824652B8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E381CDB"/>
    <w:multiLevelType w:val="hybridMultilevel"/>
    <w:tmpl w:val="65E21476"/>
    <w:lvl w:ilvl="0" w:tplc="5448E74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5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0A0AAC"/>
    <w:multiLevelType w:val="multilevel"/>
    <w:tmpl w:val="13DAFF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4869356A"/>
    <w:multiLevelType w:val="multilevel"/>
    <w:tmpl w:val="D02CC228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48D02007"/>
    <w:multiLevelType w:val="multilevel"/>
    <w:tmpl w:val="25686F6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8">
    <w:nsid w:val="498C448D"/>
    <w:multiLevelType w:val="multilevel"/>
    <w:tmpl w:val="4B8C9D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3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84" w:hanging="1440"/>
      </w:pPr>
      <w:rPr>
        <w:rFonts w:hint="default"/>
      </w:rPr>
    </w:lvl>
  </w:abstractNum>
  <w:abstractNum w:abstractNumId="19">
    <w:nsid w:val="4DEC0967"/>
    <w:multiLevelType w:val="multilevel"/>
    <w:tmpl w:val="417CC55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0">
    <w:nsid w:val="4E794C00"/>
    <w:multiLevelType w:val="multilevel"/>
    <w:tmpl w:val="EE9EAC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1">
    <w:nsid w:val="4F4844D4"/>
    <w:multiLevelType w:val="multilevel"/>
    <w:tmpl w:val="7D50E21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53B80DE4"/>
    <w:multiLevelType w:val="multilevel"/>
    <w:tmpl w:val="173828A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5407531F"/>
    <w:multiLevelType w:val="multilevel"/>
    <w:tmpl w:val="47527EC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5575203F"/>
    <w:multiLevelType w:val="multilevel"/>
    <w:tmpl w:val="92961784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5A694041"/>
    <w:multiLevelType w:val="multilevel"/>
    <w:tmpl w:val="91526A38"/>
    <w:lvl w:ilvl="0">
      <w:start w:val="1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>
    <w:nsid w:val="5A890E4D"/>
    <w:multiLevelType w:val="multilevel"/>
    <w:tmpl w:val="8BCA4F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>
    <w:nsid w:val="5DB70C88"/>
    <w:multiLevelType w:val="multilevel"/>
    <w:tmpl w:val="E6D07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>
    <w:nsid w:val="6279127A"/>
    <w:multiLevelType w:val="hybridMultilevel"/>
    <w:tmpl w:val="513A6FAA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38814B6"/>
    <w:multiLevelType w:val="multilevel"/>
    <w:tmpl w:val="84B2FF2E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64025B2C"/>
    <w:multiLevelType w:val="multilevel"/>
    <w:tmpl w:val="D9EE0A7C"/>
    <w:lvl w:ilvl="0">
      <w:start w:val="4"/>
      <w:numFmt w:val="decimal"/>
      <w:lvlText w:val="%1"/>
      <w:lvlJc w:val="left"/>
      <w:pPr>
        <w:ind w:left="405" w:hanging="405"/>
      </w:pPr>
      <w:rPr>
        <w:rFonts w:eastAsia="Calibri" w:hint="default"/>
        <w:color w:val="auto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eastAsia="Calibri" w:hint="default"/>
        <w:color w:val="auto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eastAsia="Calibri"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Calibri" w:hint="default"/>
        <w:color w:val="auto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="Calibri"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Calibr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Calibr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Calibr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Calibri" w:hint="default"/>
        <w:color w:val="auto"/>
      </w:rPr>
    </w:lvl>
  </w:abstractNum>
  <w:abstractNum w:abstractNumId="31">
    <w:nsid w:val="679628A8"/>
    <w:multiLevelType w:val="multilevel"/>
    <w:tmpl w:val="BF5241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2">
    <w:nsid w:val="6B1F4893"/>
    <w:multiLevelType w:val="hybridMultilevel"/>
    <w:tmpl w:val="533A6EE4"/>
    <w:lvl w:ilvl="0" w:tplc="19FE7CF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1D23AA"/>
    <w:multiLevelType w:val="multilevel"/>
    <w:tmpl w:val="D3526C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75010A11"/>
    <w:multiLevelType w:val="multilevel"/>
    <w:tmpl w:val="D5F0F11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9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3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0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35">
    <w:nsid w:val="77C91E60"/>
    <w:multiLevelType w:val="multilevel"/>
    <w:tmpl w:val="00BECDA0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>
    <w:nsid w:val="78BF1C3E"/>
    <w:multiLevelType w:val="hybridMultilevel"/>
    <w:tmpl w:val="AA308E3E"/>
    <w:lvl w:ilvl="0" w:tplc="A922F8A6">
      <w:start w:val="1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DB04D0"/>
    <w:multiLevelType w:val="hybridMultilevel"/>
    <w:tmpl w:val="E4E82B02"/>
    <w:lvl w:ilvl="0" w:tplc="334A2F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7E62E7"/>
    <w:multiLevelType w:val="hybridMultilevel"/>
    <w:tmpl w:val="A850B4DE"/>
    <w:lvl w:ilvl="0" w:tplc="05E0B8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03596C"/>
    <w:multiLevelType w:val="hybridMultilevel"/>
    <w:tmpl w:val="A8869EB2"/>
    <w:lvl w:ilvl="0" w:tplc="7DEA09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145FAB"/>
    <w:multiLevelType w:val="multilevel"/>
    <w:tmpl w:val="E110B1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1">
    <w:nsid w:val="7D6B5389"/>
    <w:multiLevelType w:val="hybridMultilevel"/>
    <w:tmpl w:val="E32EDF06"/>
    <w:lvl w:ilvl="0" w:tplc="0C0A000F">
      <w:start w:val="1"/>
      <w:numFmt w:val="decimal"/>
      <w:lvlText w:val="%1."/>
      <w:lvlJc w:val="left"/>
      <w:pPr>
        <w:ind w:left="1353" w:hanging="360"/>
      </w:pPr>
    </w:lvl>
    <w:lvl w:ilvl="1" w:tplc="0C0A0019" w:tentative="1">
      <w:start w:val="1"/>
      <w:numFmt w:val="lowerLetter"/>
      <w:lvlText w:val="%2."/>
      <w:lvlJc w:val="left"/>
      <w:pPr>
        <w:ind w:left="1438" w:hanging="360"/>
      </w:pPr>
    </w:lvl>
    <w:lvl w:ilvl="2" w:tplc="0C0A001B" w:tentative="1">
      <w:start w:val="1"/>
      <w:numFmt w:val="lowerRoman"/>
      <w:lvlText w:val="%3."/>
      <w:lvlJc w:val="right"/>
      <w:pPr>
        <w:ind w:left="2158" w:hanging="180"/>
      </w:pPr>
    </w:lvl>
    <w:lvl w:ilvl="3" w:tplc="0C0A000F" w:tentative="1">
      <w:start w:val="1"/>
      <w:numFmt w:val="decimal"/>
      <w:lvlText w:val="%4."/>
      <w:lvlJc w:val="left"/>
      <w:pPr>
        <w:ind w:left="2878" w:hanging="360"/>
      </w:pPr>
    </w:lvl>
    <w:lvl w:ilvl="4" w:tplc="0C0A0019" w:tentative="1">
      <w:start w:val="1"/>
      <w:numFmt w:val="lowerLetter"/>
      <w:lvlText w:val="%5."/>
      <w:lvlJc w:val="left"/>
      <w:pPr>
        <w:ind w:left="3598" w:hanging="360"/>
      </w:pPr>
    </w:lvl>
    <w:lvl w:ilvl="5" w:tplc="0C0A001B" w:tentative="1">
      <w:start w:val="1"/>
      <w:numFmt w:val="lowerRoman"/>
      <w:lvlText w:val="%6."/>
      <w:lvlJc w:val="right"/>
      <w:pPr>
        <w:ind w:left="4318" w:hanging="180"/>
      </w:pPr>
    </w:lvl>
    <w:lvl w:ilvl="6" w:tplc="0C0A000F" w:tentative="1">
      <w:start w:val="1"/>
      <w:numFmt w:val="decimal"/>
      <w:lvlText w:val="%7."/>
      <w:lvlJc w:val="left"/>
      <w:pPr>
        <w:ind w:left="5038" w:hanging="360"/>
      </w:pPr>
    </w:lvl>
    <w:lvl w:ilvl="7" w:tplc="0C0A0019" w:tentative="1">
      <w:start w:val="1"/>
      <w:numFmt w:val="lowerLetter"/>
      <w:lvlText w:val="%8."/>
      <w:lvlJc w:val="left"/>
      <w:pPr>
        <w:ind w:left="5758" w:hanging="360"/>
      </w:pPr>
    </w:lvl>
    <w:lvl w:ilvl="8" w:tplc="0C0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42">
    <w:nsid w:val="7DEC0B54"/>
    <w:multiLevelType w:val="multilevel"/>
    <w:tmpl w:val="F3C8D34A"/>
    <w:lvl w:ilvl="0">
      <w:start w:val="5"/>
      <w:numFmt w:val="decimal"/>
      <w:lvlText w:val="%1"/>
      <w:lvlJc w:val="left"/>
      <w:pPr>
        <w:tabs>
          <w:tab w:val="num" w:pos="1320"/>
        </w:tabs>
        <w:ind w:left="1320" w:hanging="13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13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13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320"/>
        </w:tabs>
        <w:ind w:left="1320" w:hanging="13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3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320"/>
        </w:tabs>
        <w:ind w:left="1320" w:hanging="132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320"/>
        </w:tabs>
        <w:ind w:left="1320" w:hanging="132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num w:numId="1">
    <w:abstractNumId w:val="10"/>
  </w:num>
  <w:num w:numId="2">
    <w:abstractNumId w:val="42"/>
  </w:num>
  <w:num w:numId="3">
    <w:abstractNumId w:val="26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4"/>
  </w:num>
  <w:num w:numId="10">
    <w:abstractNumId w:val="1"/>
  </w:num>
  <w:num w:numId="11">
    <w:abstractNumId w:val="23"/>
  </w:num>
  <w:num w:numId="12">
    <w:abstractNumId w:val="12"/>
  </w:num>
  <w:num w:numId="13">
    <w:abstractNumId w:val="3"/>
  </w:num>
  <w:num w:numId="14">
    <w:abstractNumId w:val="38"/>
  </w:num>
  <w:num w:numId="15">
    <w:abstractNumId w:val="41"/>
  </w:num>
  <w:num w:numId="16">
    <w:abstractNumId w:val="17"/>
  </w:num>
  <w:num w:numId="17">
    <w:abstractNumId w:val="6"/>
  </w:num>
  <w:num w:numId="18">
    <w:abstractNumId w:val="15"/>
  </w:num>
  <w:num w:numId="19">
    <w:abstractNumId w:val="11"/>
  </w:num>
  <w:num w:numId="20">
    <w:abstractNumId w:val="35"/>
  </w:num>
  <w:num w:numId="21">
    <w:abstractNumId w:val="24"/>
  </w:num>
  <w:num w:numId="22">
    <w:abstractNumId w:val="27"/>
  </w:num>
  <w:num w:numId="23">
    <w:abstractNumId w:val="0"/>
  </w:num>
  <w:num w:numId="24">
    <w:abstractNumId w:val="21"/>
  </w:num>
  <w:num w:numId="25">
    <w:abstractNumId w:val="18"/>
  </w:num>
  <w:num w:numId="26">
    <w:abstractNumId w:val="8"/>
  </w:num>
  <w:num w:numId="27">
    <w:abstractNumId w:val="30"/>
  </w:num>
  <w:num w:numId="28">
    <w:abstractNumId w:val="7"/>
  </w:num>
  <w:num w:numId="29">
    <w:abstractNumId w:val="2"/>
  </w:num>
  <w:num w:numId="30">
    <w:abstractNumId w:val="16"/>
  </w:num>
  <w:num w:numId="31">
    <w:abstractNumId w:val="5"/>
  </w:num>
  <w:num w:numId="32">
    <w:abstractNumId w:val="14"/>
  </w:num>
  <w:num w:numId="33">
    <w:abstractNumId w:val="37"/>
  </w:num>
  <w:num w:numId="34">
    <w:abstractNumId w:val="39"/>
  </w:num>
  <w:num w:numId="35">
    <w:abstractNumId w:val="9"/>
  </w:num>
  <w:num w:numId="36">
    <w:abstractNumId w:val="13"/>
  </w:num>
  <w:num w:numId="37">
    <w:abstractNumId w:val="29"/>
  </w:num>
  <w:num w:numId="38">
    <w:abstractNumId w:val="33"/>
  </w:num>
  <w:num w:numId="39">
    <w:abstractNumId w:val="20"/>
  </w:num>
  <w:num w:numId="40">
    <w:abstractNumId w:val="19"/>
  </w:num>
  <w:num w:numId="41">
    <w:abstractNumId w:val="40"/>
  </w:num>
  <w:num w:numId="42">
    <w:abstractNumId w:val="25"/>
  </w:num>
  <w:num w:numId="43">
    <w:abstractNumId w:val="22"/>
  </w:num>
  <w:num w:numId="44">
    <w:abstractNumId w:val="36"/>
  </w:num>
  <w:num w:numId="45">
    <w:abstractNumId w:val="28"/>
  </w:num>
  <w:num w:numId="46">
    <w:abstractNumId w:val="32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8B3"/>
    <w:rsid w:val="000011B1"/>
    <w:rsid w:val="00006646"/>
    <w:rsid w:val="00012BB1"/>
    <w:rsid w:val="00012EEA"/>
    <w:rsid w:val="00015E26"/>
    <w:rsid w:val="000163CF"/>
    <w:rsid w:val="000214B0"/>
    <w:rsid w:val="000214B7"/>
    <w:rsid w:val="0002504E"/>
    <w:rsid w:val="000253B9"/>
    <w:rsid w:val="000309C6"/>
    <w:rsid w:val="00032DA3"/>
    <w:rsid w:val="000350EC"/>
    <w:rsid w:val="00035D53"/>
    <w:rsid w:val="000425D3"/>
    <w:rsid w:val="00044E69"/>
    <w:rsid w:val="00046D68"/>
    <w:rsid w:val="000476E7"/>
    <w:rsid w:val="000522C0"/>
    <w:rsid w:val="000524F6"/>
    <w:rsid w:val="00054A50"/>
    <w:rsid w:val="0006413C"/>
    <w:rsid w:val="000662EB"/>
    <w:rsid w:val="00074A3E"/>
    <w:rsid w:val="000761AF"/>
    <w:rsid w:val="00083342"/>
    <w:rsid w:val="00083B7F"/>
    <w:rsid w:val="00090B07"/>
    <w:rsid w:val="000949EC"/>
    <w:rsid w:val="000A011F"/>
    <w:rsid w:val="000A2683"/>
    <w:rsid w:val="000A2923"/>
    <w:rsid w:val="000A314B"/>
    <w:rsid w:val="000A6977"/>
    <w:rsid w:val="000A7168"/>
    <w:rsid w:val="000B3571"/>
    <w:rsid w:val="000B5761"/>
    <w:rsid w:val="000C3E6F"/>
    <w:rsid w:val="000C6E90"/>
    <w:rsid w:val="000D2706"/>
    <w:rsid w:val="000D4B0B"/>
    <w:rsid w:val="000D5C3C"/>
    <w:rsid w:val="000E0238"/>
    <w:rsid w:val="000E1077"/>
    <w:rsid w:val="000E6FAE"/>
    <w:rsid w:val="000E7AAD"/>
    <w:rsid w:val="000F3750"/>
    <w:rsid w:val="000F5509"/>
    <w:rsid w:val="000F78C7"/>
    <w:rsid w:val="0010119E"/>
    <w:rsid w:val="00115AF9"/>
    <w:rsid w:val="00117C0E"/>
    <w:rsid w:val="00121408"/>
    <w:rsid w:val="00142559"/>
    <w:rsid w:val="0014466C"/>
    <w:rsid w:val="001476EB"/>
    <w:rsid w:val="00152A2D"/>
    <w:rsid w:val="0016086D"/>
    <w:rsid w:val="00161CC9"/>
    <w:rsid w:val="0016432D"/>
    <w:rsid w:val="001660A1"/>
    <w:rsid w:val="00166BCD"/>
    <w:rsid w:val="00172D85"/>
    <w:rsid w:val="00174CFE"/>
    <w:rsid w:val="00182458"/>
    <w:rsid w:val="001829A3"/>
    <w:rsid w:val="00195D5E"/>
    <w:rsid w:val="001A0BC8"/>
    <w:rsid w:val="001A72AE"/>
    <w:rsid w:val="001B4436"/>
    <w:rsid w:val="001B633C"/>
    <w:rsid w:val="001C1449"/>
    <w:rsid w:val="001C319F"/>
    <w:rsid w:val="001C4309"/>
    <w:rsid w:val="001D4D4F"/>
    <w:rsid w:val="001D50AB"/>
    <w:rsid w:val="001D67DA"/>
    <w:rsid w:val="001E1C65"/>
    <w:rsid w:val="001E399A"/>
    <w:rsid w:val="001E3AA0"/>
    <w:rsid w:val="001F00E6"/>
    <w:rsid w:val="001F182F"/>
    <w:rsid w:val="001F2087"/>
    <w:rsid w:val="002007E7"/>
    <w:rsid w:val="00200B5E"/>
    <w:rsid w:val="00215708"/>
    <w:rsid w:val="0022112C"/>
    <w:rsid w:val="002318DA"/>
    <w:rsid w:val="00235AD9"/>
    <w:rsid w:val="00246EE3"/>
    <w:rsid w:val="0025147C"/>
    <w:rsid w:val="002603DF"/>
    <w:rsid w:val="00262AF6"/>
    <w:rsid w:val="00263E26"/>
    <w:rsid w:val="00266F7B"/>
    <w:rsid w:val="002732D9"/>
    <w:rsid w:val="00273460"/>
    <w:rsid w:val="00274D29"/>
    <w:rsid w:val="002811DE"/>
    <w:rsid w:val="00281A77"/>
    <w:rsid w:val="002823E4"/>
    <w:rsid w:val="00284AC9"/>
    <w:rsid w:val="0029358C"/>
    <w:rsid w:val="00294BB5"/>
    <w:rsid w:val="00294C32"/>
    <w:rsid w:val="002A3803"/>
    <w:rsid w:val="002A39A2"/>
    <w:rsid w:val="002A5DB8"/>
    <w:rsid w:val="002B5643"/>
    <w:rsid w:val="002B6156"/>
    <w:rsid w:val="002B79FF"/>
    <w:rsid w:val="002C2980"/>
    <w:rsid w:val="002C3179"/>
    <w:rsid w:val="002D0465"/>
    <w:rsid w:val="002D306A"/>
    <w:rsid w:val="002D4B5C"/>
    <w:rsid w:val="002D64DC"/>
    <w:rsid w:val="002E3773"/>
    <w:rsid w:val="002E5FF4"/>
    <w:rsid w:val="002E7367"/>
    <w:rsid w:val="002F594F"/>
    <w:rsid w:val="002F7BA6"/>
    <w:rsid w:val="00301643"/>
    <w:rsid w:val="0030332E"/>
    <w:rsid w:val="00304EAB"/>
    <w:rsid w:val="003134F2"/>
    <w:rsid w:val="003258B8"/>
    <w:rsid w:val="003349B3"/>
    <w:rsid w:val="0033564F"/>
    <w:rsid w:val="00341832"/>
    <w:rsid w:val="00343249"/>
    <w:rsid w:val="0034588F"/>
    <w:rsid w:val="003529E6"/>
    <w:rsid w:val="003647FC"/>
    <w:rsid w:val="003666B4"/>
    <w:rsid w:val="003729A5"/>
    <w:rsid w:val="00376903"/>
    <w:rsid w:val="003771E7"/>
    <w:rsid w:val="00381505"/>
    <w:rsid w:val="0038685F"/>
    <w:rsid w:val="00391E04"/>
    <w:rsid w:val="0039523F"/>
    <w:rsid w:val="003A0AB1"/>
    <w:rsid w:val="003A1937"/>
    <w:rsid w:val="003A1BAC"/>
    <w:rsid w:val="003A2ABC"/>
    <w:rsid w:val="003A369A"/>
    <w:rsid w:val="003A3F59"/>
    <w:rsid w:val="003B653D"/>
    <w:rsid w:val="003C0770"/>
    <w:rsid w:val="003C3382"/>
    <w:rsid w:val="003C4673"/>
    <w:rsid w:val="003D4D85"/>
    <w:rsid w:val="003E0C5B"/>
    <w:rsid w:val="003E514F"/>
    <w:rsid w:val="003E5B17"/>
    <w:rsid w:val="003E6CDF"/>
    <w:rsid w:val="003E72AD"/>
    <w:rsid w:val="003F1C6D"/>
    <w:rsid w:val="003F21AD"/>
    <w:rsid w:val="00413421"/>
    <w:rsid w:val="00413704"/>
    <w:rsid w:val="00414423"/>
    <w:rsid w:val="00415784"/>
    <w:rsid w:val="0042143B"/>
    <w:rsid w:val="00425C5E"/>
    <w:rsid w:val="00427180"/>
    <w:rsid w:val="00434397"/>
    <w:rsid w:val="0044007B"/>
    <w:rsid w:val="00440675"/>
    <w:rsid w:val="00440C38"/>
    <w:rsid w:val="00451AAC"/>
    <w:rsid w:val="00452403"/>
    <w:rsid w:val="00454297"/>
    <w:rsid w:val="004564FC"/>
    <w:rsid w:val="00464B9F"/>
    <w:rsid w:val="00465157"/>
    <w:rsid w:val="004729EA"/>
    <w:rsid w:val="004733CF"/>
    <w:rsid w:val="0048037B"/>
    <w:rsid w:val="004807F9"/>
    <w:rsid w:val="00481C66"/>
    <w:rsid w:val="0048694D"/>
    <w:rsid w:val="004872B3"/>
    <w:rsid w:val="00492395"/>
    <w:rsid w:val="00492CD4"/>
    <w:rsid w:val="004958D3"/>
    <w:rsid w:val="004967DF"/>
    <w:rsid w:val="004A07CF"/>
    <w:rsid w:val="004A46FD"/>
    <w:rsid w:val="004B2FD7"/>
    <w:rsid w:val="004B628F"/>
    <w:rsid w:val="004B7878"/>
    <w:rsid w:val="004C0E4C"/>
    <w:rsid w:val="004E00B7"/>
    <w:rsid w:val="004E0222"/>
    <w:rsid w:val="004F4CE6"/>
    <w:rsid w:val="004F6D26"/>
    <w:rsid w:val="00500BDC"/>
    <w:rsid w:val="0050114D"/>
    <w:rsid w:val="00504453"/>
    <w:rsid w:val="0051209F"/>
    <w:rsid w:val="00526790"/>
    <w:rsid w:val="005309C6"/>
    <w:rsid w:val="00534A76"/>
    <w:rsid w:val="00534BC7"/>
    <w:rsid w:val="0054084E"/>
    <w:rsid w:val="00544391"/>
    <w:rsid w:val="005459CD"/>
    <w:rsid w:val="00553FE4"/>
    <w:rsid w:val="005636BC"/>
    <w:rsid w:val="0057251A"/>
    <w:rsid w:val="00574840"/>
    <w:rsid w:val="00575750"/>
    <w:rsid w:val="00582088"/>
    <w:rsid w:val="005845D2"/>
    <w:rsid w:val="00585E42"/>
    <w:rsid w:val="005865F7"/>
    <w:rsid w:val="00593A61"/>
    <w:rsid w:val="00595E6C"/>
    <w:rsid w:val="00596090"/>
    <w:rsid w:val="005A3AB6"/>
    <w:rsid w:val="005A7A78"/>
    <w:rsid w:val="005B0442"/>
    <w:rsid w:val="005B12F9"/>
    <w:rsid w:val="005B7656"/>
    <w:rsid w:val="005C1578"/>
    <w:rsid w:val="005C5AAE"/>
    <w:rsid w:val="005D216D"/>
    <w:rsid w:val="005E058C"/>
    <w:rsid w:val="005E5DE1"/>
    <w:rsid w:val="005F04E5"/>
    <w:rsid w:val="00602B23"/>
    <w:rsid w:val="00610325"/>
    <w:rsid w:val="00614F40"/>
    <w:rsid w:val="00622ED4"/>
    <w:rsid w:val="0062462A"/>
    <w:rsid w:val="006279CE"/>
    <w:rsid w:val="00627FF6"/>
    <w:rsid w:val="0063048B"/>
    <w:rsid w:val="006308A4"/>
    <w:rsid w:val="00633EF8"/>
    <w:rsid w:val="006409B2"/>
    <w:rsid w:val="00643D0A"/>
    <w:rsid w:val="0064615D"/>
    <w:rsid w:val="00647598"/>
    <w:rsid w:val="0065331F"/>
    <w:rsid w:val="0065554B"/>
    <w:rsid w:val="00656098"/>
    <w:rsid w:val="00665403"/>
    <w:rsid w:val="00674EC0"/>
    <w:rsid w:val="006848B1"/>
    <w:rsid w:val="00685712"/>
    <w:rsid w:val="00696C79"/>
    <w:rsid w:val="006A0BA9"/>
    <w:rsid w:val="006A112A"/>
    <w:rsid w:val="006B34E3"/>
    <w:rsid w:val="006B64D0"/>
    <w:rsid w:val="006B69F0"/>
    <w:rsid w:val="006C313C"/>
    <w:rsid w:val="006C34BC"/>
    <w:rsid w:val="006C78B3"/>
    <w:rsid w:val="006D0D55"/>
    <w:rsid w:val="006D2F44"/>
    <w:rsid w:val="006D52DE"/>
    <w:rsid w:val="006E1621"/>
    <w:rsid w:val="006F051F"/>
    <w:rsid w:val="006F246D"/>
    <w:rsid w:val="006F43BD"/>
    <w:rsid w:val="006F5CF2"/>
    <w:rsid w:val="006F6640"/>
    <w:rsid w:val="006F76E6"/>
    <w:rsid w:val="00704EDF"/>
    <w:rsid w:val="0070675D"/>
    <w:rsid w:val="00707041"/>
    <w:rsid w:val="0071368B"/>
    <w:rsid w:val="0071388E"/>
    <w:rsid w:val="00715C86"/>
    <w:rsid w:val="00715EBC"/>
    <w:rsid w:val="0071708B"/>
    <w:rsid w:val="00720A46"/>
    <w:rsid w:val="00720AB5"/>
    <w:rsid w:val="00723A73"/>
    <w:rsid w:val="007242A2"/>
    <w:rsid w:val="00740484"/>
    <w:rsid w:val="00742156"/>
    <w:rsid w:val="00742480"/>
    <w:rsid w:val="0075144F"/>
    <w:rsid w:val="00764850"/>
    <w:rsid w:val="00765623"/>
    <w:rsid w:val="00771C92"/>
    <w:rsid w:val="0077589A"/>
    <w:rsid w:val="007759EB"/>
    <w:rsid w:val="0078091B"/>
    <w:rsid w:val="00783097"/>
    <w:rsid w:val="0078422F"/>
    <w:rsid w:val="00785592"/>
    <w:rsid w:val="00787454"/>
    <w:rsid w:val="00791555"/>
    <w:rsid w:val="007A0202"/>
    <w:rsid w:val="007A0C61"/>
    <w:rsid w:val="007A3B9F"/>
    <w:rsid w:val="007B189C"/>
    <w:rsid w:val="007B4FE5"/>
    <w:rsid w:val="007B5566"/>
    <w:rsid w:val="007C3BB5"/>
    <w:rsid w:val="007C420C"/>
    <w:rsid w:val="007C6C37"/>
    <w:rsid w:val="007D338A"/>
    <w:rsid w:val="007E1215"/>
    <w:rsid w:val="007E472E"/>
    <w:rsid w:val="007E5F10"/>
    <w:rsid w:val="007F04C1"/>
    <w:rsid w:val="007F2DBC"/>
    <w:rsid w:val="007F44C2"/>
    <w:rsid w:val="007F717F"/>
    <w:rsid w:val="0080051E"/>
    <w:rsid w:val="00800AD7"/>
    <w:rsid w:val="008041AF"/>
    <w:rsid w:val="008131AE"/>
    <w:rsid w:val="008165D1"/>
    <w:rsid w:val="0082081E"/>
    <w:rsid w:val="00823856"/>
    <w:rsid w:val="0082445D"/>
    <w:rsid w:val="00831ED8"/>
    <w:rsid w:val="00832897"/>
    <w:rsid w:val="00832C9F"/>
    <w:rsid w:val="00833E68"/>
    <w:rsid w:val="00844A67"/>
    <w:rsid w:val="008570F9"/>
    <w:rsid w:val="00860B8D"/>
    <w:rsid w:val="008649A6"/>
    <w:rsid w:val="00866C01"/>
    <w:rsid w:val="008672D2"/>
    <w:rsid w:val="00870926"/>
    <w:rsid w:val="0087444C"/>
    <w:rsid w:val="00876018"/>
    <w:rsid w:val="00881C36"/>
    <w:rsid w:val="00891293"/>
    <w:rsid w:val="008930DC"/>
    <w:rsid w:val="00894D91"/>
    <w:rsid w:val="00897159"/>
    <w:rsid w:val="008A01FA"/>
    <w:rsid w:val="008A4E68"/>
    <w:rsid w:val="008A69D8"/>
    <w:rsid w:val="008B0A3D"/>
    <w:rsid w:val="008B4070"/>
    <w:rsid w:val="008B424B"/>
    <w:rsid w:val="008C29EC"/>
    <w:rsid w:val="008C76E4"/>
    <w:rsid w:val="008D0B9E"/>
    <w:rsid w:val="008D44E8"/>
    <w:rsid w:val="008D4D2E"/>
    <w:rsid w:val="008E0BCD"/>
    <w:rsid w:val="008E1C63"/>
    <w:rsid w:val="008E1CFF"/>
    <w:rsid w:val="008E71F7"/>
    <w:rsid w:val="00910CD1"/>
    <w:rsid w:val="00916E28"/>
    <w:rsid w:val="00921F7C"/>
    <w:rsid w:val="00921F9F"/>
    <w:rsid w:val="00922652"/>
    <w:rsid w:val="00924A55"/>
    <w:rsid w:val="00925979"/>
    <w:rsid w:val="00926327"/>
    <w:rsid w:val="00927522"/>
    <w:rsid w:val="00937E15"/>
    <w:rsid w:val="00942B66"/>
    <w:rsid w:val="00943485"/>
    <w:rsid w:val="0094682D"/>
    <w:rsid w:val="00950367"/>
    <w:rsid w:val="00952BCD"/>
    <w:rsid w:val="00955155"/>
    <w:rsid w:val="009558B3"/>
    <w:rsid w:val="00960747"/>
    <w:rsid w:val="00965327"/>
    <w:rsid w:val="00970E2C"/>
    <w:rsid w:val="0097176A"/>
    <w:rsid w:val="00974331"/>
    <w:rsid w:val="00984BC5"/>
    <w:rsid w:val="00990E06"/>
    <w:rsid w:val="00993764"/>
    <w:rsid w:val="00995092"/>
    <w:rsid w:val="009A07E1"/>
    <w:rsid w:val="009A12C8"/>
    <w:rsid w:val="009A1671"/>
    <w:rsid w:val="009B08FE"/>
    <w:rsid w:val="009B1BAC"/>
    <w:rsid w:val="009C10FA"/>
    <w:rsid w:val="009C15A0"/>
    <w:rsid w:val="009C44F1"/>
    <w:rsid w:val="009C516D"/>
    <w:rsid w:val="009C6757"/>
    <w:rsid w:val="009C78B4"/>
    <w:rsid w:val="009D1ABA"/>
    <w:rsid w:val="009D275B"/>
    <w:rsid w:val="009D3746"/>
    <w:rsid w:val="009D51DB"/>
    <w:rsid w:val="009D5ABC"/>
    <w:rsid w:val="009D5E6A"/>
    <w:rsid w:val="009D679E"/>
    <w:rsid w:val="009D685A"/>
    <w:rsid w:val="009E358A"/>
    <w:rsid w:val="009E35C5"/>
    <w:rsid w:val="009E63A1"/>
    <w:rsid w:val="009F0DC6"/>
    <w:rsid w:val="009F26C9"/>
    <w:rsid w:val="009F6A6D"/>
    <w:rsid w:val="009F7399"/>
    <w:rsid w:val="00A01048"/>
    <w:rsid w:val="00A06276"/>
    <w:rsid w:val="00A06530"/>
    <w:rsid w:val="00A06CFE"/>
    <w:rsid w:val="00A103D2"/>
    <w:rsid w:val="00A121BB"/>
    <w:rsid w:val="00A14F62"/>
    <w:rsid w:val="00A17D4F"/>
    <w:rsid w:val="00A20536"/>
    <w:rsid w:val="00A22D6E"/>
    <w:rsid w:val="00A25C28"/>
    <w:rsid w:val="00A3265A"/>
    <w:rsid w:val="00A332BD"/>
    <w:rsid w:val="00A373F7"/>
    <w:rsid w:val="00A43726"/>
    <w:rsid w:val="00A43BD0"/>
    <w:rsid w:val="00A44512"/>
    <w:rsid w:val="00A4608B"/>
    <w:rsid w:val="00A509B5"/>
    <w:rsid w:val="00A50E9C"/>
    <w:rsid w:val="00A540DB"/>
    <w:rsid w:val="00A66EB3"/>
    <w:rsid w:val="00A77249"/>
    <w:rsid w:val="00A77D6F"/>
    <w:rsid w:val="00A838B0"/>
    <w:rsid w:val="00A86FB0"/>
    <w:rsid w:val="00A90271"/>
    <w:rsid w:val="00A93C72"/>
    <w:rsid w:val="00A959AE"/>
    <w:rsid w:val="00A96709"/>
    <w:rsid w:val="00A97943"/>
    <w:rsid w:val="00AA0002"/>
    <w:rsid w:val="00AA1809"/>
    <w:rsid w:val="00AA6404"/>
    <w:rsid w:val="00AB0863"/>
    <w:rsid w:val="00AB1F4E"/>
    <w:rsid w:val="00AB42BD"/>
    <w:rsid w:val="00AB48C0"/>
    <w:rsid w:val="00AC0C0A"/>
    <w:rsid w:val="00AC4C19"/>
    <w:rsid w:val="00AC7E32"/>
    <w:rsid w:val="00AD1B7A"/>
    <w:rsid w:val="00AE30AD"/>
    <w:rsid w:val="00AE3C18"/>
    <w:rsid w:val="00AF78F0"/>
    <w:rsid w:val="00B041DA"/>
    <w:rsid w:val="00B10816"/>
    <w:rsid w:val="00B14C4A"/>
    <w:rsid w:val="00B162E2"/>
    <w:rsid w:val="00B2167C"/>
    <w:rsid w:val="00B2553E"/>
    <w:rsid w:val="00B26BDD"/>
    <w:rsid w:val="00B34E77"/>
    <w:rsid w:val="00B3573D"/>
    <w:rsid w:val="00B35B79"/>
    <w:rsid w:val="00B3798F"/>
    <w:rsid w:val="00B42147"/>
    <w:rsid w:val="00B527B4"/>
    <w:rsid w:val="00B53287"/>
    <w:rsid w:val="00B53C1B"/>
    <w:rsid w:val="00B54078"/>
    <w:rsid w:val="00B570E3"/>
    <w:rsid w:val="00B65634"/>
    <w:rsid w:val="00B65FDC"/>
    <w:rsid w:val="00B72867"/>
    <w:rsid w:val="00B81BA8"/>
    <w:rsid w:val="00B81C44"/>
    <w:rsid w:val="00B86FD4"/>
    <w:rsid w:val="00B91736"/>
    <w:rsid w:val="00BA34A2"/>
    <w:rsid w:val="00BB2833"/>
    <w:rsid w:val="00BB77C5"/>
    <w:rsid w:val="00BD5B9C"/>
    <w:rsid w:val="00BD5FC5"/>
    <w:rsid w:val="00BD7C1F"/>
    <w:rsid w:val="00BE45F3"/>
    <w:rsid w:val="00BE55B1"/>
    <w:rsid w:val="00BE6FA9"/>
    <w:rsid w:val="00BF3916"/>
    <w:rsid w:val="00BF69C3"/>
    <w:rsid w:val="00C002AD"/>
    <w:rsid w:val="00C03AF8"/>
    <w:rsid w:val="00C06798"/>
    <w:rsid w:val="00C102CA"/>
    <w:rsid w:val="00C2608F"/>
    <w:rsid w:val="00C26718"/>
    <w:rsid w:val="00C371B7"/>
    <w:rsid w:val="00C450BB"/>
    <w:rsid w:val="00C45F27"/>
    <w:rsid w:val="00C53568"/>
    <w:rsid w:val="00C53B83"/>
    <w:rsid w:val="00C60065"/>
    <w:rsid w:val="00C72CBA"/>
    <w:rsid w:val="00C7489D"/>
    <w:rsid w:val="00C75E9A"/>
    <w:rsid w:val="00C81FE1"/>
    <w:rsid w:val="00C85796"/>
    <w:rsid w:val="00C92B17"/>
    <w:rsid w:val="00C92B55"/>
    <w:rsid w:val="00C951BC"/>
    <w:rsid w:val="00CA0437"/>
    <w:rsid w:val="00CA18CE"/>
    <w:rsid w:val="00CB0AA8"/>
    <w:rsid w:val="00CB5BB5"/>
    <w:rsid w:val="00CB73D0"/>
    <w:rsid w:val="00CC04BE"/>
    <w:rsid w:val="00CC4336"/>
    <w:rsid w:val="00CD4759"/>
    <w:rsid w:val="00CE343A"/>
    <w:rsid w:val="00CE4F6E"/>
    <w:rsid w:val="00CE5DBC"/>
    <w:rsid w:val="00CE609B"/>
    <w:rsid w:val="00D00D6C"/>
    <w:rsid w:val="00D0209D"/>
    <w:rsid w:val="00D035E7"/>
    <w:rsid w:val="00D037CA"/>
    <w:rsid w:val="00D06A3F"/>
    <w:rsid w:val="00D1195D"/>
    <w:rsid w:val="00D20C96"/>
    <w:rsid w:val="00D241FE"/>
    <w:rsid w:val="00D25FB1"/>
    <w:rsid w:val="00D27A96"/>
    <w:rsid w:val="00D323DD"/>
    <w:rsid w:val="00D32B74"/>
    <w:rsid w:val="00D41F28"/>
    <w:rsid w:val="00D4373B"/>
    <w:rsid w:val="00D44F33"/>
    <w:rsid w:val="00D50E7A"/>
    <w:rsid w:val="00D51664"/>
    <w:rsid w:val="00D5196A"/>
    <w:rsid w:val="00D51ADA"/>
    <w:rsid w:val="00D51BBA"/>
    <w:rsid w:val="00D54B2F"/>
    <w:rsid w:val="00D60F07"/>
    <w:rsid w:val="00D75556"/>
    <w:rsid w:val="00D75A25"/>
    <w:rsid w:val="00D81948"/>
    <w:rsid w:val="00D82204"/>
    <w:rsid w:val="00D86AF8"/>
    <w:rsid w:val="00DA2A96"/>
    <w:rsid w:val="00DB3FF9"/>
    <w:rsid w:val="00DC104A"/>
    <w:rsid w:val="00DC66E4"/>
    <w:rsid w:val="00DD04F7"/>
    <w:rsid w:val="00DD1612"/>
    <w:rsid w:val="00DD3B23"/>
    <w:rsid w:val="00DD5F14"/>
    <w:rsid w:val="00DD66BE"/>
    <w:rsid w:val="00DE0D24"/>
    <w:rsid w:val="00DE58C2"/>
    <w:rsid w:val="00DF316A"/>
    <w:rsid w:val="00DF4C17"/>
    <w:rsid w:val="00DF6B8E"/>
    <w:rsid w:val="00E03EE0"/>
    <w:rsid w:val="00E10D46"/>
    <w:rsid w:val="00E11B8C"/>
    <w:rsid w:val="00E1360E"/>
    <w:rsid w:val="00E20BBF"/>
    <w:rsid w:val="00E20FBF"/>
    <w:rsid w:val="00E228DE"/>
    <w:rsid w:val="00E22BEC"/>
    <w:rsid w:val="00E23761"/>
    <w:rsid w:val="00E24AC0"/>
    <w:rsid w:val="00E2636C"/>
    <w:rsid w:val="00E31017"/>
    <w:rsid w:val="00E344AC"/>
    <w:rsid w:val="00E34D29"/>
    <w:rsid w:val="00E41E4A"/>
    <w:rsid w:val="00E42916"/>
    <w:rsid w:val="00E45165"/>
    <w:rsid w:val="00E519B6"/>
    <w:rsid w:val="00E5799D"/>
    <w:rsid w:val="00E57E5F"/>
    <w:rsid w:val="00E6093E"/>
    <w:rsid w:val="00E61B08"/>
    <w:rsid w:val="00E623B4"/>
    <w:rsid w:val="00E64F1A"/>
    <w:rsid w:val="00E67807"/>
    <w:rsid w:val="00E67DF9"/>
    <w:rsid w:val="00E70055"/>
    <w:rsid w:val="00E71279"/>
    <w:rsid w:val="00E735F9"/>
    <w:rsid w:val="00E81EA2"/>
    <w:rsid w:val="00E866EF"/>
    <w:rsid w:val="00E87C08"/>
    <w:rsid w:val="00E95454"/>
    <w:rsid w:val="00EA0434"/>
    <w:rsid w:val="00EA323E"/>
    <w:rsid w:val="00EA3A09"/>
    <w:rsid w:val="00EB096C"/>
    <w:rsid w:val="00EB09C8"/>
    <w:rsid w:val="00EC2B5D"/>
    <w:rsid w:val="00EC76FE"/>
    <w:rsid w:val="00ED0664"/>
    <w:rsid w:val="00ED0672"/>
    <w:rsid w:val="00ED09A5"/>
    <w:rsid w:val="00ED10CB"/>
    <w:rsid w:val="00ED2806"/>
    <w:rsid w:val="00ED4729"/>
    <w:rsid w:val="00ED6B9F"/>
    <w:rsid w:val="00EE2F40"/>
    <w:rsid w:val="00EE4933"/>
    <w:rsid w:val="00EE4EB1"/>
    <w:rsid w:val="00EE7135"/>
    <w:rsid w:val="00EF3A27"/>
    <w:rsid w:val="00EF600E"/>
    <w:rsid w:val="00EF6F9D"/>
    <w:rsid w:val="00F01219"/>
    <w:rsid w:val="00F016EA"/>
    <w:rsid w:val="00F01B1E"/>
    <w:rsid w:val="00F0494F"/>
    <w:rsid w:val="00F06111"/>
    <w:rsid w:val="00F10309"/>
    <w:rsid w:val="00F114EC"/>
    <w:rsid w:val="00F31F71"/>
    <w:rsid w:val="00F32DA5"/>
    <w:rsid w:val="00F36CBA"/>
    <w:rsid w:val="00F406BE"/>
    <w:rsid w:val="00F44725"/>
    <w:rsid w:val="00F46C3B"/>
    <w:rsid w:val="00F47A53"/>
    <w:rsid w:val="00F51E88"/>
    <w:rsid w:val="00F55637"/>
    <w:rsid w:val="00F57440"/>
    <w:rsid w:val="00F63454"/>
    <w:rsid w:val="00F6593B"/>
    <w:rsid w:val="00F665EB"/>
    <w:rsid w:val="00F711AD"/>
    <w:rsid w:val="00F72D2D"/>
    <w:rsid w:val="00F74C9F"/>
    <w:rsid w:val="00F74ED5"/>
    <w:rsid w:val="00F77515"/>
    <w:rsid w:val="00F85EFE"/>
    <w:rsid w:val="00F87508"/>
    <w:rsid w:val="00F90B5E"/>
    <w:rsid w:val="00F91326"/>
    <w:rsid w:val="00F9216E"/>
    <w:rsid w:val="00F9762B"/>
    <w:rsid w:val="00FA2360"/>
    <w:rsid w:val="00FA240A"/>
    <w:rsid w:val="00FA2E5F"/>
    <w:rsid w:val="00FA49ED"/>
    <w:rsid w:val="00FA7320"/>
    <w:rsid w:val="00FB3ED0"/>
    <w:rsid w:val="00FC5941"/>
    <w:rsid w:val="00FC764C"/>
    <w:rsid w:val="00FD422E"/>
    <w:rsid w:val="00FD4EE9"/>
    <w:rsid w:val="00FD7471"/>
    <w:rsid w:val="00FE0C1C"/>
    <w:rsid w:val="00FE24E1"/>
    <w:rsid w:val="00FE28FC"/>
    <w:rsid w:val="00FF0EBF"/>
    <w:rsid w:val="00FF2D0C"/>
    <w:rsid w:val="00FF4A7E"/>
    <w:rsid w:val="00FF6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5:chartTrackingRefBased/>
  <w15:docId w15:val="{5B81C9EB-626F-4B96-8378-BF4EAEE7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F9D"/>
    <w:pPr>
      <w:spacing w:after="200" w:line="276" w:lineRule="auto"/>
    </w:pPr>
    <w:rPr>
      <w:sz w:val="22"/>
      <w:szCs w:val="22"/>
      <w:lang w:val="es-PE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6C78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78B3"/>
  </w:style>
  <w:style w:type="paragraph" w:styleId="Prrafodelista">
    <w:name w:val="List Paragraph"/>
    <w:aliases w:val="SCap1,Bulleted List,Fundamentacion,Iz - Párrafo de lista,Sivsa Parrafo"/>
    <w:basedOn w:val="Normal"/>
    <w:link w:val="PrrafodelistaCar"/>
    <w:uiPriority w:val="34"/>
    <w:qFormat/>
    <w:rsid w:val="006C78B3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rsid w:val="006C78B3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SangradetextonormalCar">
    <w:name w:val="Sangría de texto normal Car"/>
    <w:link w:val="Sangradetextonormal"/>
    <w:rsid w:val="006C78B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rsid w:val="006C78B3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C78B3"/>
    <w:pPr>
      <w:spacing w:after="0" w:line="240" w:lineRule="auto"/>
    </w:pPr>
    <w:rPr>
      <w:rFonts w:ascii="Times New Roman" w:eastAsia="Times New Roman" w:hAnsi="Times New Roman"/>
      <w:sz w:val="20"/>
      <w:szCs w:val="20"/>
      <w:lang w:val="es-ES" w:eastAsia="es-ES"/>
    </w:rPr>
  </w:style>
  <w:style w:type="character" w:customStyle="1" w:styleId="TextocomentarioCar">
    <w:name w:val="Texto comentario Car"/>
    <w:link w:val="Textocomentario"/>
    <w:rsid w:val="006C78B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5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E5DE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C43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0C96"/>
    <w:pPr>
      <w:spacing w:after="200"/>
    </w:pPr>
    <w:rPr>
      <w:rFonts w:ascii="Calibri" w:eastAsia="Calibri" w:hAnsi="Calibri"/>
      <w:b/>
      <w:bCs/>
      <w:lang w:val="es-PE" w:eastAsia="en-US"/>
    </w:rPr>
  </w:style>
  <w:style w:type="character" w:customStyle="1" w:styleId="AsuntodelcomentarioCar">
    <w:name w:val="Asunto del comentario Car"/>
    <w:link w:val="Asuntodelcomentario"/>
    <w:uiPriority w:val="99"/>
    <w:semiHidden/>
    <w:rsid w:val="00D20C96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D20C96"/>
    <w:rPr>
      <w:sz w:val="22"/>
      <w:szCs w:val="22"/>
      <w:lang w:val="es-PE" w:eastAsia="en-US"/>
    </w:rPr>
  </w:style>
  <w:style w:type="character" w:customStyle="1" w:styleId="PrrafodelistaCar">
    <w:name w:val="Párrafo de lista Car"/>
    <w:aliases w:val="SCap1 Car,Bulleted List Car,Fundamentacion Car,Iz - Párrafo de lista Car,Sivsa Parrafo Car"/>
    <w:link w:val="Prrafodelista"/>
    <w:uiPriority w:val="34"/>
    <w:rsid w:val="003258B8"/>
    <w:rPr>
      <w:sz w:val="22"/>
      <w:szCs w:val="22"/>
      <w:lang w:eastAsia="en-US"/>
    </w:rPr>
  </w:style>
  <w:style w:type="paragraph" w:customStyle="1" w:styleId="Default">
    <w:name w:val="Default"/>
    <w:rsid w:val="003258B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27346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273460"/>
    <w:rPr>
      <w:sz w:val="22"/>
      <w:szCs w:val="22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90E06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990E06"/>
    <w:rPr>
      <w:lang w:val="es-PE" w:eastAsia="en-US"/>
    </w:rPr>
  </w:style>
  <w:style w:type="character" w:styleId="Refdenotaalpie">
    <w:name w:val="footnote reference"/>
    <w:uiPriority w:val="99"/>
    <w:semiHidden/>
    <w:unhideWhenUsed/>
    <w:rsid w:val="00990E06"/>
    <w:rPr>
      <w:vertAlign w:val="superscript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279C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6279CE"/>
    <w:rPr>
      <w:sz w:val="22"/>
      <w:szCs w:val="22"/>
      <w:lang w:eastAsia="en-US"/>
    </w:rPr>
  </w:style>
  <w:style w:type="paragraph" w:customStyle="1" w:styleId="Sinespaciado1">
    <w:name w:val="Sin espaciado1"/>
    <w:rsid w:val="008D4D2E"/>
    <w:rPr>
      <w:rFonts w:eastAsia="Times New Roman"/>
      <w:sz w:val="22"/>
      <w:szCs w:val="22"/>
      <w:lang w:val="es-PE" w:eastAsia="es-PE"/>
    </w:rPr>
  </w:style>
  <w:style w:type="paragraph" w:customStyle="1" w:styleId="Textoindependiente31">
    <w:name w:val="Texto independiente 31"/>
    <w:basedOn w:val="Normal"/>
    <w:rsid w:val="004B628F"/>
    <w:pPr>
      <w:spacing w:after="0" w:line="240" w:lineRule="auto"/>
      <w:jc w:val="both"/>
    </w:pPr>
    <w:rPr>
      <w:rFonts w:ascii="Arial" w:eastAsia="Times New Roman" w:hAnsi="Arial"/>
      <w:b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2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F68F3-FBDD-4D67-B543-AB85505A2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1943</Words>
  <Characters>10689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Chavez Rosales</dc:creator>
  <cp:keywords/>
  <cp:lastModifiedBy>María del Pilar Agapito Roca</cp:lastModifiedBy>
  <cp:revision>22</cp:revision>
  <cp:lastPrinted>2019-07-25T13:48:00Z</cp:lastPrinted>
  <dcterms:created xsi:type="dcterms:W3CDTF">2019-06-11T15:59:00Z</dcterms:created>
  <dcterms:modified xsi:type="dcterms:W3CDTF">2019-08-14T14:19:00Z</dcterms:modified>
</cp:coreProperties>
</file>