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9.0 -->
  <w:body>
    <w:p w:rsidR="00A67659" w:rsidRPr="00262697" w:rsidP="00262697" w14:paraId="6305E852" w14:textId="171FC761">
      <w:r>
        <w:rPr>
          <w:noProof/>
        </w:rPr>
        <w:drawing>
          <wp:inline distT="0" distB="0" distL="0" distR="0">
            <wp:extent cx="3505200" cy="2676525"/>
            <wp:effectExtent l="0" t="0" r="0" b="9525"/>
            <wp:docPr id="68280469" name="Bildobjekt 1" descr="En bild som visar text, logotyp, Varumärke, emble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469" name="Bildobjekt 1" descr="En bild som visar text, logotyp, Varumärke, emblem&#10;&#10;Automatiskt genererad beskrivni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97"/>
    <w:rsid w:val="00262697"/>
    <w:rsid w:val="00A67659"/>
  </w:rsids>
  <m:mathPr>
    <m:mathFont m:val="Cambria Math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69F8067"/>
  <w15:chartTrackingRefBased/>
  <w15:docId w15:val="{9BD88F3F-555F-400A-B353-175422A3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