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Data Management Plan - Intelligence Report</w:t>
      </w:r>
    </w:p>
    <w:p>
      <w:pPr>
        <w:jc w:val="center"/>
      </w:pPr>
      <w:r>
        <w:t>Study: C4891002 - Palbociclib capsule (IBRANCE) + Letrozole 2.5 mg tablet + ARV-471 (PF-07850327) vepdegestrant 100 mg tablet</w:t>
      </w:r>
    </w:p>
    <w:p>
      <w:pPr>
        <w:jc w:val="center"/>
      </w:pPr>
      <w:r>
        <w:t>Indication: Estrogen receptor-positive (ER+), HER2-negative advanced breast cancer</w:t>
      </w:r>
    </w:p>
    <w:p>
      <w:pPr>
        <w:jc w:val="center"/>
      </w:pPr>
      <w:r>
        <w:t>Therapeutic Area / Phase: Oncology / Ph III</w:t>
      </w:r>
    </w:p>
    <w:p>
      <w:r>
        <w:rPr>
          <w:b/>
          <w:sz w:val="22"/>
        </w:rPr>
        <w:t>1. Purpose of this Document</w:t>
      </w:r>
    </w:p>
    <w:p>
      <w:r>
        <w:t>This Intelligence Report is the enriched companion to the DMP Form document. It shows how each field was generated, what benchmark or study signal supported it, the confidence tier, and what still requires human review before approval.</w:t>
      </w:r>
    </w:p>
    <w:p>
      <w:r>
        <w:rPr>
          <w:b/>
          <w:sz w:val="22"/>
        </w:rPr>
        <w:t>2. Confidence Tier Legend</w:t>
      </w:r>
    </w:p>
    <w:tbl>
      <w:tblPr>
        <w:tblStyle w:val="TableGrid"/>
        <w:tblW w:type="auto" w:w="0"/>
        <w:tblLook w:firstColumn="1" w:firstRow="1" w:lastColumn="0" w:lastRow="0" w:noHBand="0" w:noVBand="1" w:val="04A0"/>
      </w:tblPr>
      <w:tblGrid>
        <w:gridCol w:w="4320"/>
        <w:gridCol w:w="4320"/>
      </w:tblGrid>
      <w:tr>
        <w:tc>
          <w:tcPr>
            <w:tcW w:type="dxa" w:w="4320"/>
          </w:tcPr>
          <w:p>
            <w:r>
              <w:t>Tier</w:t>
            </w:r>
          </w:p>
        </w:tc>
        <w:tc>
          <w:tcPr>
            <w:tcW w:type="dxa" w:w="4320"/>
          </w:tcPr>
          <w:p>
            <w:r>
              <w:t>Meaning</w:t>
            </w:r>
          </w:p>
        </w:tc>
      </w:tr>
      <w:tr>
        <w:tc>
          <w:tcPr>
            <w:tcW w:type="dxa" w:w="4320"/>
          </w:tcPr>
          <w:p>
            <w:r>
              <w:t>AUTO_YES</w:t>
            </w:r>
          </w:p>
        </w:tc>
        <w:tc>
          <w:tcPr>
            <w:tcW w:type="dxa" w:w="4320"/>
          </w:tcPr>
          <w:p>
            <w:r>
              <w:t>Generated with high confidence - no human review needed</w:t>
            </w:r>
          </w:p>
        </w:tc>
      </w:tr>
      <w:tr>
        <w:tc>
          <w:tcPr>
            <w:tcW w:type="dxa" w:w="4320"/>
          </w:tcPr>
          <w:p>
            <w:r>
              <w:t>REVIEW</w:t>
            </w:r>
          </w:p>
        </w:tc>
        <w:tc>
          <w:tcPr>
            <w:tcW w:type="dxa" w:w="4320"/>
          </w:tcPr>
          <w:p>
            <w:r>
              <w:t>Generated but requires human validation before approval</w:t>
            </w:r>
          </w:p>
        </w:tc>
      </w:tr>
      <w:tr>
        <w:tc>
          <w:tcPr>
            <w:tcW w:type="dxa" w:w="4320"/>
          </w:tcPr>
          <w:p>
            <w:r>
              <w:t>LOW</w:t>
            </w:r>
          </w:p>
        </w:tc>
        <w:tc>
          <w:tcPr>
            <w:tcW w:type="dxa" w:w="4320"/>
          </w:tcPr>
          <w:p>
            <w:r>
              <w:t>Starting point only - benchmark support is weak</w:t>
            </w:r>
          </w:p>
        </w:tc>
      </w:tr>
      <w:tr>
        <w:tc>
          <w:tcPr>
            <w:tcW w:type="dxa" w:w="4320"/>
          </w:tcPr>
          <w:p>
            <w:r>
              <w:t>N/A</w:t>
            </w:r>
          </w:p>
        </w:tc>
        <w:tc>
          <w:tcPr>
            <w:tcW w:type="dxa" w:w="4320"/>
          </w:tcPr>
          <w:p>
            <w:r>
              <w:t>Not generated - human must complete the field</w:t>
            </w:r>
          </w:p>
        </w:tc>
      </w:tr>
    </w:tbl>
    <w:p>
      <w:r>
        <w:rPr>
          <w:b/>
          <w:sz w:val="22"/>
        </w:rPr>
        <w:t>3. Section-by-Section Generation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Section</w:t>
            </w:r>
          </w:p>
        </w:tc>
        <w:tc>
          <w:tcPr>
            <w:tcW w:type="dxa" w:w="2160"/>
          </w:tcPr>
          <w:p>
            <w:r>
              <w:t>Method</w:t>
            </w:r>
          </w:p>
        </w:tc>
        <w:tc>
          <w:tcPr>
            <w:tcW w:type="dxa" w:w="2160"/>
          </w:tcPr>
          <w:p>
            <w:r>
              <w:t>Confidence</w:t>
            </w:r>
          </w:p>
        </w:tc>
        <w:tc>
          <w:tcPr>
            <w:tcW w:type="dxa" w:w="2160"/>
          </w:tcPr>
          <w:p>
            <w:r>
              <w:t>Human action required</w:t>
            </w:r>
          </w:p>
        </w:tc>
      </w:tr>
      <w:tr>
        <w:tc>
          <w:tcPr>
            <w:tcW w:type="dxa" w:w="2160"/>
          </w:tcPr>
          <w:p>
            <w:r>
              <w:t>S1 Revision history</w:t>
            </w:r>
          </w:p>
        </w:tc>
        <w:tc>
          <w:tcPr>
            <w:tcW w:type="dxa" w:w="2160"/>
          </w:tcPr>
          <w:p>
            <w:r>
              <w:t>BOILERPLATE</w:t>
            </w:r>
          </w:p>
        </w:tc>
        <w:tc>
          <w:tcPr>
            <w:tcW w:type="dxa" w:w="2160"/>
          </w:tcPr>
          <w:p>
            <w:r>
              <w:t>N/A</w:t>
            </w:r>
          </w:p>
        </w:tc>
        <w:tc>
          <w:tcPr>
            <w:tcW w:type="dxa" w:w="2160"/>
          </w:tcPr>
          <w:p>
            <w:r>
              <w:t>Complete version, date, author, and summary before approval</w:t>
            </w:r>
          </w:p>
        </w:tc>
      </w:tr>
      <w:tr>
        <w:tc>
          <w:tcPr>
            <w:tcW w:type="dxa" w:w="2160"/>
          </w:tcPr>
          <w:p>
            <w:r>
              <w:t>S2 Purpose &amp; scope</w:t>
            </w:r>
          </w:p>
        </w:tc>
        <w:tc>
          <w:tcPr>
            <w:tcW w:type="dxa" w:w="2160"/>
          </w:tcPr>
          <w:p>
            <w:r>
              <w:t>USDM_DERIVED</w:t>
            </w:r>
          </w:p>
        </w:tc>
        <w:tc>
          <w:tcPr>
            <w:tcW w:type="dxa" w:w="2160"/>
          </w:tcPr>
          <w:p>
            <w:r>
              <w:t>AUTO_YES</w:t>
            </w:r>
          </w:p>
        </w:tc>
        <w:tc>
          <w:tcPr>
            <w:tcW w:type="dxa" w:w="2160"/>
          </w:tcPr>
          <w:p>
            <w:r>
              <w:t>None</w:t>
            </w:r>
          </w:p>
        </w:tc>
      </w:tr>
      <w:tr>
        <w:tc>
          <w:tcPr>
            <w:tcW w:type="dxa" w:w="2160"/>
          </w:tcPr>
          <w:p>
            <w:r>
              <w:t>S5 Systems &amp; tools</w:t>
            </w:r>
          </w:p>
        </w:tc>
        <w:tc>
          <w:tcPr>
            <w:tcW w:type="dxa" w:w="2160"/>
          </w:tcPr>
          <w:p>
            <w:r>
              <w:t>YAML_BENCHMARK</w:t>
            </w:r>
          </w:p>
        </w:tc>
        <w:tc>
          <w:tcPr>
            <w:tcW w:type="dxa" w:w="2160"/>
          </w:tcPr>
          <w:p>
            <w:r>
              <w:t>AUTO_YES</w:t>
            </w:r>
          </w:p>
        </w:tc>
        <w:tc>
          <w:tcPr>
            <w:tcW w:type="dxa" w:w="2160"/>
          </w:tcPr>
          <w:p>
            <w:r>
              <w:t>Confirm REVIEW-tagged system values and SDV%</w:t>
            </w:r>
          </w:p>
        </w:tc>
      </w:tr>
      <w:tr>
        <w:tc>
          <w:tcPr>
            <w:tcW w:type="dxa" w:w="2160"/>
          </w:tcPr>
          <w:p>
            <w:r>
              <w:t>S6 eSource/eData vendors</w:t>
            </w:r>
          </w:p>
        </w:tc>
        <w:tc>
          <w:tcPr>
            <w:tcW w:type="dxa" w:w="2160"/>
          </w:tcPr>
          <w:p>
            <w:r>
              <w:t>SDS_CSV_FALLBACK</w:t>
            </w:r>
          </w:p>
        </w:tc>
        <w:tc>
          <w:tcPr>
            <w:tcW w:type="dxa" w:w="2160"/>
          </w:tcPr>
          <w:p>
            <w:r>
              <w:t>REVIEW</w:t>
            </w:r>
          </w:p>
        </w:tc>
        <w:tc>
          <w:tcPr>
            <w:tcW w:type="dxa" w:w="2160"/>
          </w:tcPr>
          <w:p>
            <w:r>
              <w:t>Review only if fallback was used</w:t>
            </w:r>
          </w:p>
        </w:tc>
      </w:tr>
      <w:tr>
        <w:tc>
          <w:tcPr>
            <w:tcW w:type="dxa" w:w="2160"/>
          </w:tcPr>
          <w:p>
            <w:r>
              <w:t>S6.3 Adjudication</w:t>
            </w:r>
          </w:p>
        </w:tc>
        <w:tc>
          <w:tcPr>
            <w:tcW w:type="dxa" w:w="2160"/>
          </w:tcPr>
          <w:p>
            <w:r>
              <w:t>INFERENCE_RULES</w:t>
            </w:r>
          </w:p>
        </w:tc>
        <w:tc>
          <w:tcPr>
            <w:tcW w:type="dxa" w:w="2160"/>
          </w:tcPr>
          <w:p>
            <w:r>
              <w:t>AUTO_YES</w:t>
            </w:r>
          </w:p>
        </w:tc>
        <w:tc>
          <w:tcPr>
            <w:tcW w:type="dxa" w:w="2160"/>
          </w:tcPr>
          <w:p>
            <w:r>
              <w:t>Confirm committees if adjudication is applicable</w:t>
            </w:r>
          </w:p>
        </w:tc>
      </w:tr>
      <w:tr>
        <w:tc>
          <w:tcPr>
            <w:tcW w:type="dxa" w:w="2160"/>
          </w:tcPr>
          <w:p>
            <w:r>
              <w:t>S8 Critical data table</w:t>
            </w:r>
          </w:p>
        </w:tc>
        <w:tc>
          <w:tcPr>
            <w:tcW w:type="dxa" w:w="2160"/>
          </w:tcPr>
          <w:p>
            <w:r>
              <w:t>RULE_ENGINE</w:t>
            </w:r>
          </w:p>
        </w:tc>
        <w:tc>
          <w:tcPr>
            <w:tcW w:type="dxa" w:w="2160"/>
          </w:tcPr>
          <w:p>
            <w:r>
              <w:t>AUTO_YES</w:t>
            </w:r>
          </w:p>
        </w:tc>
        <w:tc>
          <w:tcPr>
            <w:tcW w:type="dxa" w:w="2160"/>
          </w:tcPr>
          <w:p>
            <w:r>
              <w:t>Review grouped or conditional modules</w:t>
            </w:r>
          </w:p>
        </w:tc>
      </w:tr>
      <w:tr>
        <w:tc>
          <w:tcPr>
            <w:tcW w:type="dxa" w:w="2160"/>
          </w:tcPr>
          <w:p>
            <w:r>
              <w:t>S9 RBM</w:t>
            </w:r>
          </w:p>
        </w:tc>
        <w:tc>
          <w:tcPr>
            <w:tcW w:type="dxa" w:w="2160"/>
          </w:tcPr>
          <w:p>
            <w:r>
              <w:t>YAML_BENCHMARK</w:t>
            </w:r>
          </w:p>
        </w:tc>
        <w:tc>
          <w:tcPr>
            <w:tcW w:type="dxa" w:w="2160"/>
          </w:tcPr>
          <w:p>
            <w:r>
              <w:t>AUTO_YES</w:t>
            </w:r>
          </w:p>
        </w:tc>
        <w:tc>
          <w:tcPr>
            <w:tcW w:type="dxa" w:w="2160"/>
          </w:tcPr>
          <w:p>
            <w:r>
              <w:t>Confirm SDV% when marked REVIEW</w:t>
            </w:r>
          </w:p>
        </w:tc>
      </w:tr>
      <w:tr>
        <w:tc>
          <w:tcPr>
            <w:tcW w:type="dxa" w:w="2160"/>
          </w:tcPr>
          <w:p>
            <w:r>
              <w:t>S11.4 Reconciliation</w:t>
            </w:r>
          </w:p>
        </w:tc>
        <w:tc>
          <w:tcPr>
            <w:tcW w:type="dxa" w:w="2160"/>
          </w:tcPr>
          <w:p>
            <w:r>
              <w:t>INFERENCE_RULES</w:t>
            </w:r>
          </w:p>
        </w:tc>
        <w:tc>
          <w:tcPr>
            <w:tcW w:type="dxa" w:w="2160"/>
          </w:tcPr>
          <w:p>
            <w:r>
              <w:t>AUTO_YES</w:t>
            </w:r>
          </w:p>
        </w:tc>
        <w:tc>
          <w:tcPr>
            <w:tcW w:type="dxa" w:w="2160"/>
          </w:tcPr>
          <w:p>
            <w:r>
              <w:t>Verify any benchmark-driven REVIEW flags</w:t>
            </w:r>
          </w:p>
        </w:tc>
      </w:tr>
      <w:tr>
        <w:tc>
          <w:tcPr>
            <w:tcW w:type="dxa" w:w="2160"/>
          </w:tcPr>
          <w:p>
            <w:r>
              <w:t>S14 Data deliverables</w:t>
            </w:r>
          </w:p>
        </w:tc>
        <w:tc>
          <w:tcPr>
            <w:tcW w:type="dxa" w:w="2160"/>
          </w:tcPr>
          <w:p>
            <w:r>
              <w:t>YAML_BENCHMARK</w:t>
            </w:r>
          </w:p>
        </w:tc>
        <w:tc>
          <w:tcPr>
            <w:tcW w:type="dxa" w:w="2160"/>
          </w:tcPr>
          <w:p>
            <w:r>
              <w:t>REVIEW</w:t>
            </w:r>
          </w:p>
        </w:tc>
        <w:tc>
          <w:tcPr>
            <w:tcW w:type="dxa" w:w="2160"/>
          </w:tcPr>
          <w:p>
            <w:r>
              <w:t>Confirm deliverable list and cleaning levels</w:t>
            </w:r>
          </w:p>
        </w:tc>
      </w:tr>
      <w:tr>
        <w:tc>
          <w:tcPr>
            <w:tcW w:type="dxa" w:w="2160"/>
          </w:tcPr>
          <w:p>
            <w:r>
              <w:t>S16 Reviewers &amp; approvers</w:t>
            </w:r>
          </w:p>
        </w:tc>
        <w:tc>
          <w:tcPr>
            <w:tcW w:type="dxa" w:w="2160"/>
          </w:tcPr>
          <w:p>
            <w:r>
              <w:t>BLANK</w:t>
            </w:r>
          </w:p>
        </w:tc>
        <w:tc>
          <w:tcPr>
            <w:tcW w:type="dxa" w:w="2160"/>
          </w:tcPr>
          <w:p>
            <w:r>
              <w:t>N/A</w:t>
            </w:r>
          </w:p>
        </w:tc>
        <w:tc>
          <w:tcPr>
            <w:tcW w:type="dxa" w:w="2160"/>
          </w:tcPr>
          <w:p>
            <w:r>
              <w:t>Add named individuals and signatures</w:t>
            </w:r>
          </w:p>
        </w:tc>
      </w:tr>
    </w:tbl>
    <w:p>
      <w:r>
        <w:rPr>
          <w:b/>
          <w:sz w:val="22"/>
        </w:rPr>
        <w:t>4. Section 5.2 - Systems &amp; Tools: Benchmark Detail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System</w:t>
            </w:r>
          </w:p>
        </w:tc>
        <w:tc>
          <w:tcPr>
            <w:tcW w:type="dxa" w:w="2160"/>
          </w:tcPr>
          <w:p>
            <w:r>
              <w:t>Generated value</w:t>
            </w:r>
          </w:p>
        </w:tc>
        <w:tc>
          <w:tcPr>
            <w:tcW w:type="dxa" w:w="2160"/>
          </w:tcPr>
          <w:p>
            <w:r>
              <w:t>Benchmark source / rationale</w:t>
            </w:r>
          </w:p>
        </w:tc>
        <w:tc>
          <w:tcPr>
            <w:tcW w:type="dxa" w:w="2160"/>
          </w:tcPr>
          <w:p>
            <w:r>
              <w:t>Confidence</w:t>
            </w:r>
          </w:p>
        </w:tc>
      </w:tr>
      <w:tr>
        <w:tc>
          <w:tcPr>
            <w:tcW w:type="dxa" w:w="2160"/>
          </w:tcPr>
          <w:p>
            <w:r>
              <w:t>Crf System</w:t>
            </w:r>
          </w:p>
        </w:tc>
        <w:tc>
          <w:tcPr>
            <w:tcW w:type="dxa" w:w="2160"/>
          </w:tcPr>
          <w:p>
            <w:r>
              <w:t>REDCap Cloud (RCC)</w:t>
            </w:r>
          </w:p>
        </w:tc>
        <w:tc>
          <w:tcPr>
            <w:tcW w:type="dxa" w:w="2160"/>
          </w:tcPr>
          <w:p>
            <w:r>
              <w:t>Runtime RCC fallback due to missing SDS study rows</w:t>
            </w:r>
          </w:p>
        </w:tc>
        <w:tc>
          <w:tcPr>
            <w:tcW w:type="dxa" w:w="2160"/>
          </w:tcPr>
          <w:p>
            <w:r>
              <w:t>REVIEW</w:t>
            </w:r>
          </w:p>
        </w:tc>
      </w:tr>
      <w:tr>
        <w:tc>
          <w:tcPr>
            <w:tcW w:type="dxa" w:w="2160"/>
          </w:tcPr>
          <w:p>
            <w:r>
              <w:t>Cdms</w:t>
            </w:r>
          </w:p>
        </w:tc>
        <w:tc>
          <w:tcPr>
            <w:tcW w:type="dxa" w:w="2160"/>
          </w:tcPr>
          <w:p>
            <w:r>
              <w:t>REDCap Cloud (RCC)</w:t>
            </w:r>
          </w:p>
        </w:tc>
        <w:tc>
          <w:tcPr>
            <w:tcW w:type="dxa" w:w="2160"/>
          </w:tcPr>
          <w:p>
            <w:r>
              <w:t>Runtime RCC fallback due to missing SDS study rows</w:t>
            </w:r>
          </w:p>
        </w:tc>
        <w:tc>
          <w:tcPr>
            <w:tcW w:type="dxa" w:w="2160"/>
          </w:tcPr>
          <w:p>
            <w:r>
              <w:t>REVIEW</w:t>
            </w:r>
          </w:p>
        </w:tc>
      </w:tr>
      <w:tr>
        <w:tc>
          <w:tcPr>
            <w:tcW w:type="dxa" w:w="2160"/>
          </w:tcPr>
          <w:p>
            <w:r>
              <w:t>Ecrf Config Tool</w:t>
            </w:r>
          </w:p>
        </w:tc>
        <w:tc>
          <w:tcPr>
            <w:tcW w:type="dxa" w:w="2160"/>
          </w:tcPr>
          <w:p>
            <w:r>
              <w:t>Study Central</w:t>
            </w:r>
          </w:p>
        </w:tc>
        <w:tc>
          <w:tcPr>
            <w:tcW w:type="dxa" w:w="2160"/>
          </w:tcPr>
          <w:p>
            <w:r>
              <w:t>Runtime RCC fallback due to missing SDS study rows</w:t>
            </w:r>
          </w:p>
        </w:tc>
        <w:tc>
          <w:tcPr>
            <w:tcW w:type="dxa" w:w="2160"/>
          </w:tcPr>
          <w:p>
            <w:r>
              <w:t>REVIEW</w:t>
            </w:r>
          </w:p>
        </w:tc>
      </w:tr>
      <w:tr>
        <w:tc>
          <w:tcPr>
            <w:tcW w:type="dxa" w:w="2160"/>
          </w:tcPr>
          <w:p>
            <w:r>
              <w:t>Ctms</w:t>
            </w:r>
          </w:p>
        </w:tc>
        <w:tc>
          <w:tcPr>
            <w:tcW w:type="dxa" w:w="2160"/>
          </w:tcPr>
          <w:p>
            <w:r>
              <w:t>Siebel CTMS</w:t>
            </w:r>
          </w:p>
        </w:tc>
        <w:tc>
          <w:tcPr>
            <w:tcW w:type="dxa" w:w="2160"/>
          </w:tcPr>
          <w:p>
            <w:r>
              <w:t>Standard - Pfizer CTMS</w:t>
            </w:r>
          </w:p>
        </w:tc>
        <w:tc>
          <w:tcPr>
            <w:tcW w:type="dxa" w:w="2160"/>
          </w:tcPr>
          <w:p>
            <w:r>
              <w:t>AUTO_YES</w:t>
            </w:r>
          </w:p>
        </w:tc>
      </w:tr>
      <w:tr>
        <w:tc>
          <w:tcPr>
            <w:tcW w:type="dxa" w:w="2160"/>
          </w:tcPr>
          <w:p>
            <w:r>
              <w:t>Randomization System</w:t>
            </w:r>
          </w:p>
        </w:tc>
        <w:tc>
          <w:tcPr>
            <w:tcW w:type="dxa" w:w="2160"/>
          </w:tcPr>
          <w:p>
            <w:r>
              <w:t>Sapphire</w:t>
            </w:r>
          </w:p>
        </w:tc>
        <w:tc>
          <w:tcPr>
            <w:tcW w:type="dxa" w:w="2160"/>
          </w:tcPr>
          <w:p>
            <w:r>
              <w:t>Standard Pfizer randomization workflow</w:t>
            </w:r>
          </w:p>
        </w:tc>
        <w:tc>
          <w:tcPr>
            <w:tcW w:type="dxa" w:w="2160"/>
          </w:tcPr>
          <w:p>
            <w:r>
              <w:t>AUTO_YES</w:t>
            </w:r>
          </w:p>
        </w:tc>
      </w:tr>
      <w:tr>
        <w:tc>
          <w:tcPr>
            <w:tcW w:type="dxa" w:w="2160"/>
          </w:tcPr>
          <w:p>
            <w:r>
              <w:t>Irt System</w:t>
            </w:r>
          </w:p>
        </w:tc>
        <w:tc>
          <w:tcPr>
            <w:tcW w:type="dxa" w:w="2160"/>
          </w:tcPr>
          <w:p>
            <w:r>
              <w:t>IMPALA</w:t>
            </w:r>
          </w:p>
        </w:tc>
        <w:tc>
          <w:tcPr>
            <w:tcW w:type="dxa" w:w="2160"/>
          </w:tcPr>
          <w:p>
            <w:r>
              <w:t>dmp_systems_benchmarks.yaml - ONCOLOGY_PHASE_III: 100% frequency</w:t>
            </w:r>
          </w:p>
        </w:tc>
        <w:tc>
          <w:tcPr>
            <w:tcW w:type="dxa" w:w="2160"/>
          </w:tcPr>
          <w:p>
            <w:r>
              <w:t>AUTO_YES</w:t>
            </w:r>
          </w:p>
        </w:tc>
      </w:tr>
      <w:tr>
        <w:tc>
          <w:tcPr>
            <w:tcW w:type="dxa" w:w="2160"/>
          </w:tcPr>
          <w:p>
            <w:r>
              <w:t>Safety Db</w:t>
            </w:r>
          </w:p>
        </w:tc>
        <w:tc>
          <w:tcPr>
            <w:tcW w:type="dxa" w:w="2160"/>
          </w:tcPr>
          <w:p>
            <w:r>
              <w:t>Argus</w:t>
            </w:r>
          </w:p>
        </w:tc>
        <w:tc>
          <w:tcPr>
            <w:tcW w:type="dxa" w:w="2160"/>
          </w:tcPr>
          <w:p>
            <w:r>
              <w:t>Standard - Pfizer safety database</w:t>
            </w:r>
          </w:p>
        </w:tc>
        <w:tc>
          <w:tcPr>
            <w:tcW w:type="dxa" w:w="2160"/>
          </w:tcPr>
          <w:p>
            <w:r>
              <w:t>AUTO_YES</w:t>
            </w:r>
          </w:p>
        </w:tc>
      </w:tr>
      <w:tr>
        <w:tc>
          <w:tcPr>
            <w:tcW w:type="dxa" w:w="2160"/>
          </w:tcPr>
          <w:p>
            <w:r>
              <w:t>Coding Dictionary</w:t>
            </w:r>
          </w:p>
        </w:tc>
        <w:tc>
          <w:tcPr>
            <w:tcW w:type="dxa" w:w="2160"/>
          </w:tcPr>
          <w:p>
            <w:r>
              <w:t>Pfizer MedDRA, Pfizer WHO-Drug</w:t>
            </w:r>
          </w:p>
        </w:tc>
        <w:tc>
          <w:tcPr>
            <w:tcW w:type="dxa" w:w="2160"/>
          </w:tcPr>
          <w:p>
            <w:r>
              <w:t>Standard - Pfizer coding dictionaries</w:t>
            </w:r>
          </w:p>
        </w:tc>
        <w:tc>
          <w:tcPr>
            <w:tcW w:type="dxa" w:w="2160"/>
          </w:tcPr>
          <w:p>
            <w:r>
              <w:t>AUTO_YES</w:t>
            </w:r>
          </w:p>
        </w:tc>
      </w:tr>
      <w:tr>
        <w:tc>
          <w:tcPr>
            <w:tcW w:type="dxa" w:w="2160"/>
          </w:tcPr>
          <w:p>
            <w:r>
              <w:t>Lab Normal Ranges</w:t>
            </w:r>
          </w:p>
        </w:tc>
        <w:tc>
          <w:tcPr>
            <w:tcW w:type="dxa" w:w="2160"/>
          </w:tcPr>
          <w:p>
            <w:r>
              <w:t>Lab Normals Management Tool (LNMT) (InForm)</w:t>
            </w:r>
          </w:p>
        </w:tc>
        <w:tc>
          <w:tcPr>
            <w:tcW w:type="dxa" w:w="2160"/>
          </w:tcPr>
          <w:p>
            <w:r>
              <w:t>Standard for InForm studies</w:t>
            </w:r>
          </w:p>
        </w:tc>
        <w:tc>
          <w:tcPr>
            <w:tcW w:type="dxa" w:w="2160"/>
          </w:tcPr>
          <w:p>
            <w:r>
              <w:t>AUTO_YES</w:t>
            </w:r>
          </w:p>
        </w:tc>
      </w:tr>
      <w:tr>
        <w:tc>
          <w:tcPr>
            <w:tcW w:type="dxa" w:w="2160"/>
          </w:tcPr>
          <w:p>
            <w:r>
              <w:t>Rbm System</w:t>
            </w:r>
          </w:p>
        </w:tc>
        <w:tc>
          <w:tcPr>
            <w:tcW w:type="dxa" w:w="2160"/>
          </w:tcPr>
          <w:p>
            <w:r>
              <w:t>CluePoints</w:t>
            </w:r>
          </w:p>
        </w:tc>
        <w:tc>
          <w:tcPr>
            <w:tcW w:type="dxa" w:w="2160"/>
          </w:tcPr>
          <w:p>
            <w:r>
              <w:t>dmp_systems_benchmarks.yaml - ONCOLOGY_PHASE_III: 100% frequency</w:t>
            </w:r>
          </w:p>
        </w:tc>
        <w:tc>
          <w:tcPr>
            <w:tcW w:type="dxa" w:w="2160"/>
          </w:tcPr>
          <w:p>
            <w:r>
              <w:t>AUTO_YES</w:t>
            </w:r>
          </w:p>
        </w:tc>
      </w:tr>
      <w:tr>
        <w:tc>
          <w:tcPr>
            <w:tcW w:type="dxa" w:w="2160"/>
          </w:tcPr>
          <w:p>
            <w:r>
              <w:t>Epro System</w:t>
            </w:r>
          </w:p>
        </w:tc>
        <w:tc>
          <w:tcPr>
            <w:tcW w:type="dxa" w:w="2160"/>
          </w:tcPr>
          <w:p>
            <w:r>
              <w:t>Signant Health TrialMax</w:t>
            </w:r>
          </w:p>
        </w:tc>
        <w:tc>
          <w:tcPr>
            <w:tcW w:type="dxa" w:w="2160"/>
          </w:tcPr>
          <w:p>
            <w:r>
              <w:t>dmp_systems_benchmarks.yaml - ONCOLOGY_PHASE_III: 33% frequency</w:t>
            </w:r>
          </w:p>
        </w:tc>
        <w:tc>
          <w:tcPr>
            <w:tcW w:type="dxa" w:w="2160"/>
          </w:tcPr>
          <w:p>
            <w:r>
              <w:t>LOW</w:t>
            </w:r>
          </w:p>
        </w:tc>
      </w:tr>
      <w:tr>
        <w:tc>
          <w:tcPr>
            <w:tcW w:type="dxa" w:w="2160"/>
          </w:tcPr>
          <w:p>
            <w:r>
              <w:t>Sdq System</w:t>
            </w:r>
          </w:p>
        </w:tc>
        <w:tc>
          <w:tcPr>
            <w:tcW w:type="dxa" w:w="2160"/>
          </w:tcPr>
          <w:p>
            <w:r>
              <w:t>Smart Data Query (SDQ)</w:t>
            </w:r>
          </w:p>
        </w:tc>
        <w:tc>
          <w:tcPr>
            <w:tcW w:type="dxa" w:w="2160"/>
          </w:tcPr>
          <w:p>
            <w:r>
              <w:t>Standard for InForm studies</w:t>
            </w:r>
          </w:p>
        </w:tc>
        <w:tc>
          <w:tcPr>
            <w:tcW w:type="dxa" w:w="2160"/>
          </w:tcPr>
          <w:p>
            <w:r>
              <w:t>AUTO_YES</w:t>
            </w:r>
          </w:p>
        </w:tc>
      </w:tr>
      <w:tr>
        <w:tc>
          <w:tcPr>
            <w:tcW w:type="dxa" w:w="2160"/>
          </w:tcPr>
          <w:p>
            <w:r>
              <w:t>Adjudication Db</w:t>
            </w:r>
          </w:p>
        </w:tc>
        <w:tc>
          <w:tcPr>
            <w:tcW w:type="dxa" w:w="2160"/>
          </w:tcPr>
          <w:p>
            <w:r>
              <w:t>Trial Application Platform (TAP)</w:t>
            </w:r>
          </w:p>
        </w:tc>
        <w:tc>
          <w:tcPr>
            <w:tcW w:type="dxa" w:w="2160"/>
          </w:tcPr>
          <w:p>
            <w:r>
              <w:t>dmp_systems_benchmarks.yaml - ONCOLOGY_PHASE_III: 0% frequency</w:t>
            </w:r>
          </w:p>
        </w:tc>
        <w:tc>
          <w:tcPr>
            <w:tcW w:type="dxa" w:w="2160"/>
          </w:tcPr>
          <w:p>
            <w:r>
              <w:t>AUTO_YES</w:t>
            </w:r>
          </w:p>
        </w:tc>
      </w:tr>
      <w:tr>
        <w:tc>
          <w:tcPr>
            <w:tcW w:type="dxa" w:w="2160"/>
          </w:tcPr>
          <w:p>
            <w:r>
              <w:t>Pd Mgmt System</w:t>
            </w:r>
          </w:p>
        </w:tc>
        <w:tc>
          <w:tcPr>
            <w:tcW w:type="dxa" w:w="2160"/>
          </w:tcPr>
          <w:p>
            <w:r>
              <w:t>CORD</w:t>
            </w:r>
          </w:p>
        </w:tc>
        <w:tc>
          <w:tcPr>
            <w:tcW w:type="dxa" w:w="2160"/>
          </w:tcPr>
          <w:p>
            <w:r>
              <w:t>dmp_systems_benchmarks.yaml - ONCOLOGY_PHASE_III: 89% frequency</w:t>
            </w:r>
          </w:p>
        </w:tc>
        <w:tc>
          <w:tcPr>
            <w:tcW w:type="dxa" w:w="2160"/>
          </w:tcPr>
          <w:p>
            <w:r>
              <w:t>AUTO_YES</w:t>
            </w:r>
          </w:p>
        </w:tc>
      </w:tr>
      <w:tr>
        <w:tc>
          <w:tcPr>
            <w:tcW w:type="dxa" w:w="2160"/>
          </w:tcPr>
          <w:p>
            <w:r>
              <w:t>Photography System</w:t>
            </w:r>
          </w:p>
        </w:tc>
        <w:tc>
          <w:tcPr>
            <w:tcW w:type="dxa" w:w="2160"/>
          </w:tcPr>
          <w:p>
            <w:r>
              <w:t>Canfield Portal</w:t>
            </w:r>
          </w:p>
        </w:tc>
        <w:tc>
          <w:tcPr>
            <w:tcW w:type="dxa" w:w="2160"/>
          </w:tcPr>
          <w:p>
            <w:r>
              <w:t>dmp_systems_benchmarks.yaml - ONCOLOGY_PHASE_III: 0% frequency</w:t>
            </w:r>
          </w:p>
        </w:tc>
        <w:tc>
          <w:tcPr>
            <w:tcW w:type="dxa" w:w="2160"/>
          </w:tcPr>
          <w:p>
            <w:r>
              <w:t>AUTO_YES</w:t>
            </w:r>
          </w:p>
        </w:tc>
      </w:tr>
      <w:tr>
        <w:tc>
          <w:tcPr>
            <w:tcW w:type="dxa" w:w="2160"/>
          </w:tcPr>
          <w:p>
            <w:r>
              <w:t>Tmf System</w:t>
            </w:r>
          </w:p>
        </w:tc>
        <w:tc>
          <w:tcPr>
            <w:tcW w:type="dxa" w:w="2160"/>
          </w:tcPr>
          <w:p>
            <w:r>
              <w:t>Pfizer Trial Master File (PTMF)</w:t>
            </w:r>
          </w:p>
        </w:tc>
        <w:tc>
          <w:tcPr>
            <w:tcW w:type="dxa" w:w="2160"/>
          </w:tcPr>
          <w:p>
            <w:r>
              <w:t>Standard - Pfizer TMF</w:t>
            </w:r>
          </w:p>
        </w:tc>
        <w:tc>
          <w:tcPr>
            <w:tcW w:type="dxa" w:w="2160"/>
          </w:tcPr>
          <w:p>
            <w:r>
              <w:t>AUTO_YES</w:t>
            </w:r>
          </w:p>
        </w:tc>
      </w:tr>
      <w:tr>
        <w:tc>
          <w:tcPr>
            <w:tcW w:type="dxa" w:w="2160"/>
          </w:tcPr>
          <w:p>
            <w:r>
              <w:t>Sdv Pct</w:t>
            </w:r>
          </w:p>
        </w:tc>
        <w:tc>
          <w:tcPr>
            <w:tcW w:type="dxa" w:w="2160"/>
          </w:tcPr>
          <w:p>
            <w:r>
              <w:t>5</w:t>
            </w:r>
          </w:p>
        </w:tc>
        <w:tc>
          <w:tcPr>
            <w:tcW w:type="dxa" w:w="2160"/>
          </w:tcPr>
          <w:p>
            <w:r>
              <w:t>dmp_systems_benchmarks.yaml - ONCOLOGY_PHASE_III: observed SDV% values [10, 5, 10]</w:t>
            </w:r>
          </w:p>
        </w:tc>
        <w:tc>
          <w:tcPr>
            <w:tcW w:type="dxa" w:w="2160"/>
          </w:tcPr>
          <w:p>
            <w:r>
              <w:t>REVIEW</w:t>
            </w:r>
          </w:p>
        </w:tc>
      </w:tr>
    </w:tbl>
    <w:p>
      <w:r>
        <w:rPr>
          <w:b/>
          <w:sz w:val="22"/>
        </w:rPr>
        <w:t>5. Section 6.2 - eSource/eData Vendor Detail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Vendor</w:t>
            </w:r>
          </w:p>
        </w:tc>
        <w:tc>
          <w:tcPr>
            <w:tcW w:type="dxa" w:w="2160"/>
          </w:tcPr>
          <w:p>
            <w:r>
              <w:t>Type of Data</w:t>
            </w:r>
          </w:p>
        </w:tc>
        <w:tc>
          <w:tcPr>
            <w:tcW w:type="dxa" w:w="2160"/>
          </w:tcPr>
          <w:p>
            <w:r>
              <w:t>Tier</w:t>
            </w:r>
          </w:p>
        </w:tc>
        <w:tc>
          <w:tcPr>
            <w:tcW w:type="dxa" w:w="2160"/>
          </w:tcPr>
          <w:p>
            <w:r>
              <w:t>Blinded</w:t>
            </w:r>
          </w:p>
        </w:tc>
      </w:tr>
      <w:tr>
        <w:tc>
          <w:tcPr>
            <w:tcW w:type="dxa" w:w="2160"/>
          </w:tcPr>
          <w:p>
            <w:r>
              <w:t>Signant Health TrialMax</w:t>
            </w:r>
          </w:p>
        </w:tc>
        <w:tc>
          <w:tcPr>
            <w:tcW w:type="dxa" w:w="2160"/>
          </w:tcPr>
          <w:p>
            <w:r>
              <w:t>EQ-5D</w:t>
            </w:r>
          </w:p>
        </w:tc>
        <w:tc>
          <w:tcPr>
            <w:tcW w:type="dxa" w:w="2160"/>
          </w:tcPr>
          <w:p>
            <w:r>
              <w:t>Supportive</w:t>
            </w:r>
          </w:p>
        </w:tc>
        <w:tc>
          <w:tcPr>
            <w:tcW w:type="dxa" w:w="2160"/>
          </w:tcPr>
          <w:p>
            <w:r>
              <w:t>No</w:t>
            </w:r>
          </w:p>
        </w:tc>
      </w:tr>
    </w:tbl>
    <w:p>
      <w:r>
        <w:rPr>
          <w:b/>
          <w:sz w:val="22"/>
        </w:rPr>
        <w:t>6. Section 8 - Critical Data Module Detail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Module</w:t>
            </w:r>
          </w:p>
        </w:tc>
        <w:tc>
          <w:tcPr>
            <w:tcW w:type="dxa" w:w="2160"/>
          </w:tcPr>
          <w:p>
            <w:r>
              <w:t>Rationale</w:t>
            </w:r>
          </w:p>
        </w:tc>
        <w:tc>
          <w:tcPr>
            <w:tcW w:type="dxa" w:w="2160"/>
          </w:tcPr>
          <w:p>
            <w:r>
              <w:t>Layer</w:t>
            </w:r>
          </w:p>
        </w:tc>
        <w:tc>
          <w:tcPr>
            <w:tcW w:type="dxa" w:w="2160"/>
          </w:tcPr>
          <w:p>
            <w:r>
              <w:t>Source tag</w:t>
            </w:r>
          </w:p>
        </w:tc>
      </w:tr>
      <w:tr>
        <w:tc>
          <w:tcPr>
            <w:tcW w:type="dxa" w:w="2160"/>
          </w:tcPr>
          <w:p>
            <w:r>
              <w:t>Adverse events (AEs) and serious adverse events (SAEs) in SLI participants</w:t>
            </w:r>
          </w:p>
        </w:tc>
        <w:tc>
          <w:tcPr>
            <w:tcW w:type="dxa" w:w="2160"/>
          </w:tcPr>
          <w:p>
            <w:r>
              <w:t>Secondary Endpoint - Critical process</w:t>
            </w:r>
          </w:p>
        </w:tc>
        <w:tc>
          <w:tcPr>
            <w:tcW w:type="dxa" w:w="2160"/>
          </w:tcPr>
          <w:p>
            <w:r>
              <w:t>L1</w:t>
            </w:r>
          </w:p>
        </w:tc>
        <w:tc>
          <w:tcPr>
            <w:tcW w:type="dxa" w:w="2160"/>
          </w:tcPr>
          <w:p>
            <w:r>
              <w:t>usdm_endpoint</w:t>
            </w:r>
          </w:p>
        </w:tc>
      </w:tr>
      <w:tr>
        <w:tc>
          <w:tcPr>
            <w:tcW w:type="dxa" w:w="2160"/>
          </w:tcPr>
          <w:p>
            <w:r>
              <w:t>Clinical benefit response (CBR) by BICR per RECIST v1.1 (confirmed CR/PR or SD/non-CR non-PD ≥24 weeks)</w:t>
            </w:r>
          </w:p>
        </w:tc>
        <w:tc>
          <w:tcPr>
            <w:tcW w:type="dxa" w:w="2160"/>
          </w:tcPr>
          <w:p>
            <w:r>
              <w:t>Secondary Endpoint - Critical process</w:t>
            </w:r>
          </w:p>
        </w:tc>
        <w:tc>
          <w:tcPr>
            <w:tcW w:type="dxa" w:w="2160"/>
          </w:tcPr>
          <w:p>
            <w:r>
              <w:t>L1</w:t>
            </w:r>
          </w:p>
        </w:tc>
        <w:tc>
          <w:tcPr>
            <w:tcW w:type="dxa" w:w="2160"/>
          </w:tcPr>
          <w:p>
            <w:r>
              <w:t>usdm_endpoint</w:t>
            </w:r>
          </w:p>
        </w:tc>
      </w:tr>
      <w:tr>
        <w:tc>
          <w:tcPr>
            <w:tcW w:type="dxa" w:w="2160"/>
          </w:tcPr>
          <w:p>
            <w:r>
              <w:t>Clinical Benefit Response (CBR) by investigator per RECIST v1.1 (confirmed CR/PR at any time or SD/non-CR non-PD ≥24 weeks)</w:t>
            </w:r>
          </w:p>
        </w:tc>
        <w:tc>
          <w:tcPr>
            <w:tcW w:type="dxa" w:w="2160"/>
          </w:tcPr>
          <w:p>
            <w:r>
              <w:t>Secondary Endpoint - Critical process</w:t>
            </w:r>
          </w:p>
        </w:tc>
        <w:tc>
          <w:tcPr>
            <w:tcW w:type="dxa" w:w="2160"/>
          </w:tcPr>
          <w:p>
            <w:r>
              <w:t>L1</w:t>
            </w:r>
          </w:p>
        </w:tc>
        <w:tc>
          <w:tcPr>
            <w:tcW w:type="dxa" w:w="2160"/>
          </w:tcPr>
          <w:p>
            <w:r>
              <w:t>usdm_endpoint</w:t>
            </w:r>
          </w:p>
        </w:tc>
      </w:tr>
      <w:tr>
        <w:tc>
          <w:tcPr>
            <w:tcW w:type="dxa" w:w="2160"/>
          </w:tcPr>
          <w:p>
            <w:r>
              <w:t>Clinically significant laboratory abnormalities in SLI participants</w:t>
            </w:r>
          </w:p>
        </w:tc>
        <w:tc>
          <w:tcPr>
            <w:tcW w:type="dxa" w:w="2160"/>
          </w:tcPr>
          <w:p>
            <w:r>
              <w:t>Secondary Endpoint - Critical process</w:t>
            </w:r>
          </w:p>
        </w:tc>
        <w:tc>
          <w:tcPr>
            <w:tcW w:type="dxa" w:w="2160"/>
          </w:tcPr>
          <w:p>
            <w:r>
              <w:t>L1</w:t>
            </w:r>
          </w:p>
        </w:tc>
        <w:tc>
          <w:tcPr>
            <w:tcW w:type="dxa" w:w="2160"/>
          </w:tcPr>
          <w:p>
            <w:r>
              <w:t>usdm_endpoint</w:t>
            </w:r>
          </w:p>
        </w:tc>
      </w:tr>
      <w:tr>
        <w:tc>
          <w:tcPr>
            <w:tcW w:type="dxa" w:w="2160"/>
          </w:tcPr>
          <w:p>
            <w:r>
              <w:t>CtDNA quantitative changes from pre-treatment and their association with clinical outcomes (Phase 3 biomarker endpoint)</w:t>
            </w:r>
          </w:p>
        </w:tc>
        <w:tc>
          <w:tcPr>
            <w:tcW w:type="dxa" w:w="2160"/>
          </w:tcPr>
          <w:p>
            <w:r>
              <w:t>Endpoint-derived critical process</w:t>
            </w:r>
          </w:p>
        </w:tc>
        <w:tc>
          <w:tcPr>
            <w:tcW w:type="dxa" w:w="2160"/>
          </w:tcPr>
          <w:p>
            <w:r>
              <w:t>L1</w:t>
            </w:r>
          </w:p>
        </w:tc>
        <w:tc>
          <w:tcPr>
            <w:tcW w:type="dxa" w:w="2160"/>
          </w:tcPr>
          <w:p>
            <w:r>
              <w:t>usdm_endpoint</w:t>
            </w:r>
          </w:p>
        </w:tc>
      </w:tr>
      <w:tr>
        <w:tc>
          <w:tcPr>
            <w:tcW w:type="dxa" w:w="2160"/>
          </w:tcPr>
          <w:p>
            <w:r>
              <w:t>Dose reduction or drug discontinuation of any study drug occurring within the first four cycles in SLI participants</w:t>
            </w:r>
          </w:p>
        </w:tc>
        <w:tc>
          <w:tcPr>
            <w:tcW w:type="dxa" w:w="2160"/>
          </w:tcPr>
          <w:p>
            <w:r>
              <w:t>Primary Endpoint - Critical process</w:t>
            </w:r>
          </w:p>
        </w:tc>
        <w:tc>
          <w:tcPr>
            <w:tcW w:type="dxa" w:w="2160"/>
          </w:tcPr>
          <w:p>
            <w:r>
              <w:t>L1</w:t>
            </w:r>
          </w:p>
        </w:tc>
        <w:tc>
          <w:tcPr>
            <w:tcW w:type="dxa" w:w="2160"/>
          </w:tcPr>
          <w:p>
            <w:r>
              <w:t>usdm_endpoint</w:t>
            </w:r>
          </w:p>
        </w:tc>
      </w:tr>
      <w:tr>
        <w:tc>
          <w:tcPr>
            <w:tcW w:type="dxa" w:w="2160"/>
          </w:tcPr>
          <w:p>
            <w:r>
              <w:t>Duration of Response (DoR) measured from first documentation of CR/PR to first documentation of PD or death, by investigator assessment per RECIST v1.1</w:t>
            </w:r>
          </w:p>
        </w:tc>
        <w:tc>
          <w:tcPr>
            <w:tcW w:type="dxa" w:w="2160"/>
          </w:tcPr>
          <w:p>
            <w:r>
              <w:t>Secondary Endpoint - Critical process</w:t>
            </w:r>
          </w:p>
        </w:tc>
        <w:tc>
          <w:tcPr>
            <w:tcW w:type="dxa" w:w="2160"/>
          </w:tcPr>
          <w:p>
            <w:r>
              <w:t>L1</w:t>
            </w:r>
          </w:p>
        </w:tc>
        <w:tc>
          <w:tcPr>
            <w:tcW w:type="dxa" w:w="2160"/>
          </w:tcPr>
          <w:p>
            <w:r>
              <w:t>usdm_endpoint</w:t>
            </w:r>
          </w:p>
        </w:tc>
      </w:tr>
      <w:tr>
        <w:tc>
          <w:tcPr>
            <w:tcW w:type="dxa" w:w="2160"/>
          </w:tcPr>
          <w:p>
            <w:r>
              <w:t>Duration of response by BICR per RECIST v1.1, from first documentation of CR/PR to PD or death</w:t>
            </w:r>
          </w:p>
        </w:tc>
        <w:tc>
          <w:tcPr>
            <w:tcW w:type="dxa" w:w="2160"/>
          </w:tcPr>
          <w:p>
            <w:r>
              <w:t>Secondary Endpoint - Critical process</w:t>
            </w:r>
          </w:p>
        </w:tc>
        <w:tc>
          <w:tcPr>
            <w:tcW w:type="dxa" w:w="2160"/>
          </w:tcPr>
          <w:p>
            <w:r>
              <w:t>L1</w:t>
            </w:r>
          </w:p>
        </w:tc>
        <w:tc>
          <w:tcPr>
            <w:tcW w:type="dxa" w:w="2160"/>
          </w:tcPr>
          <w:p>
            <w:r>
              <w:t>usdm_endpoint</w:t>
            </w:r>
          </w:p>
        </w:tc>
      </w:tr>
      <w:tr>
        <w:tc>
          <w:tcPr>
            <w:tcW w:type="dxa" w:w="2160"/>
          </w:tcPr>
          <w:p>
            <w:r>
              <w:t>ECG abnormalities in SLI participants</w:t>
            </w:r>
          </w:p>
        </w:tc>
        <w:tc>
          <w:tcPr>
            <w:tcW w:type="dxa" w:w="2160"/>
          </w:tcPr>
          <w:p>
            <w:r>
              <w:t>Secondary Endpoint - Critical process</w:t>
            </w:r>
          </w:p>
        </w:tc>
        <w:tc>
          <w:tcPr>
            <w:tcW w:type="dxa" w:w="2160"/>
          </w:tcPr>
          <w:p>
            <w:r>
              <w:t>L1</w:t>
            </w:r>
          </w:p>
        </w:tc>
        <w:tc>
          <w:tcPr>
            <w:tcW w:type="dxa" w:w="2160"/>
          </w:tcPr>
          <w:p>
            <w:r>
              <w:t>usdm_endpoint</w:t>
            </w:r>
          </w:p>
        </w:tc>
      </w:tr>
      <w:tr>
        <w:tc>
          <w:tcPr>
            <w:tcW w:type="dxa" w:w="2160"/>
          </w:tcPr>
          <w:p>
            <w:r>
              <w:t>EQ-5D</w:t>
            </w:r>
          </w:p>
        </w:tc>
        <w:tc>
          <w:tcPr>
            <w:tcW w:type="dxa" w:w="2160"/>
          </w:tcPr>
          <w:p>
            <w:r>
              <w:t>Secondary Endpoint - Critical process</w:t>
            </w:r>
          </w:p>
        </w:tc>
        <w:tc>
          <w:tcPr>
            <w:tcW w:type="dxa" w:w="2160"/>
          </w:tcPr>
          <w:p>
            <w:r>
              <w:t>L1</w:t>
            </w:r>
          </w:p>
        </w:tc>
        <w:tc>
          <w:tcPr>
            <w:tcW w:type="dxa" w:w="2160"/>
          </w:tcPr>
          <w:p>
            <w:r>
              <w:t>usdm_endpoint</w:t>
            </w:r>
          </w:p>
        </w:tc>
      </w:tr>
      <w:tr>
        <w:tc>
          <w:tcPr>
            <w:tcW w:type="dxa" w:w="2160"/>
          </w:tcPr>
          <w:p>
            <w:r>
              <w:t>Grade 4 neutropenia AEs (NCI CTCAE v5.0) with onset during the first four cycles in SLI participants</w:t>
            </w:r>
          </w:p>
        </w:tc>
        <w:tc>
          <w:tcPr>
            <w:tcW w:type="dxa" w:w="2160"/>
          </w:tcPr>
          <w:p>
            <w:r>
              <w:t>Primary Endpoint - Critical process</w:t>
            </w:r>
          </w:p>
        </w:tc>
        <w:tc>
          <w:tcPr>
            <w:tcW w:type="dxa" w:w="2160"/>
          </w:tcPr>
          <w:p>
            <w:r>
              <w:t>L1</w:t>
            </w:r>
          </w:p>
        </w:tc>
        <w:tc>
          <w:tcPr>
            <w:tcW w:type="dxa" w:w="2160"/>
          </w:tcPr>
          <w:p>
            <w:r>
              <w:t>usdm_endpoint</w:t>
            </w:r>
          </w:p>
        </w:tc>
      </w:tr>
      <w:tr>
        <w:tc>
          <w:tcPr>
            <w:tcW w:type="dxa" w:w="2160"/>
          </w:tcPr>
          <w:p>
            <w:r>
              <w:t>Measurements of surrogate pharmacodynamic markers involved in cell proliferation (eg, TK1) and their correlation with exposure</w:t>
            </w:r>
          </w:p>
        </w:tc>
        <w:tc>
          <w:tcPr>
            <w:tcW w:type="dxa" w:w="2160"/>
          </w:tcPr>
          <w:p>
            <w:r>
              <w:t>Endpoint-derived critical process</w:t>
            </w:r>
          </w:p>
        </w:tc>
        <w:tc>
          <w:tcPr>
            <w:tcW w:type="dxa" w:w="2160"/>
          </w:tcPr>
          <w:p>
            <w:r>
              <w:t>L1</w:t>
            </w:r>
          </w:p>
        </w:tc>
        <w:tc>
          <w:tcPr>
            <w:tcW w:type="dxa" w:w="2160"/>
          </w:tcPr>
          <w:p>
            <w:r>
              <w:t>usdm_endpoint</w:t>
            </w:r>
          </w:p>
        </w:tc>
      </w:tr>
      <w:tr>
        <w:tc>
          <w:tcPr>
            <w:tcW w:type="dxa" w:w="2160"/>
          </w:tcPr>
          <w:p>
            <w:r>
              <w:t>Objective response (confirmed CR or PR) by BICR assessment per RECIST v1.1</w:t>
            </w:r>
          </w:p>
        </w:tc>
        <w:tc>
          <w:tcPr>
            <w:tcW w:type="dxa" w:w="2160"/>
          </w:tcPr>
          <w:p>
            <w:r>
              <w:t>Secondary Endpoint - Critical process</w:t>
            </w:r>
          </w:p>
        </w:tc>
        <w:tc>
          <w:tcPr>
            <w:tcW w:type="dxa" w:w="2160"/>
          </w:tcPr>
          <w:p>
            <w:r>
              <w:t>L1</w:t>
            </w:r>
          </w:p>
        </w:tc>
        <w:tc>
          <w:tcPr>
            <w:tcW w:type="dxa" w:w="2160"/>
          </w:tcPr>
          <w:p>
            <w:r>
              <w:t>usdm_endpoint</w:t>
            </w:r>
          </w:p>
        </w:tc>
      </w:tr>
      <w:tr>
        <w:tc>
          <w:tcPr>
            <w:tcW w:type="dxa" w:w="2160"/>
          </w:tcPr>
          <w:p>
            <w:r>
              <w:t>Objective Response Rate (ORR) by investigator assessment per RECIST v1.1, confirmed CR or PR</w:t>
            </w:r>
          </w:p>
        </w:tc>
        <w:tc>
          <w:tcPr>
            <w:tcW w:type="dxa" w:w="2160"/>
          </w:tcPr>
          <w:p>
            <w:r>
              <w:t>Secondary Endpoint - Critical process</w:t>
            </w:r>
          </w:p>
        </w:tc>
        <w:tc>
          <w:tcPr>
            <w:tcW w:type="dxa" w:w="2160"/>
          </w:tcPr>
          <w:p>
            <w:r>
              <w:t>L1</w:t>
            </w:r>
          </w:p>
        </w:tc>
        <w:tc>
          <w:tcPr>
            <w:tcW w:type="dxa" w:w="2160"/>
          </w:tcPr>
          <w:p>
            <w:r>
              <w:t>usdm_endpoint</w:t>
            </w:r>
          </w:p>
        </w:tc>
      </w:tr>
      <w:tr>
        <w:tc>
          <w:tcPr>
            <w:tcW w:type="dxa" w:w="2160"/>
          </w:tcPr>
          <w:p>
            <w:r>
              <w:t>Overall survival (OS) defined as time from randomization to death from any cause in the randomized Phase 3 population</w:t>
            </w:r>
          </w:p>
        </w:tc>
        <w:tc>
          <w:tcPr>
            <w:tcW w:type="dxa" w:w="2160"/>
          </w:tcPr>
          <w:p>
            <w:r>
              <w:t>Secondary Endpoint - Critical process</w:t>
            </w:r>
          </w:p>
        </w:tc>
        <w:tc>
          <w:tcPr>
            <w:tcW w:type="dxa" w:w="2160"/>
          </w:tcPr>
          <w:p>
            <w:r>
              <w:t>L1</w:t>
            </w:r>
          </w:p>
        </w:tc>
        <w:tc>
          <w:tcPr>
            <w:tcW w:type="dxa" w:w="2160"/>
          </w:tcPr>
          <w:p>
            <w:r>
              <w:t>usdm_endpoint</w:t>
            </w:r>
          </w:p>
        </w:tc>
      </w:tr>
      <w:tr>
        <w:tc>
          <w:tcPr>
            <w:tcW w:type="dxa" w:w="2160"/>
          </w:tcPr>
          <w:p>
            <w:r>
              <w:t>Patient-reported outcomes using EQ-5D-5L, EORTC QLQ-C30, and EORTC QLQ-BR23 to evaluate quality of life and functioning</w:t>
            </w:r>
          </w:p>
        </w:tc>
        <w:tc>
          <w:tcPr>
            <w:tcW w:type="dxa" w:w="2160"/>
          </w:tcPr>
          <w:p>
            <w:r>
              <w:t>Secondary Endpoint - Critical process</w:t>
            </w:r>
          </w:p>
        </w:tc>
        <w:tc>
          <w:tcPr>
            <w:tcW w:type="dxa" w:w="2160"/>
          </w:tcPr>
          <w:p>
            <w:r>
              <w:t>L1</w:t>
            </w:r>
          </w:p>
        </w:tc>
        <w:tc>
          <w:tcPr>
            <w:tcW w:type="dxa" w:w="2160"/>
          </w:tcPr>
          <w:p>
            <w:r>
              <w:t>usdm_endpoint</w:t>
            </w:r>
          </w:p>
        </w:tc>
      </w:tr>
      <w:tr>
        <w:tc>
          <w:tcPr>
            <w:tcW w:type="dxa" w:w="2160"/>
          </w:tcPr>
          <w:p>
            <w:r>
              <w:t>Plasma concentrations of palbociclib</w:t>
            </w:r>
          </w:p>
        </w:tc>
        <w:tc>
          <w:tcPr>
            <w:tcW w:type="dxa" w:w="2160"/>
          </w:tcPr>
          <w:p>
            <w:r>
              <w:t>Secondary Endpoint - Critical process</w:t>
            </w:r>
          </w:p>
        </w:tc>
        <w:tc>
          <w:tcPr>
            <w:tcW w:type="dxa" w:w="2160"/>
          </w:tcPr>
          <w:p>
            <w:r>
              <w:t>L1</w:t>
            </w:r>
          </w:p>
        </w:tc>
        <w:tc>
          <w:tcPr>
            <w:tcW w:type="dxa" w:w="2160"/>
          </w:tcPr>
          <w:p>
            <w:r>
              <w:t>usdm_endpoint</w:t>
            </w:r>
          </w:p>
        </w:tc>
      </w:tr>
      <w:tr>
        <w:tc>
          <w:tcPr>
            <w:tcW w:type="dxa" w:w="2160"/>
          </w:tcPr>
          <w:p>
            <w:r>
              <w:t>Plasma concentrations of vepdegestrant and its epimer ARV-473</w:t>
            </w:r>
          </w:p>
        </w:tc>
        <w:tc>
          <w:tcPr>
            <w:tcW w:type="dxa" w:w="2160"/>
          </w:tcPr>
          <w:p>
            <w:r>
              <w:t>Secondary Endpoint - Critical process</w:t>
            </w:r>
          </w:p>
        </w:tc>
        <w:tc>
          <w:tcPr>
            <w:tcW w:type="dxa" w:w="2160"/>
          </w:tcPr>
          <w:p>
            <w:r>
              <w:t>L1</w:t>
            </w:r>
          </w:p>
        </w:tc>
        <w:tc>
          <w:tcPr>
            <w:tcW w:type="dxa" w:w="2160"/>
          </w:tcPr>
          <w:p>
            <w:r>
              <w:t>usdm_endpoint</w:t>
            </w:r>
          </w:p>
        </w:tc>
      </w:tr>
      <w:tr>
        <w:tc>
          <w:tcPr>
            <w:tcW w:type="dxa" w:w="2160"/>
          </w:tcPr>
          <w:p>
            <w:r>
              <w:t>Progression-free survival (PFS) by blinded independent central review (BICR) per RECIST v1.1, measured from randomization until first documented progression or death</w:t>
            </w:r>
          </w:p>
        </w:tc>
        <w:tc>
          <w:tcPr>
            <w:tcW w:type="dxa" w:w="2160"/>
          </w:tcPr>
          <w:p>
            <w:r>
              <w:t>Primary Endpoint - Critical process</w:t>
            </w:r>
          </w:p>
        </w:tc>
        <w:tc>
          <w:tcPr>
            <w:tcW w:type="dxa" w:w="2160"/>
          </w:tcPr>
          <w:p>
            <w:r>
              <w:t>L1</w:t>
            </w:r>
          </w:p>
        </w:tc>
        <w:tc>
          <w:tcPr>
            <w:tcW w:type="dxa" w:w="2160"/>
          </w:tcPr>
          <w:p>
            <w:r>
              <w:t>usdm_endpoint</w:t>
            </w:r>
          </w:p>
        </w:tc>
      </w:tr>
      <w:tr>
        <w:tc>
          <w:tcPr>
            <w:tcW w:type="dxa" w:w="2160"/>
          </w:tcPr>
          <w:p>
            <w:r>
              <w:t>Adverse event</w:t>
            </w:r>
          </w:p>
        </w:tc>
        <w:tc>
          <w:tcPr>
            <w:tcW w:type="dxa" w:w="2160"/>
          </w:tcPr>
          <w:p>
            <w:r>
              <w:t>Safety, secondary endpoint</w:t>
            </w:r>
          </w:p>
        </w:tc>
        <w:tc>
          <w:tcPr>
            <w:tcW w:type="dxa" w:w="2160"/>
          </w:tcPr>
          <w:p>
            <w:r>
              <w:t>L2</w:t>
            </w:r>
          </w:p>
        </w:tc>
        <w:tc>
          <w:tcPr>
            <w:tcW w:type="dxa" w:w="2160"/>
          </w:tcPr>
          <w:p>
            <w:r>
              <w:t>yaml_l2_standard</w:t>
            </w:r>
          </w:p>
        </w:tc>
      </w:tr>
      <w:tr>
        <w:tc>
          <w:tcPr>
            <w:tcW w:type="dxa" w:w="2160"/>
          </w:tcPr>
          <w:p>
            <w:r>
              <w:t>Vital Signs</w:t>
            </w:r>
          </w:p>
        </w:tc>
        <w:tc>
          <w:tcPr>
            <w:tcW w:type="dxa" w:w="2160"/>
          </w:tcPr>
          <w:p>
            <w:r>
              <w:t>Safety, secondary endpoint</w:t>
            </w:r>
          </w:p>
        </w:tc>
        <w:tc>
          <w:tcPr>
            <w:tcW w:type="dxa" w:w="2160"/>
          </w:tcPr>
          <w:p>
            <w:r>
              <w:t>L2</w:t>
            </w:r>
          </w:p>
        </w:tc>
        <w:tc>
          <w:tcPr>
            <w:tcW w:type="dxa" w:w="2160"/>
          </w:tcPr>
          <w:p>
            <w:r>
              <w:t>yaml_l2_standard</w:t>
            </w:r>
          </w:p>
        </w:tc>
      </w:tr>
      <w:tr>
        <w:tc>
          <w:tcPr>
            <w:tcW w:type="dxa" w:w="2160"/>
          </w:tcPr>
          <w:p>
            <w:r>
              <w:t>Clinical Lab</w:t>
            </w:r>
          </w:p>
        </w:tc>
        <w:tc>
          <w:tcPr>
            <w:tcW w:type="dxa" w:w="2160"/>
          </w:tcPr>
          <w:p>
            <w:r>
              <w:t>Safety, secondary endpoint</w:t>
            </w:r>
          </w:p>
        </w:tc>
        <w:tc>
          <w:tcPr>
            <w:tcW w:type="dxa" w:w="2160"/>
          </w:tcPr>
          <w:p>
            <w:r>
              <w:t>L2</w:t>
            </w:r>
          </w:p>
        </w:tc>
        <w:tc>
          <w:tcPr>
            <w:tcW w:type="dxa" w:w="2160"/>
          </w:tcPr>
          <w:p>
            <w:r>
              <w:t>yaml_l2_standard</w:t>
            </w:r>
          </w:p>
        </w:tc>
      </w:tr>
      <w:tr>
        <w:tc>
          <w:tcPr>
            <w:tcW w:type="dxa" w:w="2160"/>
          </w:tcPr>
          <w:p>
            <w:r>
              <w:t>Concomitant Medications</w:t>
            </w:r>
          </w:p>
        </w:tc>
        <w:tc>
          <w:tcPr>
            <w:tcW w:type="dxa" w:w="2160"/>
          </w:tcPr>
          <w:p>
            <w:r>
              <w:t>Safety</w:t>
            </w:r>
          </w:p>
        </w:tc>
        <w:tc>
          <w:tcPr>
            <w:tcW w:type="dxa" w:w="2160"/>
          </w:tcPr>
          <w:p>
            <w:r>
              <w:t>L2</w:t>
            </w:r>
          </w:p>
        </w:tc>
        <w:tc>
          <w:tcPr>
            <w:tcW w:type="dxa" w:w="2160"/>
          </w:tcPr>
          <w:p>
            <w:r>
              <w:t>yaml_l2_standard</w:t>
            </w:r>
          </w:p>
        </w:tc>
      </w:tr>
      <w:tr>
        <w:tc>
          <w:tcPr>
            <w:tcW w:type="dxa" w:w="2160"/>
          </w:tcPr>
          <w:p>
            <w:r>
              <w:t>Dosing</w:t>
            </w:r>
          </w:p>
        </w:tc>
        <w:tc>
          <w:tcPr>
            <w:tcW w:type="dxa" w:w="2160"/>
          </w:tcPr>
          <w:p>
            <w:r>
              <w:t>Critical process</w:t>
            </w:r>
          </w:p>
        </w:tc>
        <w:tc>
          <w:tcPr>
            <w:tcW w:type="dxa" w:w="2160"/>
          </w:tcPr>
          <w:p>
            <w:r>
              <w:t>L2</w:t>
            </w:r>
          </w:p>
        </w:tc>
        <w:tc>
          <w:tcPr>
            <w:tcW w:type="dxa" w:w="2160"/>
          </w:tcPr>
          <w:p>
            <w:r>
              <w:t>yaml_l2_standard</w:t>
            </w:r>
          </w:p>
        </w:tc>
      </w:tr>
      <w:tr>
        <w:tc>
          <w:tcPr>
            <w:tcW w:type="dxa" w:w="2160"/>
          </w:tcPr>
          <w:p>
            <w:r>
              <w:t>ICD, Demography, and disposition data</w:t>
            </w:r>
          </w:p>
        </w:tc>
        <w:tc>
          <w:tcPr>
            <w:tcW w:type="dxa" w:w="2160"/>
          </w:tcPr>
          <w:p>
            <w:r>
              <w:t>Core enrollment variables</w:t>
            </w:r>
          </w:p>
        </w:tc>
        <w:tc>
          <w:tcPr>
            <w:tcW w:type="dxa" w:w="2160"/>
          </w:tcPr>
          <w:p>
            <w:r>
              <w:t>L2</w:t>
            </w:r>
          </w:p>
        </w:tc>
        <w:tc>
          <w:tcPr>
            <w:tcW w:type="dxa" w:w="2160"/>
          </w:tcPr>
          <w:p>
            <w:r>
              <w:t>yaml_l2_standard</w:t>
            </w:r>
          </w:p>
        </w:tc>
      </w:tr>
      <w:tr>
        <w:tc>
          <w:tcPr>
            <w:tcW w:type="dxa" w:w="2160"/>
          </w:tcPr>
          <w:p>
            <w:r>
              <w:t>PK</w:t>
            </w:r>
          </w:p>
        </w:tc>
        <w:tc>
          <w:tcPr>
            <w:tcW w:type="dxa" w:w="2160"/>
          </w:tcPr>
          <w:p>
            <w:r>
              <w:t>Secondary Endpoint - Critical process</w:t>
            </w:r>
          </w:p>
        </w:tc>
        <w:tc>
          <w:tcPr>
            <w:tcW w:type="dxa" w:w="2160"/>
          </w:tcPr>
          <w:p>
            <w:r>
              <w:t>L3</w:t>
            </w:r>
          </w:p>
        </w:tc>
        <w:tc>
          <w:tcPr>
            <w:tcW w:type="dxa" w:w="2160"/>
          </w:tcPr>
          <w:p>
            <w:r>
              <w:t>yaml_l3_conditional</w:t>
            </w:r>
          </w:p>
        </w:tc>
      </w:tr>
      <w:tr>
        <w:tc>
          <w:tcPr>
            <w:tcW w:type="dxa" w:w="2160"/>
          </w:tcPr>
          <w:p>
            <w:r>
              <w:t>Adverse Events</w:t>
            </w:r>
          </w:p>
        </w:tc>
        <w:tc>
          <w:tcPr>
            <w:tcW w:type="dxa" w:w="2160"/>
          </w:tcPr>
          <w:p>
            <w:r>
              <w:t>Primary Endpoint - Critical process</w:t>
            </w:r>
          </w:p>
        </w:tc>
        <w:tc>
          <w:tcPr>
            <w:tcW w:type="dxa" w:w="2160"/>
          </w:tcPr>
          <w:p>
            <w:r>
              <w:t>L3</w:t>
            </w:r>
          </w:p>
        </w:tc>
        <w:tc>
          <w:tcPr>
            <w:tcW w:type="dxa" w:w="2160"/>
          </w:tcPr>
          <w:p>
            <w:r>
              <w:t>yaml_l3_conditional</w:t>
            </w:r>
          </w:p>
        </w:tc>
      </w:tr>
      <w:tr>
        <w:tc>
          <w:tcPr>
            <w:tcW w:type="dxa" w:w="2160"/>
          </w:tcPr>
          <w:p>
            <w:r>
              <w:t>AEs and SAEs</w:t>
            </w:r>
          </w:p>
        </w:tc>
        <w:tc>
          <w:tcPr>
            <w:tcW w:type="dxa" w:w="2160"/>
          </w:tcPr>
          <w:p>
            <w:r>
              <w:t>Secondary Endpoint - Critical process</w:t>
            </w:r>
          </w:p>
        </w:tc>
        <w:tc>
          <w:tcPr>
            <w:tcW w:type="dxa" w:w="2160"/>
          </w:tcPr>
          <w:p>
            <w:r>
              <w:t>L3</w:t>
            </w:r>
          </w:p>
        </w:tc>
        <w:tc>
          <w:tcPr>
            <w:tcW w:type="dxa" w:w="2160"/>
          </w:tcPr>
          <w:p>
            <w:r>
              <w:t>yaml_l3_conditional</w:t>
            </w:r>
          </w:p>
        </w:tc>
      </w:tr>
      <w:tr>
        <w:tc>
          <w:tcPr>
            <w:tcW w:type="dxa" w:w="2160"/>
          </w:tcPr>
          <w:p>
            <w:r>
              <w:t>Death</w:t>
            </w:r>
          </w:p>
        </w:tc>
        <w:tc>
          <w:tcPr>
            <w:tcW w:type="dxa" w:w="2160"/>
          </w:tcPr>
          <w:p>
            <w:r>
              <w:t>Primary Endpoint - Critical process</w:t>
            </w:r>
          </w:p>
        </w:tc>
        <w:tc>
          <w:tcPr>
            <w:tcW w:type="dxa" w:w="2160"/>
          </w:tcPr>
          <w:p>
            <w:r>
              <w:t>L3</w:t>
            </w:r>
          </w:p>
        </w:tc>
        <w:tc>
          <w:tcPr>
            <w:tcW w:type="dxa" w:w="2160"/>
          </w:tcPr>
          <w:p>
            <w:r>
              <w:t>yaml_l3_conditional</w:t>
            </w:r>
          </w:p>
        </w:tc>
      </w:tr>
      <w:tr>
        <w:tc>
          <w:tcPr>
            <w:tcW w:type="dxa" w:w="2160"/>
          </w:tcPr>
          <w:p>
            <w:r>
              <w:t>ECG</w:t>
            </w:r>
          </w:p>
        </w:tc>
        <w:tc>
          <w:tcPr>
            <w:tcW w:type="dxa" w:w="2160"/>
          </w:tcPr>
          <w:p>
            <w:r>
              <w:t>Safety</w:t>
            </w:r>
          </w:p>
        </w:tc>
        <w:tc>
          <w:tcPr>
            <w:tcW w:type="dxa" w:w="2160"/>
          </w:tcPr>
          <w:p>
            <w:r>
              <w:t>L3</w:t>
            </w:r>
          </w:p>
        </w:tc>
        <w:tc>
          <w:tcPr>
            <w:tcW w:type="dxa" w:w="2160"/>
          </w:tcPr>
          <w:p>
            <w:r>
              <w:t>yaml_l3_conditional</w:t>
            </w:r>
          </w:p>
        </w:tc>
      </w:tr>
      <w:tr>
        <w:tc>
          <w:tcPr>
            <w:tcW w:type="dxa" w:w="2160"/>
          </w:tcPr>
          <w:p>
            <w:r>
              <w:t>Inclusion/Exclusion</w:t>
            </w:r>
          </w:p>
        </w:tc>
        <w:tc>
          <w:tcPr>
            <w:tcW w:type="dxa" w:w="2160"/>
          </w:tcPr>
          <w:p>
            <w:r>
              <w:t>Eligibility</w:t>
            </w:r>
          </w:p>
        </w:tc>
        <w:tc>
          <w:tcPr>
            <w:tcW w:type="dxa" w:w="2160"/>
          </w:tcPr>
          <w:p>
            <w:r>
              <w:t>L3</w:t>
            </w:r>
          </w:p>
        </w:tc>
        <w:tc>
          <w:tcPr>
            <w:tcW w:type="dxa" w:w="2160"/>
          </w:tcPr>
          <w:p>
            <w:r>
              <w:t>yaml_l3_conditional</w:t>
            </w:r>
          </w:p>
        </w:tc>
      </w:tr>
      <w:tr>
        <w:tc>
          <w:tcPr>
            <w:tcW w:type="dxa" w:w="2160"/>
          </w:tcPr>
          <w:p>
            <w:r>
              <w:t>INCLUSION/EXCLUSION CRITERIA</w:t>
            </w:r>
          </w:p>
        </w:tc>
        <w:tc>
          <w:tcPr>
            <w:tcW w:type="dxa" w:w="2160"/>
          </w:tcPr>
          <w:p>
            <w:r>
              <w:t>Eligibility</w:t>
            </w:r>
          </w:p>
        </w:tc>
        <w:tc>
          <w:tcPr>
            <w:tcW w:type="dxa" w:w="2160"/>
          </w:tcPr>
          <w:p>
            <w:r>
              <w:t>L3</w:t>
            </w:r>
          </w:p>
        </w:tc>
        <w:tc>
          <w:tcPr>
            <w:tcW w:type="dxa" w:w="2160"/>
          </w:tcPr>
          <w:p>
            <w:r>
              <w:t>yaml_l3_conditional</w:t>
            </w:r>
          </w:p>
        </w:tc>
      </w:tr>
      <w:tr>
        <w:tc>
          <w:tcPr>
            <w:tcW w:type="dxa" w:w="2160"/>
          </w:tcPr>
          <w:p>
            <w:r>
              <w:t>MEDICATION ERROR</w:t>
            </w:r>
          </w:p>
        </w:tc>
        <w:tc>
          <w:tcPr>
            <w:tcW w:type="dxa" w:w="2160"/>
          </w:tcPr>
          <w:p>
            <w:r>
              <w:t>Safety</w:t>
            </w:r>
          </w:p>
        </w:tc>
        <w:tc>
          <w:tcPr>
            <w:tcW w:type="dxa" w:w="2160"/>
          </w:tcPr>
          <w:p>
            <w:r>
              <w:t>L3</w:t>
            </w:r>
          </w:p>
        </w:tc>
        <w:tc>
          <w:tcPr>
            <w:tcW w:type="dxa" w:w="2160"/>
          </w:tcPr>
          <w:p>
            <w:r>
              <w:t>yaml_l3_conditional</w:t>
            </w:r>
          </w:p>
        </w:tc>
      </w:tr>
      <w:tr>
        <w:tc>
          <w:tcPr>
            <w:tcW w:type="dxa" w:w="2160"/>
          </w:tcPr>
          <w:p>
            <w:r>
              <w:t>Report</w:t>
            </w:r>
          </w:p>
        </w:tc>
        <w:tc>
          <w:tcPr>
            <w:tcW w:type="dxa" w:w="2160"/>
          </w:tcPr>
          <w:p>
            <w:r>
              <w:t>Primary Endpoint - Critical process</w:t>
            </w:r>
          </w:p>
        </w:tc>
        <w:tc>
          <w:tcPr>
            <w:tcW w:type="dxa" w:w="2160"/>
          </w:tcPr>
          <w:p>
            <w:r>
              <w:t>L3</w:t>
            </w:r>
          </w:p>
        </w:tc>
        <w:tc>
          <w:tcPr>
            <w:tcW w:type="dxa" w:w="2160"/>
          </w:tcPr>
          <w:p>
            <w:r>
              <w:t>yaml_l3_conditional</w:t>
            </w:r>
          </w:p>
        </w:tc>
      </w:tr>
      <w:tr>
        <w:tc>
          <w:tcPr>
            <w:tcW w:type="dxa" w:w="2160"/>
          </w:tcPr>
          <w:p>
            <w:r>
              <w:t>Surgery</w:t>
            </w:r>
          </w:p>
        </w:tc>
        <w:tc>
          <w:tcPr>
            <w:tcW w:type="dxa" w:w="2160"/>
          </w:tcPr>
          <w:p>
            <w:r>
              <w:t>Eligibility</w:t>
            </w:r>
          </w:p>
        </w:tc>
        <w:tc>
          <w:tcPr>
            <w:tcW w:type="dxa" w:w="2160"/>
          </w:tcPr>
          <w:p>
            <w:r>
              <w:t>L3</w:t>
            </w:r>
          </w:p>
        </w:tc>
        <w:tc>
          <w:tcPr>
            <w:tcW w:type="dxa" w:w="2160"/>
          </w:tcPr>
          <w:p>
            <w:r>
              <w:t>yaml_l3_conditional</w:t>
            </w:r>
          </w:p>
        </w:tc>
      </w:tr>
      <w:tr>
        <w:tc>
          <w:tcPr>
            <w:tcW w:type="dxa" w:w="2160"/>
          </w:tcPr>
          <w:p>
            <w:r>
              <w:t>TUMOR ASSESSMENTS</w:t>
            </w:r>
          </w:p>
        </w:tc>
        <w:tc>
          <w:tcPr>
            <w:tcW w:type="dxa" w:w="2160"/>
          </w:tcPr>
          <w:p>
            <w:r>
              <w:t>Efficacy</w:t>
            </w:r>
          </w:p>
        </w:tc>
        <w:tc>
          <w:tcPr>
            <w:tcW w:type="dxa" w:w="2160"/>
          </w:tcPr>
          <w:p>
            <w:r>
              <w:t>L3</w:t>
            </w:r>
          </w:p>
        </w:tc>
        <w:tc>
          <w:tcPr>
            <w:tcW w:type="dxa" w:w="2160"/>
          </w:tcPr>
          <w:p>
            <w:r>
              <w:t>yaml_l3_conditional</w:t>
            </w:r>
          </w:p>
        </w:tc>
      </w:tr>
    </w:tbl>
    <w:p>
      <w:r>
        <w:rPr>
          <w:b/>
          <w:sz w:val="22"/>
        </w:rPr>
        <w:t>7. Section 11.4 - Reconciliation Inference Detail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Area</w:t>
            </w:r>
          </w:p>
        </w:tc>
        <w:tc>
          <w:tcPr>
            <w:tcW w:type="dxa" w:w="2160"/>
          </w:tcPr>
          <w:p>
            <w:r>
              <w:t>Applicable</w:t>
            </w:r>
          </w:p>
        </w:tc>
        <w:tc>
          <w:tcPr>
            <w:tcW w:type="dxa" w:w="2160"/>
          </w:tcPr>
          <w:p>
            <w:r>
              <w:t>Confidence</w:t>
            </w:r>
          </w:p>
        </w:tc>
        <w:tc>
          <w:tcPr>
            <w:tcW w:type="dxa" w:w="2160"/>
          </w:tcPr>
          <w:p>
            <w:r>
              <w:t>Rule</w:t>
            </w:r>
          </w:p>
        </w:tc>
      </w:tr>
      <w:tr>
        <w:tc>
          <w:tcPr>
            <w:tcW w:type="dxa" w:w="2160"/>
          </w:tcPr>
          <w:p>
            <w:r>
              <w:t>Irt Reconciliation</w:t>
            </w:r>
          </w:p>
        </w:tc>
        <w:tc>
          <w:tcPr>
            <w:tcW w:type="dxa" w:w="2160"/>
          </w:tcPr>
          <w:p>
            <w:r>
              <w:t>Yes</w:t>
            </w:r>
          </w:p>
        </w:tc>
        <w:tc>
          <w:tcPr>
            <w:tcW w:type="dxa" w:w="2160"/>
          </w:tcPr>
          <w:p>
            <w:r>
              <w:t>AUTO_YES</w:t>
            </w:r>
          </w:p>
        </w:tc>
        <w:tc>
          <w:tcPr>
            <w:tcW w:type="dxa" w:w="2160"/>
          </w:tcPr>
          <w:p>
            <w:r>
              <w:t>Interactive response workflow detected.</w:t>
            </w:r>
          </w:p>
        </w:tc>
      </w:tr>
      <w:tr>
        <w:tc>
          <w:tcPr>
            <w:tcW w:type="dxa" w:w="2160"/>
          </w:tcPr>
          <w:p>
            <w:r>
              <w:t>Ctms Reconciliation</w:t>
            </w:r>
          </w:p>
        </w:tc>
        <w:tc>
          <w:tcPr>
            <w:tcW w:type="dxa" w:w="2160"/>
          </w:tcPr>
          <w:p>
            <w:r>
              <w:t>No</w:t>
            </w:r>
          </w:p>
        </w:tc>
        <w:tc>
          <w:tcPr>
            <w:tcW w:type="dxa" w:w="2160"/>
          </w:tcPr>
          <w:p>
            <w:r>
              <w:t>AUTO_YES</w:t>
            </w:r>
          </w:p>
        </w:tc>
        <w:tc>
          <w:tcPr>
            <w:tcW w:type="dxa" w:w="2160"/>
          </w:tcPr>
          <w:p>
            <w:r>
              <w:t>CTMS always N/A - Siebel not reconciled via DMP</w:t>
            </w:r>
          </w:p>
        </w:tc>
      </w:tr>
      <w:tr>
        <w:tc>
          <w:tcPr>
            <w:tcW w:type="dxa" w:w="2160"/>
          </w:tcPr>
          <w:p>
            <w:r>
              <w:t>Sae Reconciliation</w:t>
            </w:r>
          </w:p>
        </w:tc>
        <w:tc>
          <w:tcPr>
            <w:tcW w:type="dxa" w:w="2160"/>
          </w:tcPr>
          <w:p>
            <w:r>
              <w:t>Yes</w:t>
            </w:r>
          </w:p>
        </w:tc>
        <w:tc>
          <w:tcPr>
            <w:tcW w:type="dxa" w:w="2160"/>
          </w:tcPr>
          <w:p>
            <w:r>
              <w:t>AUTO_YES</w:t>
            </w:r>
          </w:p>
        </w:tc>
        <w:tc>
          <w:tcPr>
            <w:tcW w:type="dxa" w:w="2160"/>
          </w:tcPr>
          <w:p>
            <w:r>
              <w:t>SAE always applicable - every Pfizer study</w:t>
            </w:r>
          </w:p>
        </w:tc>
      </w:tr>
      <w:tr>
        <w:tc>
          <w:tcPr>
            <w:tcW w:type="dxa" w:w="2160"/>
          </w:tcPr>
          <w:p>
            <w:r>
              <w:t>Central Lab Reconciliation</w:t>
            </w:r>
          </w:p>
        </w:tc>
        <w:tc>
          <w:tcPr>
            <w:tcW w:type="dxa" w:w="2160"/>
          </w:tcPr>
          <w:p>
            <w:r>
              <w:t>Yes</w:t>
            </w:r>
          </w:p>
        </w:tc>
        <w:tc>
          <w:tcPr>
            <w:tcW w:type="dxa" w:w="2160"/>
          </w:tcPr>
          <w:p>
            <w:r>
              <w:t>REVIEW</w:t>
            </w:r>
          </w:p>
        </w:tc>
        <w:tc>
          <w:tcPr>
            <w:tcW w:type="dxa" w:w="2160"/>
          </w:tcPr>
          <w:p>
            <w:r>
              <w:t>Central laboratory vendor or laboratory signal detected.</w:t>
            </w:r>
          </w:p>
        </w:tc>
      </w:tr>
      <w:tr>
        <w:tc>
          <w:tcPr>
            <w:tcW w:type="dxa" w:w="2160"/>
          </w:tcPr>
          <w:p>
            <w:r>
              <w:t>Ecoa Reconciliation</w:t>
            </w:r>
          </w:p>
        </w:tc>
        <w:tc>
          <w:tcPr>
            <w:tcW w:type="dxa" w:w="2160"/>
          </w:tcPr>
          <w:p>
            <w:r>
              <w:t>Yes</w:t>
            </w:r>
          </w:p>
        </w:tc>
        <w:tc>
          <w:tcPr>
            <w:tcW w:type="dxa" w:w="2160"/>
          </w:tcPr>
          <w:p>
            <w:r>
              <w:t>REVIEW</w:t>
            </w:r>
          </w:p>
        </w:tc>
        <w:tc>
          <w:tcPr>
            <w:tcW w:type="dxa" w:w="2160"/>
          </w:tcPr>
          <w:p>
            <w:r>
              <w:t>eCOA/ePRO instrument signal detected.</w:t>
            </w:r>
          </w:p>
        </w:tc>
      </w:tr>
      <w:tr>
        <w:tc>
          <w:tcPr>
            <w:tcW w:type="dxa" w:w="2160"/>
          </w:tcPr>
          <w:p>
            <w:r>
              <w:t>Pkpd Reconciliation</w:t>
            </w:r>
          </w:p>
        </w:tc>
        <w:tc>
          <w:tcPr>
            <w:tcW w:type="dxa" w:w="2160"/>
          </w:tcPr>
          <w:p>
            <w:r>
              <w:t>Yes</w:t>
            </w:r>
          </w:p>
        </w:tc>
        <w:tc>
          <w:tcPr>
            <w:tcW w:type="dxa" w:w="2160"/>
          </w:tcPr>
          <w:p>
            <w:r>
              <w:t>AUTO_YES</w:t>
            </w:r>
          </w:p>
        </w:tc>
        <w:tc>
          <w:tcPr>
            <w:tcW w:type="dxa" w:w="2160"/>
          </w:tcPr>
          <w:p>
            <w:r>
              <w:t>PK/PD assessment signal detected.</w:t>
            </w:r>
          </w:p>
        </w:tc>
      </w:tr>
      <w:tr>
        <w:tc>
          <w:tcPr>
            <w:tcW w:type="dxa" w:w="2160"/>
          </w:tcPr>
          <w:p>
            <w:r>
              <w:t>Adjudication Reconciliation</w:t>
            </w:r>
          </w:p>
        </w:tc>
        <w:tc>
          <w:tcPr>
            <w:tcW w:type="dxa" w:w="2160"/>
          </w:tcPr>
          <w:p>
            <w:r>
              <w:t>No</w:t>
            </w:r>
          </w:p>
        </w:tc>
        <w:tc>
          <w:tcPr>
            <w:tcW w:type="dxa" w:w="2160"/>
          </w:tcPr>
          <w:p>
            <w:r>
              <w:t>AUTO_YES</w:t>
            </w:r>
          </w:p>
        </w:tc>
        <w:tc>
          <w:tcPr>
            <w:tcW w:type="dxa" w:w="2160"/>
          </w:tcPr>
          <w:p>
            <w:r>
              <w:t>No adjudication signal detected.</w:t>
            </w:r>
          </w:p>
        </w:tc>
      </w:tr>
      <w:tr>
        <w:tc>
          <w:tcPr>
            <w:tcW w:type="dxa" w:w="2160"/>
          </w:tcPr>
          <w:p>
            <w:r>
              <w:t>Local Lab Review</w:t>
            </w:r>
          </w:p>
        </w:tc>
        <w:tc>
          <w:tcPr>
            <w:tcW w:type="dxa" w:w="2160"/>
          </w:tcPr>
          <w:p>
            <w:r>
              <w:t>Yes</w:t>
            </w:r>
          </w:p>
        </w:tc>
        <w:tc>
          <w:tcPr>
            <w:tcW w:type="dxa" w:w="2160"/>
          </w:tcPr>
          <w:p>
            <w:r>
              <w:t>REVIEW</w:t>
            </w:r>
          </w:p>
        </w:tc>
        <w:tc>
          <w:tcPr>
            <w:tcW w:type="dxa" w:w="2160"/>
          </w:tcPr>
          <w:p>
            <w:r>
              <w:t>Local/central laboratory review is applicable because lab data are present.</w:t>
            </w:r>
          </w:p>
        </w:tc>
      </w:tr>
    </w:tbl>
    <w:p>
      <w:r>
        <w:rPr>
          <w:b/>
          <w:sz w:val="22"/>
        </w:rPr>
        <w:t>8. Review Checklist</w:t>
      </w:r>
    </w:p>
    <w:p>
      <w:pPr>
        <w:pStyle w:val="ListBullet"/>
      </w:pPr>
      <w:r>
        <w:t>Confirm crf system: REDCap Cloud (RCC)</w:t>
      </w:r>
    </w:p>
    <w:p>
      <w:pPr>
        <w:pStyle w:val="ListBullet"/>
      </w:pPr>
      <w:r>
        <w:t>Confirm cdms: REDCap Cloud (RCC)</w:t>
      </w:r>
    </w:p>
    <w:p>
      <w:pPr>
        <w:pStyle w:val="ListBullet"/>
      </w:pPr>
      <w:r>
        <w:t>Confirm ecrf config tool: Study Central</w:t>
      </w:r>
    </w:p>
    <w:p>
      <w:pPr>
        <w:pStyle w:val="ListBullet"/>
      </w:pPr>
      <w:r>
        <w:t>Confirm sdv pct: 5</w:t>
      </w:r>
    </w:p>
    <w:p>
      <w:pPr>
        <w:pStyle w:val="ListBullet"/>
      </w:pPr>
      <w:r>
        <w:t>Populate any missing S6.2 vendor rows because SDS fallback was used.</w:t>
      </w:r>
    </w:p>
    <w:p>
      <w:pPr>
        <w:pStyle w:val="ListBullet"/>
      </w:pPr>
      <w:r>
        <w:t>Confirm S14 deliverables and cleaning levels against the study's template version.</w:t>
      </w:r>
    </w:p>
    <w:p>
      <w:pPr>
        <w:pStyle w:val="ListBullet"/>
      </w:pPr>
      <w:r>
        <w:t>Complete S16 named reviewers, approvers, signatures, and approval dates.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