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Transcribed notes by Gary Gregg.</w:t>
      </w:r>
    </w:p>
    <w:p>
      <w:pPr>
        <w:pStyle w:val="Normal"/>
        <w:rPr>
          <w:rFonts w:ascii="Ubuntu" w:hAnsi="Ubuntu"/>
        </w:rPr>
      </w:pPr>
      <w:r>
        <w:rPr>
          <w:rFonts w:ascii="Ubuntu" w:hAnsi="Ubuntu"/>
        </w:rPr>
      </w:r>
    </w:p>
    <w:p>
      <w:pPr>
        <w:pStyle w:val="Normal"/>
        <w:rPr/>
      </w:pPr>
      <w:r>
        <w:rPr>
          <w:rFonts w:ascii="Ubuntu" w:hAnsi="Ubuntu"/>
        </w:rPr>
        <w:t xml:space="preserve">On </w:t>
      </w:r>
      <w:r>
        <w:rPr>
          <w:rFonts w:ascii="Ubuntu" w:hAnsi="Ubuntu"/>
        </w:rPr>
        <w:t>Friday</w:t>
      </w:r>
      <w:r>
        <w:rPr>
          <w:rFonts w:ascii="Ubuntu" w:hAnsi="Ubuntu"/>
        </w:rPr>
        <w:t xml:space="preserve">, January </w:t>
      </w:r>
      <w:r>
        <w:rPr>
          <w:rFonts w:ascii="Ubuntu" w:hAnsi="Ubuntu"/>
        </w:rPr>
        <w:t>19</w:t>
      </w:r>
      <w:r>
        <w:rPr>
          <w:rFonts w:ascii="Ubuntu" w:hAnsi="Ubuntu"/>
        </w:rPr>
        <w:t>, 2018, at 11:00 AM, a meeting was held at Chocolati on N 45</w:t>
      </w:r>
      <w:r>
        <w:rPr>
          <w:rFonts w:ascii="Ubuntu" w:hAnsi="Ubuntu"/>
          <w:vertAlign w:val="superscript"/>
        </w:rPr>
        <w:t>th</w:t>
      </w:r>
      <w:r>
        <w:rPr>
          <w:rFonts w:ascii="Ubuntu" w:hAnsi="Ubuntu"/>
        </w:rPr>
        <w:t xml:space="preserve"> in Wallingford.  Present were Elise Worthy, Gary Gregg and Jahnavi Jasti.  The meeting lasted approximately one hour.  The following topics, and/or points were discussed:</w:t>
      </w:r>
    </w:p>
    <w:p>
      <w:pPr>
        <w:pStyle w:val="Normal"/>
        <w:rPr>
          <w:rFonts w:ascii="Ubuntu" w:hAnsi="Ubuntu"/>
        </w:rPr>
      </w:pPr>
      <w:r>
        <w:rPr/>
      </w:r>
    </w:p>
    <w:p>
      <w:pPr>
        <w:pStyle w:val="Normal"/>
        <w:numPr>
          <w:ilvl w:val="0"/>
          <w:numId w:val="1"/>
        </w:numPr>
        <w:rPr/>
      </w:pPr>
      <w:r>
        <w:rPr>
          <w:rFonts w:ascii="Ubuntu" w:hAnsi="Ubuntu"/>
        </w:rPr>
        <w:t xml:space="preserve">In our standup meeting on January 17, 2018, we discussed why in some few cases the “checked out” field in the </w:t>
      </w:r>
      <w:r>
        <w:rPr>
          <w:rFonts w:ascii="Ubuntu" w:hAnsi="Ubuntu"/>
          <w:b/>
          <w:bCs/>
        </w:rPr>
        <w:t>Sales</w:t>
      </w:r>
      <w:r>
        <w:rPr>
          <w:rFonts w:ascii="Ubuntu" w:hAnsi="Ubuntu"/>
        </w:rPr>
        <w:t xml:space="preserve"> tables precedes the “checked in” field for the same sale.  Two possibilities discussed were: 1) that the item was actually sold before the item was received in the store, and; 2) that there was data entry error.  Elise thinks it is more plausible that it was data entry error.</w:t>
      </w:r>
    </w:p>
    <w:p>
      <w:pPr>
        <w:pStyle w:val="Normal"/>
        <w:rPr>
          <w:rFonts w:ascii="Ubuntu" w:hAnsi="Ubuntu"/>
        </w:rPr>
      </w:pPr>
      <w:r>
        <w:rPr/>
      </w:r>
    </w:p>
    <w:p>
      <w:pPr>
        <w:pStyle w:val="Normal"/>
        <w:numPr>
          <w:ilvl w:val="0"/>
          <w:numId w:val="1"/>
        </w:numPr>
        <w:rPr/>
      </w:pPr>
      <w:r>
        <w:rPr>
          <w:rFonts w:ascii="Ubuntu" w:hAnsi="Ubuntu"/>
        </w:rPr>
        <w:t xml:space="preserve">In a preliminary analysis of the </w:t>
      </w:r>
      <w:r>
        <w:rPr>
          <w:rFonts w:ascii="Ubuntu" w:hAnsi="Ubuntu"/>
          <w:b/>
          <w:bCs/>
        </w:rPr>
        <w:t>Custdata</w:t>
      </w:r>
      <w:r>
        <w:rPr>
          <w:rFonts w:ascii="Ubuntu" w:hAnsi="Ubuntu"/>
        </w:rPr>
        <w:t xml:space="preserve"> table, some prices were found to be negative.  Elise does not know why, and it is quite possible that no one does.  The team is going to have to find some logical way to deal with these cases.  It may be data entry error as simple as a value entered negative when it should be positive.</w:t>
      </w:r>
    </w:p>
    <w:p>
      <w:pPr>
        <w:pStyle w:val="Normal"/>
        <w:rPr>
          <w:rFonts w:ascii="Ubuntu" w:hAnsi="Ubuntu"/>
        </w:rPr>
      </w:pPr>
      <w:r>
        <w:rPr/>
      </w:r>
    </w:p>
    <w:p>
      <w:pPr>
        <w:pStyle w:val="Normal"/>
        <w:numPr>
          <w:ilvl w:val="0"/>
          <w:numId w:val="1"/>
        </w:numPr>
        <w:rPr/>
      </w:pPr>
      <w:r>
        <w:rPr>
          <w:rFonts w:ascii="Ubuntu" w:hAnsi="Ubuntu"/>
        </w:rPr>
        <w:t>At the 1/17/18 standup, we discussed how legacy sales tables might have been recorded.  Elise says that the recording device was a terminal point-of-sale device.</w:t>
      </w:r>
    </w:p>
    <w:p>
      <w:pPr>
        <w:pStyle w:val="Normal"/>
        <w:rPr>
          <w:rFonts w:ascii="Ubuntu" w:hAnsi="Ubuntu"/>
        </w:rPr>
      </w:pPr>
      <w:r>
        <w:rPr/>
      </w:r>
    </w:p>
    <w:p>
      <w:pPr>
        <w:pStyle w:val="Normal"/>
        <w:numPr>
          <w:ilvl w:val="0"/>
          <w:numId w:val="1"/>
        </w:numPr>
        <w:rPr/>
      </w:pPr>
      <w:r>
        <w:rPr>
          <w:rFonts w:ascii="Ubuntu" w:hAnsi="Ubuntu"/>
        </w:rPr>
        <w:t>At the 1/17/18 standup, we discussed the disposition of items in the Active table that were not sold.  These were items that were likely donated to charity.  Elise says that these items were removed from the Active items table, but not moved to the Sold items table.</w:t>
      </w:r>
    </w:p>
    <w:p>
      <w:pPr>
        <w:pStyle w:val="Normal"/>
        <w:rPr>
          <w:rFonts w:ascii="Ubuntu" w:hAnsi="Ubuntu"/>
        </w:rPr>
      </w:pPr>
      <w:r>
        <w:rPr/>
      </w:r>
    </w:p>
    <w:p>
      <w:pPr>
        <w:pStyle w:val="Normal"/>
        <w:numPr>
          <w:ilvl w:val="0"/>
          <w:numId w:val="1"/>
        </w:numPr>
        <w:rPr/>
      </w:pPr>
      <w:r>
        <w:rPr>
          <w:rFonts w:ascii="Ubuntu" w:hAnsi="Ubuntu"/>
        </w:rPr>
        <w:t>At the 1/17/18 standup, we discussed whether consignor partners are notified if items put out for consignment sale are not sold, but end up being donated to charity. Elise says that the sheer volume of items being consigned prevents notification in these cases.</w:t>
      </w:r>
    </w:p>
    <w:p>
      <w:pPr>
        <w:pStyle w:val="Normal"/>
        <w:rPr>
          <w:rFonts w:ascii="Ubuntu" w:hAnsi="Ubuntu"/>
        </w:rPr>
      </w:pPr>
      <w:r>
        <w:rPr/>
      </w:r>
    </w:p>
    <w:p>
      <w:pPr>
        <w:pStyle w:val="Normal"/>
        <w:numPr>
          <w:ilvl w:val="0"/>
          <w:numId w:val="1"/>
        </w:numPr>
        <w:rPr/>
      </w:pPr>
      <w:r>
        <w:rPr>
          <w:rFonts w:ascii="Ubuntu" w:hAnsi="Ubuntu"/>
        </w:rPr>
        <w:t>Elise intimates that there are volume limitation to what the Square POS system can handle.</w:t>
      </w:r>
    </w:p>
    <w:p>
      <w:pPr>
        <w:pStyle w:val="Normal"/>
        <w:rPr>
          <w:rFonts w:ascii="Ubuntu" w:hAnsi="Ubuntu"/>
        </w:rPr>
      </w:pPr>
      <w:r>
        <w:rPr/>
      </w:r>
    </w:p>
    <w:p>
      <w:pPr>
        <w:pStyle w:val="Normal"/>
        <w:numPr>
          <w:ilvl w:val="0"/>
          <w:numId w:val="1"/>
        </w:numPr>
        <w:rPr/>
      </w:pPr>
      <w:r>
        <w:rPr>
          <w:rFonts w:ascii="Ubuntu" w:hAnsi="Ubuntu"/>
        </w:rPr>
        <w:t>At the 1/17/18 standup, we discussed how customers of Kids on 45</w:t>
      </w:r>
      <w:r>
        <w:rPr>
          <w:rFonts w:ascii="Ubuntu" w:hAnsi="Ubuntu"/>
          <w:vertAlign w:val="superscript"/>
        </w:rPr>
        <w:t>th</w:t>
      </w:r>
      <w:r>
        <w:rPr>
          <w:rFonts w:ascii="Ubuntu" w:hAnsi="Ubuntu"/>
        </w:rPr>
        <w:t xml:space="preserve"> change over time.  For example, as kids outgrow the target range of the store, do they just vanish as customers?  Elise indicates that this is often the case.  The term she uses is that the customer “ages out.”</w:t>
      </w:r>
    </w:p>
    <w:p>
      <w:pPr>
        <w:pStyle w:val="Normal"/>
        <w:rPr>
          <w:rFonts w:ascii="Ubuntu" w:hAnsi="Ubuntu"/>
        </w:rPr>
      </w:pPr>
      <w:r>
        <w:rPr/>
      </w:r>
    </w:p>
    <w:p>
      <w:pPr>
        <w:pStyle w:val="Normal"/>
        <w:numPr>
          <w:ilvl w:val="0"/>
          <w:numId w:val="1"/>
        </w:numPr>
        <w:rPr/>
      </w:pPr>
      <w:r>
        <w:rPr>
          <w:rFonts w:ascii="Ubuntu" w:hAnsi="Ubuntu"/>
        </w:rPr>
        <w:t>We asked Elise if the store is interested in knowing the purchasing habits of different classes of customers.  For example, do one-time customers differ in their purchasing habits versus repeat, or loyalty customers.  Elise indicates that they are interested in this information.</w:t>
      </w:r>
    </w:p>
    <w:p>
      <w:pPr>
        <w:pStyle w:val="Normal"/>
        <w:rPr>
          <w:rFonts w:ascii="Ubuntu" w:hAnsi="Ubuntu"/>
        </w:rPr>
      </w:pPr>
      <w:r>
        <w:rPr/>
      </w:r>
    </w:p>
    <w:p>
      <w:pPr>
        <w:pStyle w:val="Normal"/>
        <w:numPr>
          <w:ilvl w:val="0"/>
          <w:numId w:val="1"/>
        </w:numPr>
        <w:rPr/>
      </w:pPr>
      <w:r>
        <w:rPr>
          <w:rFonts w:ascii="Ubuntu" w:hAnsi="Ubuntu"/>
        </w:rPr>
        <w:t>Elise informs the team that 600 is the customer ID used by the previous owners for items bought by the store.</w:t>
      </w:r>
    </w:p>
    <w:p>
      <w:pPr>
        <w:pStyle w:val="Normal"/>
        <w:rPr>
          <w:rFonts w:ascii="Ubuntu" w:hAnsi="Ubuntu"/>
        </w:rPr>
      </w:pPr>
      <w:r>
        <w:rPr/>
      </w:r>
      <w:r>
        <w:br w:type="page"/>
      </w:r>
    </w:p>
    <w:p>
      <w:pPr>
        <w:pStyle w:val="Normal"/>
        <w:rPr>
          <w:rFonts w:ascii="Ubuntu" w:hAnsi="Ubuntu"/>
        </w:rPr>
      </w:pPr>
      <w:r>
        <w:rPr/>
      </w:r>
    </w:p>
    <w:p>
      <w:pPr>
        <w:pStyle w:val="Normal"/>
        <w:numPr>
          <w:ilvl w:val="0"/>
          <w:numId w:val="1"/>
        </w:numPr>
        <w:rPr/>
      </w:pPr>
      <w:r>
        <w:rPr>
          <w:rFonts w:ascii="Ubuntu" w:hAnsi="Ubuntu"/>
        </w:rPr>
        <w:t xml:space="preserve">Elise does think that higher quality items do more often end up on consignment versus cheaper ones.  For example, higher quality items are likely to survive the use of one child, and the child ends up outgrowing the item instead.  However, Elise notes this: </w:t>
      </w:r>
      <w:r>
        <w:rPr>
          <w:rFonts w:ascii="Ubuntu" w:hAnsi="Ubuntu"/>
          <w:b/>
          <w:bCs/>
        </w:rPr>
        <w:t>It is unlikely that any items will survive the serial use of two children.</w:t>
      </w:r>
      <w:r>
        <w:rPr>
          <w:rFonts w:ascii="Ubuntu" w:hAnsi="Ubuntu"/>
          <w:b w:val="false"/>
          <w:bCs w:val="false"/>
        </w:rPr>
        <w:t xml:space="preserve">  The upshot is that that an item is not likely to appear in the store twice for consignment sale.</w:t>
      </w:r>
    </w:p>
    <w:p>
      <w:pPr>
        <w:pStyle w:val="Normal"/>
        <w:rPr>
          <w:rFonts w:ascii="Ubuntu" w:hAnsi="Ubuntu"/>
        </w:rPr>
      </w:pPr>
      <w:r>
        <w:rPr/>
      </w:r>
    </w:p>
    <w:p>
      <w:pPr>
        <w:pStyle w:val="Normal"/>
        <w:numPr>
          <w:ilvl w:val="0"/>
          <w:numId w:val="1"/>
        </w:numPr>
        <w:rPr/>
      </w:pPr>
      <w:r>
        <w:rPr>
          <w:rFonts w:ascii="Ubuntu" w:hAnsi="Ubuntu"/>
        </w:rPr>
        <w:t xml:space="preserve">Elise indicates that higher quality </w:t>
      </w:r>
      <w:r>
        <w:rPr>
          <w:rFonts w:ascii="Ubuntu" w:hAnsi="Ubuntu"/>
          <w:b/>
          <w:bCs/>
        </w:rPr>
        <w:t>does not</w:t>
      </w:r>
      <w:r>
        <w:rPr>
          <w:rFonts w:ascii="Ubuntu" w:hAnsi="Ubuntu"/>
        </w:rPr>
        <w:t xml:space="preserve"> equate to a price premium.  She also indicates that Target will sell not just lower quality items, but high end items too.</w:t>
      </w:r>
    </w:p>
    <w:p>
      <w:pPr>
        <w:pStyle w:val="Normal"/>
        <w:rPr>
          <w:rFonts w:ascii="Ubuntu" w:hAnsi="Ubuntu"/>
        </w:rPr>
      </w:pPr>
      <w:r>
        <w:rPr/>
      </w:r>
    </w:p>
    <w:p>
      <w:pPr>
        <w:pStyle w:val="Normal"/>
        <w:numPr>
          <w:ilvl w:val="0"/>
          <w:numId w:val="1"/>
        </w:numPr>
        <w:rPr/>
      </w:pPr>
      <w:r>
        <w:rPr>
          <w:rFonts w:ascii="Ubuntu" w:hAnsi="Ubuntu"/>
        </w:rPr>
        <w:t>Elise indicates that the previous owners collected better information about consignment drop offs than they currently do.</w:t>
      </w:r>
    </w:p>
    <w:p>
      <w:pPr>
        <w:pStyle w:val="Normal"/>
        <w:rPr>
          <w:rFonts w:ascii="Ubuntu" w:hAnsi="Ubuntu"/>
        </w:rPr>
      </w:pPr>
      <w:r>
        <w:rPr/>
      </w:r>
    </w:p>
    <w:p>
      <w:pPr>
        <w:pStyle w:val="Normal"/>
        <w:numPr>
          <w:ilvl w:val="0"/>
          <w:numId w:val="1"/>
        </w:numPr>
        <w:rPr/>
      </w:pPr>
      <w:r>
        <w:rPr>
          <w:rFonts w:ascii="Ubuntu" w:hAnsi="Ubuntu"/>
        </w:rPr>
        <w:t xml:space="preserve">Elise does not know the relationship of some of the currency denominated fields in the Sales table of the </w:t>
      </w:r>
      <w:r>
        <w:rPr>
          <w:rFonts w:ascii="Ubuntu" w:hAnsi="Ubuntu"/>
          <w:b/>
          <w:bCs/>
        </w:rPr>
        <w:t>Custdata</w:t>
      </w:r>
      <w:r>
        <w:rPr>
          <w:rFonts w:ascii="Ubuntu" w:hAnsi="Ubuntu"/>
        </w:rPr>
        <w:t xml:space="preserve"> database.  She also indicates that Bookis might, though.  The sort of relationship discussed here are the balance due being equal to sub total plus tax total.  Gary had inferred this relationship empirically by examining the data, but other relationships remain undiscovered.</w:t>
      </w:r>
    </w:p>
    <w:p>
      <w:pPr>
        <w:pStyle w:val="Normal"/>
        <w:rPr>
          <w:rFonts w:ascii="Ubuntu" w:hAnsi="Ubuntu"/>
        </w:rPr>
      </w:pPr>
      <w:r>
        <w:rPr/>
      </w:r>
    </w:p>
    <w:p>
      <w:pPr>
        <w:pStyle w:val="Normal"/>
        <w:numPr>
          <w:ilvl w:val="0"/>
          <w:numId w:val="1"/>
        </w:numPr>
        <w:rPr/>
      </w:pPr>
      <w:r>
        <w:rPr>
          <w:rFonts w:ascii="Ubuntu" w:hAnsi="Ubuntu"/>
        </w:rPr>
        <w:t xml:space="preserve">Elise indicates that the consignor credit information has been moved to the new system, and that sales data from Square has been duplicated in </w:t>
      </w:r>
      <w:r>
        <w:rPr>
          <w:rFonts w:ascii="Ubuntu" w:hAnsi="Ubuntu"/>
          <w:i/>
          <w:iCs/>
        </w:rPr>
        <w:t>ElasticSearch</w:t>
      </w:r>
      <w:r>
        <w:rPr>
          <w:rFonts w:ascii="Ubuntu" w:hAnsi="Ubuntu"/>
        </w:rPr>
        <w:t>.</w:t>
      </w:r>
    </w:p>
    <w:p>
      <w:pPr>
        <w:pStyle w:val="Normal"/>
        <w:rPr>
          <w:rFonts w:ascii="Ubuntu" w:hAnsi="Ubuntu"/>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Ubuntu" w:hAnsi="Ubuntu" w:cs="OpenSymbol"/>
    </w:rPr>
  </w:style>
  <w:style w:type="character" w:styleId="ListLabel2">
    <w:name w:val="ListLabel 2"/>
    <w:qFormat/>
    <w:rPr>
      <w:rFonts w:ascii="Ubuntu" w:hAnsi="Ubuntu"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LibreOffice/5.1.6.2$Linux_X86_64 LibreOffice_project/10m0$Build-2</Application>
  <Pages>2</Pages>
  <Words>646</Words>
  <Characters>3089</Characters>
  <CharactersWithSpaces>3728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2018-01-10T16:10:54Z</dcterms:created>
  <dc:creator/>
  <dc:description/>
  <dc:language>en-US</dc:language>
  <cp:lastModifiedBy/>
  <dcterms:modified xsi:type="dcterms:W3CDTF">2018-01-22T17:38:57Z</dcterms:modified>
  <cp:revision>42</cp:revision>
  <dc:subject/>
  <dc:title/>
</cp:coreProperties>
</file>