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  <w:br/>
      </w:r>
      <w:r>
        <w:t>AI-Powered Email Threat Detection, GeoLocation and Forensic Intelligence Platform</w:t>
      </w:r>
    </w:p>
    <w:p>
      <w:pPr>
        <w:jc w:val="center"/>
      </w:pPr>
      <w:r>
        <w:rPr>
          <w:b/>
        </w:rPr>
        <w:t>Hackathon Prototype - Problem Statement P7</w:t>
      </w:r>
    </w:p>
    <w:p>
      <w:pPr>
        <w:jc w:val="center"/>
      </w:pPr>
      <w:r>
        <w:t>Version 1.0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functional and non-functional requirements for a hackathon prototype of an AI-powered email threat detection, geolocation, and forensic intelligence platform. The system will ingest raw email content, metadata, and headers; detect suspicious indicators; validate sender-authentication information; reconstruct a trustworthy relay path; estimate the probable infrastructure origin of the email; enrich IP and domain evidence; calculate explainable threat and origin-confidence scores; and present the findings through a forensic dashboard and report.</w:t>
      </w:r>
    </w:p>
    <w:p>
      <w:pPr>
        <w:pStyle w:val="Heading2"/>
      </w:pPr>
      <w:r>
        <w:t>1.2 Scope</w:t>
      </w:r>
    </w:p>
    <w:p>
      <w:r>
        <w:t>The prototype is intended for security analysts, administrators, and investigators. It focuses on offline or near-real-time analysis of uploaded raw email files (.eml) and does not perform active blocking, account takeover remediation, or guaranteed attribution of a human attacker. Location analysis will be expressed as probable infrastructure origin based on the earliest reliable public network node and available intelligence.</w:t>
      </w:r>
    </w:p>
    <w:p>
      <w:pPr>
        <w:pStyle w:val="Heading2"/>
      </w:pPr>
      <w:r>
        <w:t>1.3 Objectives</w:t>
      </w:r>
    </w:p>
    <w:p>
      <w:pPr>
        <w:pStyle w:val="ListBullet"/>
      </w:pPr>
      <w:r>
        <w:t>Detect phishing, spoofing, business email compromise, impersonation, suspicious links, and related email threats.</w:t>
      </w:r>
    </w:p>
    <w:p>
      <w:pPr>
        <w:pStyle w:val="ListBullet"/>
      </w:pPr>
      <w:r>
        <w:t>Parse and validate email headers, body content, URLs, domains, IP addresses, and authentication results.</w:t>
      </w:r>
    </w:p>
    <w:p>
      <w:pPr>
        <w:pStyle w:val="ListBullet"/>
      </w:pPr>
      <w:r>
        <w:t>Reconstruct the email relay path and identify the earliest reliable public sending node.</w:t>
      </w:r>
    </w:p>
    <w:p>
      <w:pPr>
        <w:pStyle w:val="ListBullet"/>
      </w:pPr>
      <w:r>
        <w:t>Estimate country, region, city, ASN, ISP, hosting provider, and anonymization indicators for relevant source infrastructure.</w:t>
      </w:r>
    </w:p>
    <w:p>
      <w:pPr>
        <w:pStyle w:val="ListBullet"/>
      </w:pPr>
      <w:r>
        <w:t>Analyze domain infrastructure using DNS, MX, TXT, NS, RDAP/WHOIS-style registration intelligence, and related indicators.</w:t>
      </w:r>
    </w:p>
    <w:p>
      <w:pPr>
        <w:pStyle w:val="ListBullet"/>
      </w:pPr>
      <w:r>
        <w:t>Generate explainable fraud-risk and origin-confidence scores.</w:t>
      </w:r>
    </w:p>
    <w:p>
      <w:pPr>
        <w:pStyle w:val="ListBullet"/>
      </w:pPr>
      <w:r>
        <w:t>Provide a visual forensic dashboard, trace representation, alerts, and downloadable investigation report.</w:t>
      </w:r>
    </w:p>
    <w:p>
      <w:pPr>
        <w:pStyle w:val="Heading2"/>
      </w:pPr>
      <w:r>
        <w:t>1.4 Definitions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SPF</w:t>
            </w:r>
          </w:p>
        </w:tc>
        <w:tc>
          <w:tcPr>
            <w:tcW w:type="dxa" w:w="5112"/>
          </w:tcPr>
          <w:p>
            <w:r>
              <w:t>Sender Policy Framework</w:t>
            </w:r>
          </w:p>
        </w:tc>
      </w:tr>
      <w:tr>
        <w:tc>
          <w:tcPr>
            <w:tcW w:type="dxa" w:w="5112"/>
          </w:tcPr>
          <w:p>
            <w:r>
              <w:t>DKIM</w:t>
            </w:r>
          </w:p>
        </w:tc>
        <w:tc>
          <w:tcPr>
            <w:tcW w:type="dxa" w:w="5112"/>
          </w:tcPr>
          <w:p>
            <w:r>
              <w:t>DomainKeys Identified Mail</w:t>
            </w:r>
          </w:p>
        </w:tc>
      </w:tr>
      <w:tr>
        <w:tc>
          <w:tcPr>
            <w:tcW w:type="dxa" w:w="5112"/>
          </w:tcPr>
          <w:p>
            <w:r>
              <w:t>DMARC</w:t>
            </w:r>
          </w:p>
        </w:tc>
        <w:tc>
          <w:tcPr>
            <w:tcW w:type="dxa" w:w="5112"/>
          </w:tcPr>
          <w:p>
            <w:r>
              <w:t>Domain-based Message Authentication, Reporting and Conformance</w:t>
            </w:r>
          </w:p>
        </w:tc>
      </w:tr>
      <w:tr>
        <w:tc>
          <w:tcPr>
            <w:tcW w:type="dxa" w:w="5112"/>
          </w:tcPr>
          <w:p>
            <w:r>
              <w:t>IOC</w:t>
            </w:r>
          </w:p>
        </w:tc>
        <w:tc>
          <w:tcPr>
            <w:tcW w:type="dxa" w:w="5112"/>
          </w:tcPr>
          <w:p>
            <w:r>
              <w:t>Indicator of Compromise</w:t>
            </w:r>
          </w:p>
        </w:tc>
      </w:tr>
      <w:tr>
        <w:tc>
          <w:tcPr>
            <w:tcW w:type="dxa" w:w="5112"/>
          </w:tcPr>
          <w:p>
            <w:r>
              <w:t>ASN</w:t>
            </w:r>
          </w:p>
        </w:tc>
        <w:tc>
          <w:tcPr>
            <w:tcW w:type="dxa" w:w="5112"/>
          </w:tcPr>
          <w:p>
            <w:r>
              <w:t>Autonomous System Number</w:t>
            </w:r>
          </w:p>
        </w:tc>
      </w:tr>
      <w:tr>
        <w:tc>
          <w:tcPr>
            <w:tcW w:type="dxa" w:w="5112"/>
          </w:tcPr>
          <w:p>
            <w:r>
              <w:t>DNS</w:t>
            </w:r>
          </w:p>
        </w:tc>
        <w:tc>
          <w:tcPr>
            <w:tcW w:type="dxa" w:w="5112"/>
          </w:tcPr>
          <w:p>
            <w:r>
              <w:t>Domain Name System</w:t>
            </w:r>
          </w:p>
        </w:tc>
      </w:tr>
      <w:tr>
        <w:tc>
          <w:tcPr>
            <w:tcW w:type="dxa" w:w="5112"/>
          </w:tcPr>
          <w:p>
            <w:r>
              <w:t>MX</w:t>
            </w:r>
          </w:p>
        </w:tc>
        <w:tc>
          <w:tcPr>
            <w:tcW w:type="dxa" w:w="5112"/>
          </w:tcPr>
          <w:p>
            <w:r>
              <w:t>Mail Exchanger record</w:t>
            </w:r>
          </w:p>
        </w:tc>
      </w:tr>
      <w:tr>
        <w:tc>
          <w:tcPr>
            <w:tcW w:type="dxa" w:w="5112"/>
          </w:tcPr>
          <w:p>
            <w:r>
              <w:t>RDAP</w:t>
            </w:r>
          </w:p>
        </w:tc>
        <w:tc>
          <w:tcPr>
            <w:tcW w:type="dxa" w:w="5112"/>
          </w:tcPr>
          <w:p>
            <w:r>
              <w:t>Registration Data Access Protocol</w:t>
            </w:r>
          </w:p>
        </w:tc>
      </w:tr>
      <w:tr>
        <w:tc>
          <w:tcPr>
            <w:tcW w:type="dxa" w:w="5112"/>
          </w:tcPr>
          <w:p>
            <w:r>
              <w:t>BEC</w:t>
            </w:r>
          </w:p>
        </w:tc>
        <w:tc>
          <w:tcPr>
            <w:tcW w:type="dxa" w:w="5112"/>
          </w:tcPr>
          <w:p>
            <w:r>
              <w:t>Business Email Compromise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Large Language Model</w:t>
            </w:r>
          </w:p>
        </w:tc>
      </w:tr>
      <w:tr>
        <w:tc>
          <w:tcPr>
            <w:tcW w:type="dxa" w:w="5112"/>
          </w:tcPr>
          <w:p>
            <w:r>
              <w:t>NLP</w:t>
            </w:r>
          </w:p>
        </w:tc>
        <w:tc>
          <w:tcPr>
            <w:tcW w:type="dxa" w:w="5112"/>
          </w:tcPr>
          <w:p>
            <w:r>
              <w:t>Natural Language Processing</w:t>
            </w:r>
          </w:p>
        </w:tc>
      </w:tr>
      <w:tr>
        <w:tc>
          <w:tcPr>
            <w:tcW w:type="dxa" w:w="5112"/>
          </w:tcPr>
          <w:p>
            <w:r>
              <w:t>Origin confidence</w:t>
            </w:r>
          </w:p>
        </w:tc>
        <w:tc>
          <w:tcPr>
            <w:tcW w:type="dxa" w:w="5112"/>
          </w:tcPr>
          <w:p>
            <w:r>
              <w:t>Confidence that the observed network infrastructure meaningfully represents the sender-side origin; not proof of physical human location.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platform will be a modular analysis system consisting of an email parser, authentication analyzer, NLP/ML threat analyzer, URL/domain/IP extractor, origin-trace engine, IP/domain intelligence enrichment layer, risk-scoring engine, forensic dashboard, and report generator.</w:t>
      </w:r>
    </w:p>
    <w:p>
      <w:pPr>
        <w:pStyle w:val="Heading2"/>
      </w:pPr>
      <w:r>
        <w:t>2.2 High-Level Workflow</w:t>
      </w:r>
    </w:p>
    <w:p>
      <w:r>
        <w:t>Upload raw .eml email -&gt; Parse headers/body -&gt; Extract URLs/domains/IPs -&gt; Validate SPF/DKIM/DMARC -&gt; Analyze text and sender identity -&gt; Reconstruct reliable relay chain -&gt; Identify earliest reliable public IP -&gt; Enrich IP/ASN/geolocation/anonymization information -&gt; Enrich domain/DNS/registration information -&gt; Correlate evidence -&gt; Generate threat score and origin-confidence score -&gt; Display dashboard and forensic report.</w:t>
      </w:r>
    </w:p>
    <w:p>
      <w:pPr>
        <w:pStyle w:val="Heading2"/>
      </w:pPr>
      <w:r>
        <w:t>2.3 User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Primary Use</w:t>
            </w:r>
          </w:p>
        </w:tc>
      </w:tr>
      <w:tr>
        <w:tc>
          <w:tcPr>
            <w:tcW w:type="dxa" w:w="5112"/>
          </w:tcPr>
          <w:p>
            <w:r>
              <w:t>Security Analyst</w:t>
            </w:r>
          </w:p>
        </w:tc>
        <w:tc>
          <w:tcPr>
            <w:tcW w:type="dxa" w:w="5112"/>
          </w:tcPr>
          <w:p>
            <w:r>
              <w:t>Uploads and analyzes suspicious emails; reviews detailed indicators and scoring.</w:t>
            </w:r>
          </w:p>
        </w:tc>
      </w:tr>
      <w:tr>
        <w:tc>
          <w:tcPr>
            <w:tcW w:type="dxa" w:w="5112"/>
          </w:tcPr>
          <w:p>
            <w:r>
              <w:t>System/Email Administrator</w:t>
            </w:r>
          </w:p>
        </w:tc>
        <w:tc>
          <w:tcPr>
            <w:tcW w:type="dxa" w:w="5112"/>
          </w:tcPr>
          <w:p>
            <w:r>
              <w:t>Uses findings to understand spoofing, authentication failures, suspicious infrastructure, and campaigns.</w:t>
            </w:r>
          </w:p>
        </w:tc>
      </w:tr>
      <w:tr>
        <w:tc>
          <w:tcPr>
            <w:tcW w:type="dxa" w:w="5112"/>
          </w:tcPr>
          <w:p>
            <w:r>
              <w:t>Investigator</w:t>
            </w:r>
          </w:p>
        </w:tc>
        <w:tc>
          <w:tcPr>
            <w:tcW w:type="dxa" w:w="5112"/>
          </w:tcPr>
          <w:p>
            <w:r>
              <w:t>Reviews trace evidence, infrastructure intelligence, report output, and confidence caveats.</w:t>
            </w:r>
          </w:p>
        </w:tc>
      </w:tr>
      <w:tr>
        <w:tc>
          <w:tcPr>
            <w:tcW w:type="dxa" w:w="5112"/>
          </w:tcPr>
          <w:p>
            <w:r>
              <w:t>Hackathon Evaluator/Demo User</w:t>
            </w:r>
          </w:p>
        </w:tc>
        <w:tc>
          <w:tcPr>
            <w:tcW w:type="dxa" w:w="5112"/>
          </w:tcPr>
          <w:p>
            <w:r>
              <w:t>Uploads known sample emails and observes the full analysis workflow.</w:t>
            </w:r>
          </w:p>
        </w:tc>
      </w:tr>
    </w:tbl>
    <w:p>
      <w:pPr>
        <w:pStyle w:val="Heading2"/>
      </w:pPr>
      <w:r>
        <w:t>2.4 Assumptions and Constraints</w:t>
      </w:r>
    </w:p>
    <w:p>
      <w:pPr>
        <w:pStyle w:val="ListBullet"/>
      </w:pPr>
      <w:r>
        <w:t>The prototype will analyze emails provided as raw .eml files or equivalent raw RFC-style email content.</w:t>
      </w:r>
    </w:p>
    <w:p>
      <w:pPr>
        <w:pStyle w:val="ListBullet"/>
      </w:pPr>
      <w:r>
        <w:t>Internet access may be required for live DNS, RDAP, geolocation, ASN, VPN/proxy, and reputation enrichment unless local datasets are used.</w:t>
      </w:r>
    </w:p>
    <w:p>
      <w:pPr>
        <w:pStyle w:val="ListBullet"/>
      </w:pPr>
      <w:r>
        <w:t>Some email providers intentionally hide the sender's client IP; therefore physical sender attribution may be impossible.</w:t>
      </w:r>
    </w:p>
    <w:p>
      <w:pPr>
        <w:pStyle w:val="ListBullet"/>
      </w:pPr>
      <w:r>
        <w:t>Received and Authentication-Results headers are not blindly trusted; trust should be anchored at known recipient infrastructure where possible.</w:t>
      </w:r>
    </w:p>
    <w:p>
      <w:pPr>
        <w:pStyle w:val="ListBullet"/>
      </w:pPr>
      <w:r>
        <w:t>The platform provides decision-support and forensic indicators, not legally conclusive attribution.</w:t>
      </w:r>
    </w:p>
    <w:p>
      <w:pPr>
        <w:pStyle w:val="ListBullet"/>
      </w:pPr>
      <w:r>
        <w:t>The prototype may use third-party intelligence services subject to their rate limits and terms.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FR-01</w:t>
            </w:r>
          </w:p>
        </w:tc>
        <w:tc>
          <w:tcPr>
            <w:tcW w:type="dxa" w:w="3408"/>
          </w:tcPr>
          <w:p>
            <w:r>
              <w:t>Email Ingestion: The system shall allow a user to upload a raw .eml file and initiate analysis.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FR-02</w:t>
            </w:r>
          </w:p>
        </w:tc>
        <w:tc>
          <w:tcPr>
            <w:tcW w:type="dxa" w:w="3408"/>
          </w:tcPr>
          <w:p>
            <w:r>
              <w:t>Email Parsing: The system shall parse From, To, Reply-To, Return-Path, Subject, Date, Message-ID, Received headers, Authentication-Results, MIME structure, body text, HTML content, and attachment metadata where present.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FR-03</w:t>
            </w:r>
          </w:p>
        </w:tc>
        <w:tc>
          <w:tcPr>
            <w:tcW w:type="dxa" w:w="3408"/>
          </w:tcPr>
          <w:p>
            <w:r>
              <w:t>IOC Extraction: The system shall extract URLs, domains, IPv4/IPv6 addresses, email addresses, filenames, and other relevant indicators from the email.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FR-04</w:t>
            </w:r>
          </w:p>
        </w:tc>
        <w:tc>
          <w:tcPr>
            <w:tcW w:type="dxa" w:w="3408"/>
          </w:tcPr>
          <w:p>
            <w:r>
              <w:t>URL Normalization: The system shall normalize URLs and identify hostname, path, query parameters, redirects when explicitly resolved by an enrichment service, and suspicious patterns.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FR-05</w:t>
            </w:r>
          </w:p>
        </w:tc>
        <w:tc>
          <w:tcPr>
            <w:tcW w:type="dxa" w:w="3408"/>
          </w:tcPr>
          <w:p>
            <w:r>
              <w:t>Domain Extraction: The system shall derive sender, reply-to, return-path, DKIM-signing, URL, and related domains for correlation.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FR-06</w:t>
            </w:r>
          </w:p>
        </w:tc>
        <w:tc>
          <w:tcPr>
            <w:tcW w:type="dxa" w:w="3408"/>
          </w:tcPr>
          <w:p>
            <w:r>
              <w:t>IP Validation: The system shall validate extracted IP addresses and distinguish public, private, loopback, reserved, and malformed addresses.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FR-07</w:t>
            </w:r>
          </w:p>
        </w:tc>
        <w:tc>
          <w:tcPr>
            <w:tcW w:type="dxa" w:w="3408"/>
          </w:tcPr>
          <w:p>
            <w:r>
              <w:t>SPF Assessment: The system shall read trusted SPF results from recipient-generated authentication headers and/or independently evaluate SPF through DNS where implementation permits.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FR-08</w:t>
            </w:r>
          </w:p>
        </w:tc>
        <w:tc>
          <w:tcPr>
            <w:tcW w:type="dxa" w:w="3408"/>
          </w:tcPr>
          <w:p>
            <w:r>
              <w:t>DKIM Verification: The system shall verify DKIM signatures using the signing domain, selector, DNS-published public key, and raw original message.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FR-09</w:t>
            </w:r>
          </w:p>
        </w:tc>
        <w:tc>
          <w:tcPr>
            <w:tcW w:type="dxa" w:w="3408"/>
          </w:tcPr>
          <w:p>
            <w:r>
              <w:t>DMARC Assessment: The system shall check DMARC policy and alignment between the visible From domain and authenticated SPF/DKIM identifiers.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FR-10</w:t>
            </w:r>
          </w:p>
        </w:tc>
        <w:tc>
          <w:tcPr>
            <w:tcW w:type="dxa" w:w="3408"/>
          </w:tcPr>
          <w:p>
            <w:r>
              <w:t>Identity Mismatch Detection: The system shall detect suspicious mismatch among From, Reply-To, Return-Path, SPF domain, and DKIM signing domain.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FR-11</w:t>
            </w:r>
          </w:p>
        </w:tc>
        <w:tc>
          <w:tcPr>
            <w:tcW w:type="dxa" w:w="3408"/>
          </w:tcPr>
          <w:p>
            <w:r>
              <w:t>NLP Threat Analysis: The system shall analyze the subject/body for phishing, credential requests, urgent payment instructions, impersonation, coercive language, suspicious calls to action, and other threat indicators.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FR-12</w:t>
            </w:r>
          </w:p>
        </w:tc>
        <w:tc>
          <w:tcPr>
            <w:tcW w:type="dxa" w:w="3408"/>
          </w:tcPr>
          <w:p>
            <w:r>
              <w:t>Received-Chain Reconstruction: The system shall parse the Received header chain and reconstruct email relay hops in chronological/logical order.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FR-13</w:t>
            </w:r>
          </w:p>
        </w:tc>
        <w:tc>
          <w:tcPr>
            <w:tcW w:type="dxa" w:w="3408"/>
          </w:tcPr>
          <w:p>
            <w:r>
              <w:t>Trusted-Hop Analysis: The system shall distinguish configured trusted recipient infrastructure from unverified or suspicious preceding hops.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FR-14</w:t>
            </w:r>
          </w:p>
        </w:tc>
        <w:tc>
          <w:tcPr>
            <w:tcW w:type="dxa" w:w="3408"/>
          </w:tcPr>
          <w:p>
            <w:r>
              <w:t>Earliest Reliable Origin Node: The system shall identify the earliest reliable public IP or mail node observable from the trustworthy portion of the header chain.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FR-15</w:t>
            </w:r>
          </w:p>
        </w:tc>
        <w:tc>
          <w:tcPr>
            <w:tcW w:type="dxa" w:w="3408"/>
          </w:tcPr>
          <w:p>
            <w:r>
              <w:t>Timestamp Consistency: The system shall flag impossible, highly inconsistent, or malformed relay timestamps.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FR-16</w:t>
            </w:r>
          </w:p>
        </w:tc>
        <w:tc>
          <w:tcPr>
            <w:tcW w:type="dxa" w:w="3408"/>
          </w:tcPr>
          <w:p>
            <w:r>
              <w:t>IP Geolocation: The system shall enrich relevant public IPs with available country, region, city, and approximate location information.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FR-17</w:t>
            </w:r>
          </w:p>
        </w:tc>
        <w:tc>
          <w:tcPr>
            <w:tcW w:type="dxa" w:w="3408"/>
          </w:tcPr>
          <w:p>
            <w:r>
              <w:t>ASN/ISP Intelligence: The system shall identify ASN, ISP/organization, and broad network type such as residential, enterprise, hosting, cloud, or mobile where available.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FR-18</w:t>
            </w:r>
          </w:p>
        </w:tc>
        <w:tc>
          <w:tcPr>
            <w:tcW w:type="dxa" w:w="3408"/>
          </w:tcPr>
          <w:p>
            <w:r>
              <w:t>Anonymization Indicators: The system shall identify available indicators of VPN, proxy, Tor exit node, open relay, cloud-hosted, or similar obfuscating infrastructure.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FR-19</w:t>
            </w:r>
          </w:p>
        </w:tc>
        <w:tc>
          <w:tcPr>
            <w:tcW w:type="dxa" w:w="3408"/>
          </w:tcPr>
          <w:p>
            <w:r>
              <w:t>Domain DNS Intelligence: The system shall retrieve and analyze relevant A/AAAA, MX, TXT, NS, SPF, and DMARC DNS information.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FR-20</w:t>
            </w:r>
          </w:p>
        </w:tc>
        <w:tc>
          <w:tcPr>
            <w:tcW w:type="dxa" w:w="3408"/>
          </w:tcPr>
          <w:p>
            <w:r>
              <w:t>Registration Intelligence: The system shall retrieve available domain-registration information such as registrar, creation date, age, status, and nameservers through RDAP/WHOIS-style sources.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FR-21</w:t>
            </w:r>
          </w:p>
        </w:tc>
        <w:tc>
          <w:tcPr>
            <w:tcW w:type="dxa" w:w="3408"/>
          </w:tcPr>
          <w:p>
            <w:r>
              <w:t>Lookalike Domain Detection: The system shall identify suspicious brand/domain similarity using lexical similarity, homoglyph-style substitutions, and domain-age/context indicators.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FR-22</w:t>
            </w:r>
          </w:p>
        </w:tc>
        <w:tc>
          <w:tcPr>
            <w:tcW w:type="dxa" w:w="3408"/>
          </w:tcPr>
          <w:p>
            <w:r>
              <w:t>Reputation Enrichment: Where an intelligence source is available, the system shall correlate IPs/domains/URLs with reputation or known-abuse indicators.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FR-23</w:t>
            </w:r>
          </w:p>
        </w:tc>
        <w:tc>
          <w:tcPr>
            <w:tcW w:type="dxa" w:w="3408"/>
          </w:tcPr>
          <w:p>
            <w:r>
              <w:t>Graph Correlation: The system should create entity relationships among emails, domains, IPs, ASNs, MX hosts, nameservers, URLs, and other infrastructure indicators.</w:t>
            </w:r>
          </w:p>
        </w:tc>
        <w:tc>
          <w:tcPr>
            <w:tcW w:type="dxa" w:w="3408"/>
          </w:tcPr>
          <w:p>
            <w:r>
              <w:t>Should</w:t>
            </w:r>
          </w:p>
        </w:tc>
      </w:tr>
      <w:tr>
        <w:tc>
          <w:tcPr>
            <w:tcW w:type="dxa" w:w="3408"/>
          </w:tcPr>
          <w:p>
            <w:r>
              <w:t>FR-24</w:t>
            </w:r>
          </w:p>
        </w:tc>
        <w:tc>
          <w:tcPr>
            <w:tcW w:type="dxa" w:w="3408"/>
          </w:tcPr>
          <w:p>
            <w:r>
              <w:t>Campaign Grouping: The system should group emails that share significant infrastructure or behavioral indicators into probable campaigns.</w:t>
            </w:r>
          </w:p>
        </w:tc>
        <w:tc>
          <w:tcPr>
            <w:tcW w:type="dxa" w:w="3408"/>
          </w:tcPr>
          <w:p>
            <w:r>
              <w:t>Should</w:t>
            </w:r>
          </w:p>
        </w:tc>
      </w:tr>
      <w:tr>
        <w:tc>
          <w:tcPr>
            <w:tcW w:type="dxa" w:w="3408"/>
          </w:tcPr>
          <w:p>
            <w:r>
              <w:t>FR-25</w:t>
            </w:r>
          </w:p>
        </w:tc>
        <w:tc>
          <w:tcPr>
            <w:tcW w:type="dxa" w:w="3408"/>
          </w:tcPr>
          <w:p>
            <w:r>
              <w:t>Threat Risk Score: The system shall generate a normalized threat-risk score and severity label using transparent evidence contributions.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FR-26</w:t>
            </w:r>
          </w:p>
        </w:tc>
        <w:tc>
          <w:tcPr>
            <w:tcW w:type="dxa" w:w="3408"/>
          </w:tcPr>
          <w:p>
            <w:r>
              <w:t>Infrastructure Origin Confidence: The system shall generate a confidence score for the earliest observed infrastructure origin.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FR-27</w:t>
            </w:r>
          </w:p>
        </w:tc>
        <w:tc>
          <w:tcPr>
            <w:tcW w:type="dxa" w:w="3408"/>
          </w:tcPr>
          <w:p>
            <w:r>
              <w:t>Physical Location Confidence: The system shall separately express physical-sender-location confidence and reduce it when VPN, Tor, proxy, cloud, relay, or provider-hosted infrastructure is detected.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FR-28</w:t>
            </w:r>
          </w:p>
        </w:tc>
        <w:tc>
          <w:tcPr>
            <w:tcW w:type="dxa" w:w="3408"/>
          </w:tcPr>
          <w:p>
            <w:r>
              <w:t>Explainability: The system shall display the evidence contributing to each major risk/confidence assessment.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FR-29</w:t>
            </w:r>
          </w:p>
        </w:tc>
        <w:tc>
          <w:tcPr>
            <w:tcW w:type="dxa" w:w="3408"/>
          </w:tcPr>
          <w:p>
            <w:r>
              <w:t>Dashboard: The system shall present threat summary, authentication results, sender mismatches, IOCs, relay path, origin intelligence, domain intelligence, risk scores, and evidence.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FR-30</w:t>
            </w:r>
          </w:p>
        </w:tc>
        <w:tc>
          <w:tcPr>
            <w:tcW w:type="dxa" w:w="3408"/>
          </w:tcPr>
          <w:p>
            <w:r>
              <w:t>Trace Visualization: The system should visualize the mail relay path and geographic/infrastructure nodes where sufficient location data exists.</w:t>
            </w:r>
          </w:p>
        </w:tc>
        <w:tc>
          <w:tcPr>
            <w:tcW w:type="dxa" w:w="3408"/>
          </w:tcPr>
          <w:p>
            <w:r>
              <w:t>Should</w:t>
            </w:r>
          </w:p>
        </w:tc>
      </w:tr>
      <w:tr>
        <w:tc>
          <w:tcPr>
            <w:tcW w:type="dxa" w:w="3408"/>
          </w:tcPr>
          <w:p>
            <w:r>
              <w:t>FR-31</w:t>
            </w:r>
          </w:p>
        </w:tc>
        <w:tc>
          <w:tcPr>
            <w:tcW w:type="dxa" w:w="3408"/>
          </w:tcPr>
          <w:p>
            <w:r>
              <w:t>Forensic Report: The system shall generate a structured report summarizing email metadata, authentication, indicators, relay-chain analysis, origin evidence, domain/IP intelligence, scores, and caveats.</w:t>
            </w:r>
          </w:p>
        </w:tc>
        <w:tc>
          <w:tcPr>
            <w:tcW w:type="dxa" w:w="3408"/>
          </w:tcPr>
          <w:p>
            <w:r>
              <w:t>Must</w:t>
            </w:r>
          </w:p>
        </w:tc>
      </w:tr>
      <w:tr>
        <w:tc>
          <w:tcPr>
            <w:tcW w:type="dxa" w:w="3408"/>
          </w:tcPr>
          <w:p>
            <w:r>
              <w:t>FR-32</w:t>
            </w:r>
          </w:p>
        </w:tc>
        <w:tc>
          <w:tcPr>
            <w:tcW w:type="dxa" w:w="3408"/>
          </w:tcPr>
          <w:p>
            <w:r>
              <w:t>Audit Record: The system should store analysis timestamp, file hash, analysis ID, and derived findings for reproducibility during the demo.</w:t>
            </w:r>
          </w:p>
        </w:tc>
        <w:tc>
          <w:tcPr>
            <w:tcW w:type="dxa" w:w="3408"/>
          </w:tcPr>
          <w:p>
            <w:r>
              <w:t>Should</w:t>
            </w:r>
          </w:p>
        </w:tc>
      </w:tr>
    </w:tbl>
    <w:p>
      <w:pPr>
        <w:pStyle w:val="Heading1"/>
      </w:pPr>
      <w:r>
        <w:t>4. Detailed Module Requirements</w:t>
      </w:r>
    </w:p>
    <w:p>
      <w:pPr>
        <w:pStyle w:val="Heading2"/>
      </w:pPr>
      <w:r>
        <w:t>4.1 Email Parser</w:t>
      </w:r>
    </w:p>
    <w:p>
      <w:pPr>
        <w:pStyle w:val="ListBullet"/>
      </w:pPr>
      <w:r>
        <w:t>Input: raw email bytes or .eml file.</w:t>
      </w:r>
    </w:p>
    <w:p>
      <w:pPr>
        <w:pStyle w:val="ListBullet"/>
      </w:pPr>
      <w:r>
        <w:t>Use standards-compliant email parsing rather than modifying the original message.</w:t>
      </w:r>
    </w:p>
    <w:p>
      <w:pPr>
        <w:pStyle w:val="ListBullet"/>
      </w:pPr>
      <w:r>
        <w:t>Preserve the raw file for DKIM verification and forensic reproducibility.</w:t>
      </w:r>
    </w:p>
    <w:p>
      <w:pPr>
        <w:pStyle w:val="ListBullet"/>
      </w:pPr>
      <w:r>
        <w:t>Extract plain text and HTML body without executing active content.</w:t>
      </w:r>
    </w:p>
    <w:p>
      <w:pPr>
        <w:pStyle w:val="ListBullet"/>
      </w:pPr>
      <w:r>
        <w:t>Return a normalized structured object for downstream modules.</w:t>
      </w:r>
    </w:p>
    <w:p>
      <w:pPr>
        <w:pStyle w:val="Heading2"/>
      </w:pPr>
      <w:r>
        <w:t>4.2 Authentication Analyzer</w:t>
      </w:r>
    </w:p>
    <w:p>
      <w:pPr>
        <w:pStyle w:val="ListBullet"/>
      </w:pPr>
      <w:r>
        <w:t>Read authentication results only from configured trusted receiving infrastructure when relying on existing headers.</w:t>
      </w:r>
    </w:p>
    <w:p>
      <w:pPr>
        <w:pStyle w:val="ListBullet"/>
      </w:pPr>
      <w:r>
        <w:t>Optionally perform independent SPF evaluation using sender/envelope identity, connecting IP, and DNS records.</w:t>
      </w:r>
    </w:p>
    <w:p>
      <w:pPr>
        <w:pStyle w:val="ListBullet"/>
      </w:pPr>
      <w:r>
        <w:t>Verify DKIM cryptographically against the DNS-published public key.</w:t>
      </w:r>
    </w:p>
    <w:p>
      <w:pPr>
        <w:pStyle w:val="ListBullet"/>
      </w:pPr>
      <w:r>
        <w:t>Evaluate DMARC alignment and policy.</w:t>
      </w:r>
    </w:p>
    <w:p>
      <w:pPr>
        <w:pStyle w:val="ListBullet"/>
      </w:pPr>
      <w:r>
        <w:t>Output Pass/Fail/SoftFail/Neutral/Unknown/Not Available states as applicable.</w:t>
      </w:r>
    </w:p>
    <w:p>
      <w:pPr>
        <w:pStyle w:val="Heading2"/>
      </w:pPr>
      <w:r>
        <w:t>4.3 Threat NLP/ML Analyzer</w:t>
      </w:r>
    </w:p>
    <w:p>
      <w:pPr>
        <w:pStyle w:val="ListBullet"/>
      </w:pPr>
      <w:r>
        <w:t>Analyze subject and body for phishing/BEC/impersonation semantics.</w:t>
      </w:r>
    </w:p>
    <w:p>
      <w:pPr>
        <w:pStyle w:val="ListBullet"/>
      </w:pPr>
      <w:r>
        <w:t>Return structured labels and confidence/probability values rather than only free-form LLM text.</w:t>
      </w:r>
    </w:p>
    <w:p>
      <w:pPr>
        <w:pStyle w:val="ListBullet"/>
      </w:pPr>
      <w:r>
        <w:t>Optionally use an LLM to explain already extracted evidence; core scoring should remain deterministic or reproducible.</w:t>
      </w:r>
    </w:p>
    <w:p>
      <w:pPr>
        <w:pStyle w:val="ListBullet"/>
      </w:pPr>
      <w:r>
        <w:t>Support future supervised ML classification when a labeled email dataset is available.</w:t>
      </w:r>
    </w:p>
    <w:p>
      <w:pPr>
        <w:pStyle w:val="Heading2"/>
      </w:pPr>
      <w:r>
        <w:t>4.4 Origin Trace Engine</w:t>
      </w:r>
    </w:p>
    <w:p>
      <w:pPr>
        <w:pStyle w:val="ListBullet"/>
      </w:pPr>
      <w:r>
        <w:t>Parse all Received hops.</w:t>
      </w:r>
    </w:p>
    <w:p>
      <w:pPr>
        <w:pStyle w:val="ListBullet"/>
      </w:pPr>
      <w:r>
        <w:t>Start trust analysis from the recipient side rather than blindly trusting the oldest header.</w:t>
      </w:r>
    </w:p>
    <w:p>
      <w:pPr>
        <w:pStyle w:val="ListBullet"/>
      </w:pPr>
      <w:r>
        <w:t>Ignore private/reserved IP addresses for public geolocation.</w:t>
      </w:r>
    </w:p>
    <w:p>
      <w:pPr>
        <w:pStyle w:val="ListBullet"/>
      </w:pPr>
      <w:r>
        <w:t>Identify the earliest reliable public hop.</w:t>
      </w:r>
    </w:p>
    <w:p>
      <w:pPr>
        <w:pStyle w:val="ListBullet"/>
      </w:pPr>
      <w:r>
        <w:t>Flag when only provider infrastructure is observable.</w:t>
      </w:r>
    </w:p>
    <w:p>
      <w:pPr>
        <w:pStyle w:val="ListBullet"/>
      </w:pPr>
      <w:r>
        <w:t>Return one of: meaningful origin node found; infrastructure-only origin; origin obscured/insufficient evidence.</w:t>
      </w:r>
    </w:p>
    <w:p>
      <w:pPr>
        <w:pStyle w:val="Heading2"/>
      </w:pPr>
      <w:r>
        <w:t>4.5 IP Intelligence Module</w:t>
      </w:r>
    </w:p>
    <w:p>
      <w:pPr>
        <w:pStyle w:val="ListBullet"/>
      </w:pPr>
      <w:r>
        <w:t>Enrich public IPs with geolocation, ASN, organization/ISP, and hosting/network type.</w:t>
      </w:r>
    </w:p>
    <w:p>
      <w:pPr>
        <w:pStyle w:val="ListBullet"/>
      </w:pPr>
      <w:r>
        <w:t>Check available Tor exit-node datasets and optional VPN/proxy/hosting intelligence.</w:t>
      </w:r>
    </w:p>
    <w:p>
      <w:pPr>
        <w:pStyle w:val="ListBullet"/>
      </w:pPr>
      <w:r>
        <w:t>Do not equate an IP geolocation result with the physical location of a person.</w:t>
      </w:r>
    </w:p>
    <w:p>
      <w:pPr>
        <w:pStyle w:val="ListBullet"/>
      </w:pPr>
      <w:r>
        <w:t>Store intelligence-source timestamp to support reproducibility.</w:t>
      </w:r>
    </w:p>
    <w:p>
      <w:pPr>
        <w:pStyle w:val="Heading2"/>
      </w:pPr>
      <w:r>
        <w:t>4.6 Domain Intelligence Module</w:t>
      </w:r>
    </w:p>
    <w:p>
      <w:pPr>
        <w:pStyle w:val="ListBullet"/>
      </w:pPr>
      <w:r>
        <w:t>Resolve DNS A/AAAA, MX, TXT, NS and DMARC records.</w:t>
      </w:r>
    </w:p>
    <w:p>
      <w:pPr>
        <w:pStyle w:val="ListBullet"/>
      </w:pPr>
      <w:r>
        <w:t>Retrieve registration information using RDAP/WHOIS-style sources.</w:t>
      </w:r>
    </w:p>
    <w:p>
      <w:pPr>
        <w:pStyle w:val="ListBullet"/>
      </w:pPr>
      <w:r>
        <w:t>Compute domain age when creation date is available.</w:t>
      </w:r>
    </w:p>
    <w:p>
      <w:pPr>
        <w:pStyle w:val="ListBullet"/>
      </w:pPr>
      <w:r>
        <w:t>Compare sender-visible domain, authentication domains, redirect/URL domains, and infrastructure reuse.</w:t>
      </w:r>
    </w:p>
    <w:p>
      <w:pPr>
        <w:pStyle w:val="ListBullet"/>
      </w:pPr>
      <w:r>
        <w:t>Detect lookalike and recently registered domains as risk indicators.</w:t>
      </w:r>
    </w:p>
    <w:p>
      <w:pPr>
        <w:pStyle w:val="Heading2"/>
      </w:pPr>
      <w:r>
        <w:t>4.7 Risk and Confidence Engine</w:t>
      </w:r>
    </w:p>
    <w:p>
      <w:pPr>
        <w:pStyle w:val="ListBullet"/>
      </w:pPr>
      <w:r>
        <w:t>Combine deterministic evidence from authentication, header integrity, NLP/ML, URLs, domains, infrastructure, reputation, and anonymization indicators.</w:t>
      </w:r>
    </w:p>
    <w:p>
      <w:pPr>
        <w:pStyle w:val="ListBullet"/>
      </w:pPr>
      <w:r>
        <w:t>Maintain separate threat-risk, infrastructure-origin-confidence, and physical-location-confidence values.</w:t>
      </w:r>
    </w:p>
    <w:p>
      <w:pPr>
        <w:pStyle w:val="ListBullet"/>
      </w:pPr>
      <w:r>
        <w:t>Allow every score contribution to be explained to the user.</w:t>
      </w:r>
    </w:p>
    <w:p>
      <w:pPr>
        <w:pStyle w:val="ListBullet"/>
      </w:pPr>
      <w:r>
        <w:t>Cap normalized scores to the configured range, for example 0-100.</w:t>
      </w:r>
    </w:p>
    <w:p>
      <w:pPr>
        <w:pStyle w:val="Heading2"/>
      </w:pPr>
      <w:r>
        <w:t>4.8 Dashboard and Reporting</w:t>
      </w:r>
    </w:p>
    <w:p>
      <w:pPr>
        <w:pStyle w:val="ListBullet"/>
      </w:pPr>
      <w:r>
        <w:t>Show a concise summary first, with expandable technical details.</w:t>
      </w:r>
    </w:p>
    <w:p>
      <w:pPr>
        <w:pStyle w:val="ListBullet"/>
      </w:pPr>
      <w:r>
        <w:t>Use severity labels such as Low, Medium, High, Critical.</w:t>
      </w:r>
    </w:p>
    <w:p>
      <w:pPr>
        <w:pStyle w:val="ListBullet"/>
      </w:pPr>
      <w:r>
        <w:t>Show relay hops in order with trust level and evidence.</w:t>
      </w:r>
    </w:p>
    <w:p>
      <w:pPr>
        <w:pStyle w:val="ListBullet"/>
      </w:pPr>
      <w:r>
        <w:t>Show source caveats whenever attribution is obscured.</w:t>
      </w:r>
    </w:p>
    <w:p>
      <w:pPr>
        <w:pStyle w:val="ListBullet"/>
      </w:pPr>
      <w:r>
        <w:t>Provide printable/downloadable forensic report for demo purposes.</w:t>
      </w:r>
    </w:p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pPr>
        <w:pStyle w:val="ListBullet"/>
      </w:pPr>
      <w:r>
        <w:t>Upload screen for .eml file.</w:t>
      </w:r>
    </w:p>
    <w:p>
      <w:pPr>
        <w:pStyle w:val="ListBullet"/>
      </w:pPr>
      <w:r>
        <w:t>Analysis progress/status indicator.</w:t>
      </w:r>
    </w:p>
    <w:p>
      <w:pPr>
        <w:pStyle w:val="ListBullet"/>
      </w:pPr>
      <w:r>
        <w:t>Threat summary card with severity and score.</w:t>
      </w:r>
    </w:p>
    <w:p>
      <w:pPr>
        <w:pStyle w:val="ListBullet"/>
      </w:pPr>
      <w:r>
        <w:t>Authentication panel showing SPF, DKIM, and DMARC.</w:t>
      </w:r>
    </w:p>
    <w:p>
      <w:pPr>
        <w:pStyle w:val="ListBullet"/>
      </w:pPr>
      <w:r>
        <w:t>Sender identity comparison panel.</w:t>
      </w:r>
    </w:p>
    <w:p>
      <w:pPr>
        <w:pStyle w:val="ListBullet"/>
      </w:pPr>
      <w:r>
        <w:t>IOC table for extracted URLs, domains, and IP addresses.</w:t>
      </w:r>
    </w:p>
    <w:p>
      <w:pPr>
        <w:pStyle w:val="ListBullet"/>
      </w:pPr>
      <w:r>
        <w:t>Relay-chain view with trust annotations.</w:t>
      </w:r>
    </w:p>
    <w:p>
      <w:pPr>
        <w:pStyle w:val="ListBullet"/>
      </w:pPr>
      <w:r>
        <w:t>Origin intelligence view showing IP, location, ASN, ISP, infrastructure type, and anonymization indicators.</w:t>
      </w:r>
    </w:p>
    <w:p>
      <w:pPr>
        <w:pStyle w:val="ListBullet"/>
      </w:pPr>
      <w:r>
        <w:t>Domain intelligence view.</w:t>
      </w:r>
    </w:p>
    <w:p>
      <w:pPr>
        <w:pStyle w:val="ListBullet"/>
      </w:pPr>
      <w:r>
        <w:t>Evidence/explainability panel.</w:t>
      </w:r>
    </w:p>
    <w:p>
      <w:pPr>
        <w:pStyle w:val="ListBullet"/>
      </w:pPr>
      <w:r>
        <w:t>Forensic report preview/export.</w:t>
      </w:r>
    </w:p>
    <w:p>
      <w:pPr>
        <w:pStyle w:val="Heading2"/>
      </w:pPr>
      <w:r>
        <w:t>5.2 Backend/API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/api/analyze-email</w:t>
            </w:r>
          </w:p>
        </w:tc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Upload email and start analysis</w:t>
            </w:r>
          </w:p>
        </w:tc>
      </w:tr>
      <w:tr>
        <w:tc>
          <w:tcPr>
            <w:tcW w:type="dxa" w:w="3408"/>
          </w:tcPr>
          <w:p>
            <w:r>
              <w:t>/api/analysis/{id}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complete analysis result</w:t>
            </w:r>
          </w:p>
        </w:tc>
      </w:tr>
      <w:tr>
        <w:tc>
          <w:tcPr>
            <w:tcW w:type="dxa" w:w="3408"/>
          </w:tcPr>
          <w:p>
            <w:r>
              <w:t>/api/analysis/{id}/report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Generate/retrieve forensic report</w:t>
            </w:r>
          </w:p>
        </w:tc>
      </w:tr>
      <w:tr>
        <w:tc>
          <w:tcPr>
            <w:tcW w:type="dxa" w:w="3408"/>
          </w:tcPr>
          <w:p>
            <w:r>
              <w:t>/api/intel/ip/{ip}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cached/on-demand IP intelligence</w:t>
            </w:r>
          </w:p>
        </w:tc>
      </w:tr>
      <w:tr>
        <w:tc>
          <w:tcPr>
            <w:tcW w:type="dxa" w:w="3408"/>
          </w:tcPr>
          <w:p>
            <w:r>
              <w:t>/api/intel/domain/{domain}</w:t>
            </w:r>
          </w:p>
        </w:tc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Retrieve cached/on-demand domain intelligence</w:t>
            </w:r>
          </w:p>
        </w:tc>
      </w:tr>
    </w:tbl>
    <w:p>
      <w:pPr>
        <w:pStyle w:val="Heading2"/>
      </w:pPr>
      <w:r>
        <w:t>5.3 External Services / Data Sources</w:t>
      </w:r>
    </w:p>
    <w:p>
      <w:r>
        <w:t>The prototype may use DNS resolvers and optional external or local intelligence datasets for IP geolocation, ASN/ISP information, proxy/VPN/hosting classification, Tor exit-node checks, domain registration, and reputation. Specific providers are implementation choices and are not mandated by the source problem statement.</w:t>
      </w: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Entity</w:t>
            </w:r>
          </w:p>
        </w:tc>
        <w:tc>
          <w:tcPr>
            <w:tcW w:type="dxa" w:w="3408"/>
          </w:tcPr>
          <w:p>
            <w:r>
              <w:t>Key Fields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EmailAnalysis</w:t>
            </w:r>
          </w:p>
        </w:tc>
        <w:tc>
          <w:tcPr>
            <w:tcW w:type="dxa" w:w="3408"/>
          </w:tcPr>
          <w:p>
            <w:r>
              <w:t>analysis_id, timestamp, file_hash, subject, sender, message_id, verdict, score</w:t>
            </w:r>
          </w:p>
        </w:tc>
        <w:tc>
          <w:tcPr>
            <w:tcW w:type="dxa" w:w="3408"/>
          </w:tcPr>
          <w:p>
            <w:r>
              <w:t>Primary case record</w:t>
            </w:r>
          </w:p>
        </w:tc>
      </w:tr>
      <w:tr>
        <w:tc>
          <w:tcPr>
            <w:tcW w:type="dxa" w:w="3408"/>
          </w:tcPr>
          <w:p>
            <w:r>
              <w:t>HeaderHop</w:t>
            </w:r>
          </w:p>
        </w:tc>
        <w:tc>
          <w:tcPr>
            <w:tcW w:type="dxa" w:w="3408"/>
          </w:tcPr>
          <w:p>
            <w:r>
              <w:t>hop_index, from_host, by_host, ip, timestamp, trust_level</w:t>
            </w:r>
          </w:p>
        </w:tc>
        <w:tc>
          <w:tcPr>
            <w:tcW w:type="dxa" w:w="3408"/>
          </w:tcPr>
          <w:p>
            <w:r>
              <w:t>Relay reconstruction</w:t>
            </w:r>
          </w:p>
        </w:tc>
      </w:tr>
      <w:tr>
        <w:tc>
          <w:tcPr>
            <w:tcW w:type="dxa" w:w="3408"/>
          </w:tcPr>
          <w:p>
            <w:r>
              <w:t>Indicator</w:t>
            </w:r>
          </w:p>
        </w:tc>
        <w:tc>
          <w:tcPr>
            <w:tcW w:type="dxa" w:w="3408"/>
          </w:tcPr>
          <w:p>
            <w:r>
              <w:t>type, value, source_location, verdict, reputation</w:t>
            </w:r>
          </w:p>
        </w:tc>
        <w:tc>
          <w:tcPr>
            <w:tcW w:type="dxa" w:w="3408"/>
          </w:tcPr>
          <w:p>
            <w:r>
              <w:t>URL/domain/IP/email indicators</w:t>
            </w:r>
          </w:p>
        </w:tc>
      </w:tr>
      <w:tr>
        <w:tc>
          <w:tcPr>
            <w:tcW w:type="dxa" w:w="3408"/>
          </w:tcPr>
          <w:p>
            <w:r>
              <w:t>AuthResult</w:t>
            </w:r>
          </w:p>
        </w:tc>
        <w:tc>
          <w:tcPr>
            <w:tcW w:type="dxa" w:w="3408"/>
          </w:tcPr>
          <w:p>
            <w:r>
              <w:t>spf, dkim, dmarc, identity_alignment, source</w:t>
            </w:r>
          </w:p>
        </w:tc>
        <w:tc>
          <w:tcPr>
            <w:tcW w:type="dxa" w:w="3408"/>
          </w:tcPr>
          <w:p>
            <w:r>
              <w:t>Authentication analysis</w:t>
            </w:r>
          </w:p>
        </w:tc>
      </w:tr>
      <w:tr>
        <w:tc>
          <w:tcPr>
            <w:tcW w:type="dxa" w:w="3408"/>
          </w:tcPr>
          <w:p>
            <w:r>
              <w:t>IPIntel</w:t>
            </w:r>
          </w:p>
        </w:tc>
        <w:tc>
          <w:tcPr>
            <w:tcW w:type="dxa" w:w="3408"/>
          </w:tcPr>
          <w:p>
            <w:r>
              <w:t>ip, country, region, city, asn, org, network_type, vpn, proxy, tor</w:t>
            </w:r>
          </w:p>
        </w:tc>
        <w:tc>
          <w:tcPr>
            <w:tcW w:type="dxa" w:w="3408"/>
          </w:tcPr>
          <w:p>
            <w:r>
              <w:t>Origin enrichment</w:t>
            </w:r>
          </w:p>
        </w:tc>
      </w:tr>
      <w:tr>
        <w:tc>
          <w:tcPr>
            <w:tcW w:type="dxa" w:w="3408"/>
          </w:tcPr>
          <w:p>
            <w:r>
              <w:t>DomainIntel</w:t>
            </w:r>
          </w:p>
        </w:tc>
        <w:tc>
          <w:tcPr>
            <w:tcW w:type="dxa" w:w="3408"/>
          </w:tcPr>
          <w:p>
            <w:r>
              <w:t>domain, age, registrar, dns, mx, ns, risk_flags</w:t>
            </w:r>
          </w:p>
        </w:tc>
        <w:tc>
          <w:tcPr>
            <w:tcW w:type="dxa" w:w="3408"/>
          </w:tcPr>
          <w:p>
            <w:r>
              <w:t>Infrastructure enrichment</w:t>
            </w:r>
          </w:p>
        </w:tc>
      </w:tr>
      <w:tr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category, description, weight, confidence, source</w:t>
            </w:r>
          </w:p>
        </w:tc>
        <w:tc>
          <w:tcPr>
            <w:tcW w:type="dxa" w:w="3408"/>
          </w:tcPr>
          <w:p>
            <w:r>
              <w:t>Explainability and scoring</w:t>
            </w:r>
          </w:p>
        </w:tc>
      </w:tr>
    </w:tbl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NFR-01 Performance</w:t>
            </w:r>
          </w:p>
        </w:tc>
        <w:tc>
          <w:tcPr>
            <w:tcW w:type="dxa" w:w="5112"/>
          </w:tcPr>
          <w:p>
            <w:r>
              <w:t>For a normal email without unusually large attachments, the prototype should return core local-analysis results within a few seconds, excluding external-intelligence latency.</w:t>
            </w:r>
          </w:p>
        </w:tc>
      </w:tr>
      <w:tr>
        <w:tc>
          <w:tcPr>
            <w:tcW w:type="dxa" w:w="5112"/>
          </w:tcPr>
          <w:p>
            <w:r>
              <w:t>NFR-02 Responsiveness</w:t>
            </w:r>
          </w:p>
        </w:tc>
        <w:tc>
          <w:tcPr>
            <w:tcW w:type="dxa" w:w="5112"/>
          </w:tcPr>
          <w:p>
            <w:r>
              <w:t>The UI shall remain responsive while network enrichment tasks run.</w:t>
            </w:r>
          </w:p>
        </w:tc>
      </w:tr>
      <w:tr>
        <w:tc>
          <w:tcPr>
            <w:tcW w:type="dxa" w:w="5112"/>
          </w:tcPr>
          <w:p>
            <w:r>
              <w:t>NFR-03 Security</w:t>
            </w:r>
          </w:p>
        </w:tc>
        <w:tc>
          <w:tcPr>
            <w:tcW w:type="dxa" w:w="5112"/>
          </w:tcPr>
          <w:p>
            <w:r>
              <w:t>Uploaded email content shall not be executed. HTML shall be sanitized or displayed as text/isolated preview.</w:t>
            </w:r>
          </w:p>
        </w:tc>
      </w:tr>
      <w:tr>
        <w:tc>
          <w:tcPr>
            <w:tcW w:type="dxa" w:w="5112"/>
          </w:tcPr>
          <w:p>
            <w:r>
              <w:t>NFR-04 Privacy</w:t>
            </w:r>
          </w:p>
        </w:tc>
        <w:tc>
          <w:tcPr>
            <w:tcW w:type="dxa" w:w="5112"/>
          </w:tcPr>
          <w:p>
            <w:r>
              <w:t>Raw email data and personally identifiable information shall be retained only as required for the prototype/demo and should be removable.</w:t>
            </w:r>
          </w:p>
        </w:tc>
      </w:tr>
      <w:tr>
        <w:tc>
          <w:tcPr>
            <w:tcW w:type="dxa" w:w="5112"/>
          </w:tcPr>
          <w:p>
            <w:r>
              <w:t>NFR-05 Explainability</w:t>
            </w:r>
          </w:p>
        </w:tc>
        <w:tc>
          <w:tcPr>
            <w:tcW w:type="dxa" w:w="5112"/>
          </w:tcPr>
          <w:p>
            <w:r>
              <w:t>Every major verdict shall expose contributing evidence rather than presenting an unexplained AI decision.</w:t>
            </w:r>
          </w:p>
        </w:tc>
      </w:tr>
      <w:tr>
        <w:tc>
          <w:tcPr>
            <w:tcW w:type="dxa" w:w="5112"/>
          </w:tcPr>
          <w:p>
            <w:r>
              <w:t>NFR-06 Reliability</w:t>
            </w:r>
          </w:p>
        </w:tc>
        <w:tc>
          <w:tcPr>
            <w:tcW w:type="dxa" w:w="5112"/>
          </w:tcPr>
          <w:p>
            <w:r>
              <w:t>Failure of an external enrichment service shall not prevent local parsing, extraction, and authentication analysis where possible.</w:t>
            </w:r>
          </w:p>
        </w:tc>
      </w:tr>
      <w:tr>
        <w:tc>
          <w:tcPr>
            <w:tcW w:type="dxa" w:w="5112"/>
          </w:tcPr>
          <w:p>
            <w:r>
              <w:t>NFR-07 Modularity</w:t>
            </w:r>
          </w:p>
        </w:tc>
        <w:tc>
          <w:tcPr>
            <w:tcW w:type="dxa" w:w="5112"/>
          </w:tcPr>
          <w:p>
            <w:r>
              <w:t>Parsing, authentication, NLP/ML, origin trace, intelligence enrichment, scoring, and reporting shall be separable modules.</w:t>
            </w:r>
          </w:p>
        </w:tc>
      </w:tr>
      <w:tr>
        <w:tc>
          <w:tcPr>
            <w:tcW w:type="dxa" w:w="5112"/>
          </w:tcPr>
          <w:p>
            <w:r>
              <w:t>NFR-08 Maintainability</w:t>
            </w:r>
          </w:p>
        </w:tc>
        <w:tc>
          <w:tcPr>
            <w:tcW w:type="dxa" w:w="5112"/>
          </w:tcPr>
          <w:p>
            <w:r>
              <w:t>Rules and score weights should be configurable without rewriting unrelated modules.</w:t>
            </w:r>
          </w:p>
        </w:tc>
      </w:tr>
      <w:tr>
        <w:tc>
          <w:tcPr>
            <w:tcW w:type="dxa" w:w="5112"/>
          </w:tcPr>
          <w:p>
            <w:r>
              <w:t>NFR-09 Auditability</w:t>
            </w:r>
          </w:p>
        </w:tc>
        <w:tc>
          <w:tcPr>
            <w:tcW w:type="dxa" w:w="5112"/>
          </w:tcPr>
          <w:p>
            <w:r>
              <w:t>The platform should record analysis timestamp, source type, derived evidence, and intelligence timestamps.</w:t>
            </w:r>
          </w:p>
        </w:tc>
      </w:tr>
      <w:tr>
        <w:tc>
          <w:tcPr>
            <w:tcW w:type="dxa" w:w="5112"/>
          </w:tcPr>
          <w:p>
            <w:r>
              <w:t>NFR-10 Ethical Attribution</w:t>
            </w:r>
          </w:p>
        </w:tc>
        <w:tc>
          <w:tcPr>
            <w:tcW w:type="dxa" w:w="5112"/>
          </w:tcPr>
          <w:p>
            <w:r>
              <w:t>The system shall avoid claiming the physical location or identity of a sender when the evidence only supports provider, relay, VPN, Tor, proxy, or cloud infrastructure.</w:t>
            </w:r>
          </w:p>
        </w:tc>
      </w:tr>
    </w:tbl>
    <w:p>
      <w:pPr>
        <w:pStyle w:val="Heading1"/>
      </w:pPr>
      <w:r>
        <w:t>8. Suggested Prototype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Suggested Choice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React / Next.js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Python + FastAPI</w:t>
            </w:r>
          </w:p>
        </w:tc>
      </w:tr>
      <w:tr>
        <w:tc>
          <w:tcPr>
            <w:tcW w:type="dxa" w:w="5112"/>
          </w:tcPr>
          <w:p>
            <w:r>
              <w:t>Email parsing</w:t>
            </w:r>
          </w:p>
        </w:tc>
        <w:tc>
          <w:tcPr>
            <w:tcW w:type="dxa" w:w="5112"/>
          </w:tcPr>
          <w:p>
            <w:r>
              <w:t>Python standard email package</w:t>
            </w:r>
          </w:p>
        </w:tc>
      </w:tr>
      <w:tr>
        <w:tc>
          <w:tcPr>
            <w:tcW w:type="dxa" w:w="5112"/>
          </w:tcPr>
          <w:p>
            <w:r>
              <w:t>DNS</w:t>
            </w:r>
          </w:p>
        </w:tc>
        <w:tc>
          <w:tcPr>
            <w:tcW w:type="dxa" w:w="5112"/>
          </w:tcPr>
          <w:p>
            <w:r>
              <w:t>dnspython</w:t>
            </w:r>
          </w:p>
        </w:tc>
      </w:tr>
      <w:tr>
        <w:tc>
          <w:tcPr>
            <w:tcW w:type="dxa" w:w="5112"/>
          </w:tcPr>
          <w:p>
            <w:r>
              <w:t>DKIM</w:t>
            </w:r>
          </w:p>
        </w:tc>
        <w:tc>
          <w:tcPr>
            <w:tcW w:type="dxa" w:w="5112"/>
          </w:tcPr>
          <w:p>
            <w:r>
              <w:t>dkimpy</w:t>
            </w:r>
          </w:p>
        </w:tc>
      </w:tr>
      <w:tr>
        <w:tc>
          <w:tcPr>
            <w:tcW w:type="dxa" w:w="5112"/>
          </w:tcPr>
          <w:p>
            <w:r>
              <w:t>SPF</w:t>
            </w:r>
          </w:p>
        </w:tc>
        <w:tc>
          <w:tcPr>
            <w:tcW w:type="dxa" w:w="5112"/>
          </w:tcPr>
          <w:p>
            <w:r>
              <w:t>SPF library and/or trusted Authentication-Results parsing</w:t>
            </w:r>
          </w:p>
        </w:tc>
      </w:tr>
      <w:tr>
        <w:tc>
          <w:tcPr>
            <w:tcW w:type="dxa" w:w="5112"/>
          </w:tcPr>
          <w:p>
            <w:r>
              <w:t>NLP/ML</w:t>
            </w:r>
          </w:p>
        </w:tc>
        <w:tc>
          <w:tcPr>
            <w:tcW w:type="dxa" w:w="5112"/>
          </w:tcPr>
          <w:p>
            <w:r>
              <w:t>Pretrained text classifier and/or LLM for semantic analysis/explanation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SQLite for hackathon MVP; PostgreSQL if needed</w:t>
            </w:r>
          </w:p>
        </w:tc>
      </w:tr>
      <w:tr>
        <w:tc>
          <w:tcPr>
            <w:tcW w:type="dxa" w:w="5112"/>
          </w:tcPr>
          <w:p>
            <w:r>
              <w:t>Graph correlation</w:t>
            </w:r>
          </w:p>
        </w:tc>
        <w:tc>
          <w:tcPr>
            <w:tcW w:type="dxa" w:w="5112"/>
          </w:tcPr>
          <w:p>
            <w:r>
              <w:t>NetworkX for MVP; graph database optional</w:t>
            </w:r>
          </w:p>
        </w:tc>
      </w:tr>
      <w:tr>
        <w:tc>
          <w:tcPr>
            <w:tcW w:type="dxa" w:w="5112"/>
          </w:tcPr>
          <w:p>
            <w:r>
              <w:t>Reporting</w:t>
            </w:r>
          </w:p>
        </w:tc>
        <w:tc>
          <w:tcPr>
            <w:tcW w:type="dxa" w:w="5112"/>
          </w:tcPr>
          <w:p>
            <w:r>
              <w:t>Python PDF/report generation</w:t>
            </w:r>
          </w:p>
        </w:tc>
      </w:tr>
      <w:tr>
        <w:tc>
          <w:tcPr>
            <w:tcW w:type="dxa" w:w="5112"/>
          </w:tcPr>
          <w:p>
            <w:r>
              <w:t>IP/Domain enrichment</w:t>
            </w:r>
          </w:p>
        </w:tc>
        <w:tc>
          <w:tcPr>
            <w:tcW w:type="dxa" w:w="5112"/>
          </w:tcPr>
          <w:p>
            <w:r>
              <w:t>External API(s) and/or local intelligence databases/datasets</w:t>
            </w:r>
          </w:p>
        </w:tc>
      </w:tr>
    </w:tbl>
    <w:p>
      <w:pPr>
        <w:pStyle w:val="Heading1"/>
      </w:pPr>
      <w:r>
        <w:t>9. MVP Scope for Hackathon</w:t>
      </w:r>
    </w:p>
    <w:p>
      <w:pPr>
        <w:pStyle w:val="Heading2"/>
      </w:pPr>
      <w:r>
        <w:t>9.1 Must-Have MVP</w:t>
      </w:r>
    </w:p>
    <w:p>
      <w:pPr>
        <w:pStyle w:val="ListBullet"/>
      </w:pPr>
      <w:r>
        <w:t>Upload and parse .eml.</w:t>
      </w:r>
    </w:p>
    <w:p>
      <w:pPr>
        <w:pStyle w:val="ListBullet"/>
      </w:pPr>
      <w:r>
        <w:t>Display sender, Reply-To, Return-Path, subject, Received chain, and authentication results.</w:t>
      </w:r>
    </w:p>
    <w:p>
      <w:pPr>
        <w:pStyle w:val="ListBullet"/>
      </w:pPr>
      <w:r>
        <w:t>Extract and list URLs, domains, and IPs.</w:t>
      </w:r>
    </w:p>
    <w:p>
      <w:pPr>
        <w:pStyle w:val="ListBullet"/>
      </w:pPr>
      <w:r>
        <w:t>Verify/interpret SPF, DKIM, and DMARC.</w:t>
      </w:r>
    </w:p>
    <w:p>
      <w:pPr>
        <w:pStyle w:val="ListBullet"/>
      </w:pPr>
      <w:r>
        <w:t>Detect sender-identity mismatches.</w:t>
      </w:r>
    </w:p>
    <w:p>
      <w:pPr>
        <w:pStyle w:val="ListBullet"/>
      </w:pPr>
      <w:r>
        <w:t>Run basic NLP/phishing analysis.</w:t>
      </w:r>
    </w:p>
    <w:p>
      <w:pPr>
        <w:pStyle w:val="ListBullet"/>
      </w:pPr>
      <w:r>
        <w:t>Identify earliest reliable public IP where evidence permits.</w:t>
      </w:r>
    </w:p>
    <w:p>
      <w:pPr>
        <w:pStyle w:val="ListBullet"/>
      </w:pPr>
      <w:r>
        <w:t>Display IP geolocation, ASN/ISP, and hosting/proxy/Tor indicators when available.</w:t>
      </w:r>
    </w:p>
    <w:p>
      <w:pPr>
        <w:pStyle w:val="ListBullet"/>
      </w:pPr>
      <w:r>
        <w:t>Analyze sender/URL domains through DNS and registration intelligence.</w:t>
      </w:r>
    </w:p>
    <w:p>
      <w:pPr>
        <w:pStyle w:val="ListBullet"/>
      </w:pPr>
      <w:r>
        <w:t>Generate explainable threat score and separate origin-confidence score.</w:t>
      </w:r>
    </w:p>
    <w:p>
      <w:pPr>
        <w:pStyle w:val="ListBullet"/>
      </w:pPr>
      <w:r>
        <w:t>Show a dashboard and forensic summary/report.</w:t>
      </w:r>
    </w:p>
    <w:p>
      <w:pPr>
        <w:pStyle w:val="Heading2"/>
      </w:pPr>
      <w:r>
        <w:t>9.2 Stretch Features</w:t>
      </w:r>
    </w:p>
    <w:p>
      <w:pPr>
        <w:pStyle w:val="ListBullet"/>
      </w:pPr>
      <w:r>
        <w:t>Graph visualization of email-domain-IP-ASN relationships.</w:t>
      </w:r>
    </w:p>
    <w:p>
      <w:pPr>
        <w:pStyle w:val="ListBullet"/>
      </w:pPr>
      <w:r>
        <w:t>Campaign clustering across multiple uploaded emails.</w:t>
      </w:r>
    </w:p>
    <w:p>
      <w:pPr>
        <w:pStyle w:val="ListBullet"/>
      </w:pPr>
      <w:r>
        <w:t>Interactive geographic relay trace.</w:t>
      </w:r>
    </w:p>
    <w:p>
      <w:pPr>
        <w:pStyle w:val="ListBullet"/>
      </w:pPr>
      <w:r>
        <w:t>Attachment static metadata/features.</w:t>
      </w:r>
    </w:p>
    <w:p>
      <w:pPr>
        <w:pStyle w:val="ListBullet"/>
      </w:pPr>
      <w:r>
        <w:t>Expanded URL redirection/sandbox intelligence through safe third-party services.</w:t>
      </w:r>
    </w:p>
    <w:p>
      <w:pPr>
        <w:pStyle w:val="ListBullet"/>
      </w:pPr>
      <w:r>
        <w:t>Supervised ML model trained on labeled phishing/legitimate email data.</w:t>
      </w:r>
    </w:p>
    <w:p>
      <w:pPr>
        <w:pStyle w:val="ListBullet"/>
      </w:pPr>
      <w:r>
        <w:t>Case-management workflow and analyst notes.</w:t>
      </w:r>
    </w:p>
    <w:p>
      <w:pPr>
        <w:pStyle w:val="Heading1"/>
      </w:pPr>
      <w:r>
        <w:t>10. Sample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ID</w:t>
            </w:r>
          </w:p>
        </w:tc>
        <w:tc>
          <w:tcPr>
            <w:tcW w:type="dxa" w:w="5112"/>
          </w:tcPr>
          <w:p>
            <w:r>
              <w:t>Acceptance Criterion</w:t>
            </w:r>
          </w:p>
        </w:tc>
      </w:tr>
      <w:tr>
        <w:tc>
          <w:tcPr>
            <w:tcW w:type="dxa" w:w="5112"/>
          </w:tcPr>
          <w:p>
            <w:r>
              <w:t>AC-01</w:t>
            </w:r>
          </w:p>
        </w:tc>
        <w:tc>
          <w:tcPr>
            <w:tcW w:type="dxa" w:w="5112"/>
          </w:tcPr>
          <w:p>
            <w:r>
              <w:t>Given a valid .eml file, the system displays standard email metadata and body text.</w:t>
            </w:r>
          </w:p>
        </w:tc>
      </w:tr>
      <w:tr>
        <w:tc>
          <w:tcPr>
            <w:tcW w:type="dxa" w:w="5112"/>
          </w:tcPr>
          <w:p>
            <w:r>
              <w:t>AC-02</w:t>
            </w:r>
          </w:p>
        </w:tc>
        <w:tc>
          <w:tcPr>
            <w:tcW w:type="dxa" w:w="5112"/>
          </w:tcPr>
          <w:p>
            <w:r>
              <w:t>Given an email containing URLs, domains, and public/private IPs, the system extracts them and labels public/private IP types correctly.</w:t>
            </w:r>
          </w:p>
        </w:tc>
      </w:tr>
      <w:tr>
        <w:tc>
          <w:tcPr>
            <w:tcW w:type="dxa" w:w="5112"/>
          </w:tcPr>
          <w:p>
            <w:r>
              <w:t>AC-03</w:t>
            </w:r>
          </w:p>
        </w:tc>
        <w:tc>
          <w:tcPr>
            <w:tcW w:type="dxa" w:w="5112"/>
          </w:tcPr>
          <w:p>
            <w:r>
              <w:t>Given DKIM-signed raw email and DNS availability, the system returns a DKIM verification status.</w:t>
            </w:r>
          </w:p>
        </w:tc>
      </w:tr>
      <w:tr>
        <w:tc>
          <w:tcPr>
            <w:tcW w:type="dxa" w:w="5112"/>
          </w:tcPr>
          <w:p>
            <w:r>
              <w:t>AC-04</w:t>
            </w:r>
          </w:p>
        </w:tc>
        <w:tc>
          <w:tcPr>
            <w:tcW w:type="dxa" w:w="5112"/>
          </w:tcPr>
          <w:p>
            <w:r>
              <w:t>Given SPF/DMARC evidence, the system displays authentication and alignment status.</w:t>
            </w:r>
          </w:p>
        </w:tc>
      </w:tr>
      <w:tr>
        <w:tc>
          <w:tcPr>
            <w:tcW w:type="dxa" w:w="5112"/>
          </w:tcPr>
          <w:p>
            <w:r>
              <w:t>AC-05</w:t>
            </w:r>
          </w:p>
        </w:tc>
        <w:tc>
          <w:tcPr>
            <w:tcW w:type="dxa" w:w="5112"/>
          </w:tcPr>
          <w:p>
            <w:r>
              <w:t>Given a From/Reply-To mismatch, the system raises an identity-mismatch indicator.</w:t>
            </w:r>
          </w:p>
        </w:tc>
      </w:tr>
      <w:tr>
        <w:tc>
          <w:tcPr>
            <w:tcW w:type="dxa" w:w="5112"/>
          </w:tcPr>
          <w:p>
            <w:r>
              <w:t>AC-06</w:t>
            </w:r>
          </w:p>
        </w:tc>
        <w:tc>
          <w:tcPr>
            <w:tcW w:type="dxa" w:w="5112"/>
          </w:tcPr>
          <w:p>
            <w:r>
              <w:t>Given a valid Received chain, the system displays hops in a consistent sequence and identifies an earliest reliable public node when possible.</w:t>
            </w:r>
          </w:p>
        </w:tc>
      </w:tr>
      <w:tr>
        <w:tc>
          <w:tcPr>
            <w:tcW w:type="dxa" w:w="5112"/>
          </w:tcPr>
          <w:p>
            <w:r>
              <w:t>AC-07</w:t>
            </w:r>
          </w:p>
        </w:tc>
        <w:tc>
          <w:tcPr>
            <w:tcW w:type="dxa" w:w="5112"/>
          </w:tcPr>
          <w:p>
            <w:r>
              <w:t>Given a public IP and available intelligence source, the system displays geolocation and ASN/organization information.</w:t>
            </w:r>
          </w:p>
        </w:tc>
      </w:tr>
      <w:tr>
        <w:tc>
          <w:tcPr>
            <w:tcW w:type="dxa" w:w="5112"/>
          </w:tcPr>
          <w:p>
            <w:r>
              <w:t>AC-08</w:t>
            </w:r>
          </w:p>
        </w:tc>
        <w:tc>
          <w:tcPr>
            <w:tcW w:type="dxa" w:w="5112"/>
          </w:tcPr>
          <w:p>
            <w:r>
              <w:t>Given Tor/VPN/cloud indicators, the system reduces or qualifies physical-location confidence.</w:t>
            </w:r>
          </w:p>
        </w:tc>
      </w:tr>
      <w:tr>
        <w:tc>
          <w:tcPr>
            <w:tcW w:type="dxa" w:w="5112"/>
          </w:tcPr>
          <w:p>
            <w:r>
              <w:t>AC-09</w:t>
            </w:r>
          </w:p>
        </w:tc>
        <w:tc>
          <w:tcPr>
            <w:tcW w:type="dxa" w:w="5112"/>
          </w:tcPr>
          <w:p>
            <w:r>
              <w:t>Given multiple suspicious signals, the system produces an explainable risk score showing evidence contributions.</w:t>
            </w:r>
          </w:p>
        </w:tc>
      </w:tr>
      <w:tr>
        <w:tc>
          <w:tcPr>
            <w:tcW w:type="dxa" w:w="5112"/>
          </w:tcPr>
          <w:p>
            <w:r>
              <w:t>AC-10</w:t>
            </w:r>
          </w:p>
        </w:tc>
        <w:tc>
          <w:tcPr>
            <w:tcW w:type="dxa" w:w="5112"/>
          </w:tcPr>
          <w:p>
            <w:r>
              <w:t>The final report clearly states when origin is obscured or only infrastructure-level attribution is possible.</w:t>
            </w:r>
          </w:p>
        </w:tc>
      </w:tr>
    </w:tbl>
    <w:p>
      <w:pPr>
        <w:pStyle w:val="Heading1"/>
      </w:pPr>
      <w:r>
        <w:t>11. Risks and Limitations</w:t>
      </w:r>
    </w:p>
    <w:p>
      <w:pPr>
        <w:pStyle w:val="ListBullet"/>
      </w:pPr>
      <w:r>
        <w:t>Emails sent through major webmail providers may expose only provider mail-server infrastructure, not the user's client IP.</w:t>
      </w:r>
    </w:p>
    <w:p>
      <w:pPr>
        <w:pStyle w:val="ListBullet"/>
      </w:pPr>
      <w:r>
        <w:t>VPN, Tor, proxies, botnets, compromised servers, and cloud infrastructure can make physical attribution impossible or misleading.</w:t>
      </w:r>
    </w:p>
    <w:p>
      <w:pPr>
        <w:pStyle w:val="ListBullet"/>
      </w:pPr>
      <w:r>
        <w:t>Header chains may contain attacker-supplied or malformed entries before the trusted receiving boundary.</w:t>
      </w:r>
    </w:p>
    <w:p>
      <w:pPr>
        <w:pStyle w:val="ListBullet"/>
      </w:pPr>
      <w:r>
        <w:t>IP geolocation is approximate and should not be treated as exact physical location.</w:t>
      </w:r>
    </w:p>
    <w:p>
      <w:pPr>
        <w:pStyle w:val="ListBullet"/>
      </w:pPr>
      <w:r>
        <w:t>WHOIS/RDAP fields may be redacted or privacy-protected.</w:t>
      </w:r>
    </w:p>
    <w:p>
      <w:pPr>
        <w:pStyle w:val="ListBullet"/>
      </w:pPr>
      <w:r>
        <w:t>Reputation and VPN/proxy datasets can be incomplete or stale.</w:t>
      </w:r>
    </w:p>
    <w:p>
      <w:pPr>
        <w:pStyle w:val="ListBullet"/>
      </w:pPr>
      <w:r>
        <w:t>AI/NLP classifications can produce false positives and false negatives; the system should present evidence and confidence.</w:t>
      </w:r>
    </w:p>
    <w:p>
      <w:pPr>
        <w:pStyle w:val="ListBullet"/>
      </w:pPr>
      <w:r>
        <w:t>A hackathon prototype is not a substitute for a production mail-security gateway or legally validated forensic suite.</w:t>
      </w:r>
    </w:p>
    <w:p>
      <w:pPr>
        <w:pStyle w:val="Heading1"/>
      </w:pPr>
      <w:r>
        <w:t>12. Recommended Development Order</w:t>
      </w:r>
    </w:p>
    <w:p>
      <w:r>
        <w:t>1. Email upload + parser.</w:t>
      </w:r>
    </w:p>
    <w:p>
      <w:r>
        <w:t>2. IOC extraction (URLs/domains/IPs).</w:t>
      </w:r>
    </w:p>
    <w:p>
      <w:r>
        <w:t>3. Authentication parsing/verification.</w:t>
      </w:r>
    </w:p>
    <w:p>
      <w:r>
        <w:t>4. Sender-identity mismatch rules.</w:t>
      </w:r>
    </w:p>
    <w:p>
      <w:r>
        <w:t>5. Basic deterministic risk engine.</w:t>
      </w:r>
    </w:p>
    <w:p>
      <w:r>
        <w:t>6. NLP/ML phishing analysis.</w:t>
      </w:r>
    </w:p>
    <w:p>
      <w:r>
        <w:t>7. Received-chain reconstruction and trustworthy-hop logic.</w:t>
      </w:r>
    </w:p>
    <w:p>
      <w:r>
        <w:t>8. IP geolocation/ASN/anonymization enrichment.</w:t>
      </w:r>
    </w:p>
    <w:p>
      <w:r>
        <w:t>9. Domain DNS/RDAP intelligence.</w:t>
      </w:r>
    </w:p>
    <w:p>
      <w:r>
        <w:t>10. Dashboard and explainability.</w:t>
      </w:r>
    </w:p>
    <w:p>
      <w:r>
        <w:t>11. Forensic report.</w:t>
      </w:r>
    </w:p>
    <w:p>
      <w:r>
        <w:t>12. Graph correlation and trace visualization as stretch features.</w:t>
      </w:r>
    </w:p>
    <w:p>
      <w:pPr>
        <w:pStyle w:val="Heading1"/>
      </w:pPr>
      <w:r>
        <w:t>13. Proposed Prototype Architecture</w:t>
      </w:r>
    </w:p>
    <w:p>
      <w:r>
        <w:t>Frontend -&gt; FastAPI API -&gt; Email Parser -&gt; Authentication Analyzer + IOC Extractor + NLP/ML Analyzer -&gt; Origin Trace Engine -&gt; IP/Domain Intelligence -&gt; Evidence &amp; Risk Engine -&gt; Database -&gt; Dashboard / Trace View / Report Generator.</w:t>
      </w:r>
    </w:p>
    <w:p>
      <w:pPr>
        <w:pStyle w:val="Heading1"/>
      </w:pPr>
      <w:r>
        <w:t>14. Final Prototype Success Definition</w:t>
      </w:r>
    </w:p>
    <w:p>
      <w:r>
        <w:t>A successful hackathon prototype will allow a judge to upload a suspicious raw email and, within a short time, receive a technically explainable assessment containing sender-authentication status, suspicious language/identity indicators, extracted URLs/domains/IPs, reconstructed trustworthy relay evidence, probable infrastructure origin with appropriate confidence/caveats, domain/IP intelligence, overall threat-risk score, and a readable forensic report.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SRS - P7 Email Threat Detection, GeoLocation &amp; Forensic Intelligence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