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8 puzzle problem 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6"/>
          <w:szCs w:val="2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>To solve the 8-puzzle problem using Python.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Define the initial and goal states.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Find the blank tile (0).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Move the blank tile in possible directions.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Check if the goal state is reached.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Display the solution.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133119</wp:posOffset>
            </wp:positionH>
            <wp:positionV relativeFrom="line">
              <wp:posOffset>353514</wp:posOffset>
            </wp:positionV>
            <wp:extent cx="6120057" cy="260653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3"/>
                <wp:lineTo x="0" y="21643"/>
                <wp:lineTo x="0" y="0"/>
              </wp:wrapPolygon>
            </wp:wrapThrough>
            <wp:docPr id="1073741825" name="officeArt object" descr="Screenshot 2026-07-15 at 8.28.1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8.28.15 AM.png" descr="Screenshot 2026-07-15 at 8.28.15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065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Hence, the 8 puzzle 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4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