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3E926" w14:textId="12A436E2" w:rsidR="00B366F0" w:rsidRDefault="0035476B">
      <w:r>
        <w:t xml:space="preserve">After having the Linear and </w:t>
      </w:r>
      <w:r w:rsidRPr="0035476B">
        <w:t>Multinomial Logistic results</w:t>
      </w:r>
      <w:r>
        <w:t xml:space="preserve">, we continue to analyze deeper in each Market following: Japan (N225), Europe (N100), </w:t>
      </w:r>
      <w:bookmarkStart w:id="0" w:name="_Hlk192602376"/>
      <w:r>
        <w:t>China (</w:t>
      </w:r>
      <w:r w:rsidRPr="0035476B">
        <w:t>000001.SS</w:t>
      </w:r>
      <w:r>
        <w:t>), India (BSEN and NSEI)</w:t>
      </w:r>
      <w:bookmarkEnd w:id="0"/>
      <w:r>
        <w:t xml:space="preserve">. </w:t>
      </w:r>
    </w:p>
    <w:p w14:paraId="103191FB" w14:textId="7A3948A4" w:rsidR="0035476B" w:rsidRDefault="0035476B">
      <w:r>
        <w:t xml:space="preserve">Here are the results for each Market: </w:t>
      </w:r>
    </w:p>
    <w:p w14:paraId="04F87714" w14:textId="139EA07B" w:rsidR="0035476B" w:rsidRPr="00B0453D" w:rsidRDefault="0035476B" w:rsidP="0035476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B0453D">
        <w:rPr>
          <w:b/>
          <w:bCs/>
          <w:highlight w:val="yellow"/>
        </w:rPr>
        <w:t>Japan (N225)</w:t>
      </w:r>
    </w:p>
    <w:p w14:paraId="78A6CA3A" w14:textId="14079341" w:rsidR="0035476B" w:rsidRDefault="0035476B" w:rsidP="0035476B">
      <w:r w:rsidRPr="0035476B">
        <w:drawing>
          <wp:inline distT="0" distB="0" distL="0" distR="0" wp14:anchorId="01A8CF1A" wp14:editId="1424D2CD">
            <wp:extent cx="5971540" cy="4046220"/>
            <wp:effectExtent l="0" t="0" r="0" b="0"/>
            <wp:docPr id="14003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7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8433" w14:textId="2CDEA687" w:rsidR="0035476B" w:rsidRPr="0035476B" w:rsidRDefault="0035476B" w:rsidP="0035476B">
      <w:r w:rsidRPr="0035476B">
        <w:rPr>
          <w:b/>
          <w:bCs/>
        </w:rPr>
        <w:t xml:space="preserve"> Explain chart: </w:t>
      </w:r>
    </w:p>
    <w:p w14:paraId="5B1B9952" w14:textId="77777777" w:rsidR="006A3593" w:rsidRDefault="0035476B" w:rsidP="0035476B">
      <w:r w:rsidRPr="0035476B">
        <w:t>False (average days that there is NO Earthquake), True (average days that there is Earthquake)</w:t>
      </w:r>
    </w:p>
    <w:p w14:paraId="6DCDF2FB" w14:textId="4CD5BC39" w:rsidR="0035476B" w:rsidRPr="0035476B" w:rsidRDefault="0035476B" w:rsidP="0035476B">
      <w:r w:rsidRPr="0035476B">
        <w:t>The height of each bar represents the average percentage price change</w:t>
      </w:r>
    </w:p>
    <w:p w14:paraId="10EF8717" w14:textId="3EA2C3F4" w:rsidR="0035476B" w:rsidRPr="0035476B" w:rsidRDefault="0035476B" w:rsidP="0035476B">
      <w:r w:rsidRPr="0035476B">
        <w:t xml:space="preserve">- Negative Impact: If the 'earthquake=True' bar is lower (or negative), earthquakes may correlate with stock </w:t>
      </w:r>
      <w:proofErr w:type="gramStart"/>
      <w:r w:rsidRPr="0035476B">
        <w:t>declines .</w:t>
      </w:r>
      <w:proofErr w:type="gramEnd"/>
    </w:p>
    <w:p w14:paraId="501E333A" w14:textId="05443B0A" w:rsidR="0035476B" w:rsidRPr="0035476B" w:rsidRDefault="0035476B" w:rsidP="0035476B">
      <w:r w:rsidRPr="0035476B">
        <w:t xml:space="preserve">- Positive Impact: If the 'earthquake=True' bar is higher, industries might benefit </w:t>
      </w:r>
    </w:p>
    <w:p w14:paraId="31A028EA" w14:textId="2599A87B" w:rsidR="0035476B" w:rsidRPr="0035476B" w:rsidRDefault="0035476B" w:rsidP="0035476B">
      <w:r w:rsidRPr="0035476B">
        <w:t>- No Impact: Bars of similar height suggest earthquakes have no measurable effect.</w:t>
      </w:r>
    </w:p>
    <w:p w14:paraId="22039E40" w14:textId="1C6369CD" w:rsidR="0035476B" w:rsidRDefault="0035476B" w:rsidP="0035476B">
      <w:pPr>
        <w:rPr>
          <w:b/>
          <w:bCs/>
        </w:rPr>
      </w:pPr>
      <w:r w:rsidRPr="0035476B">
        <w:rPr>
          <w:b/>
          <w:bCs/>
        </w:rPr>
        <w:lastRenderedPageBreak/>
        <w:t xml:space="preserve"> =&gt; In here, all industries have Negative Impact (True &gt; False)</w:t>
      </w:r>
    </w:p>
    <w:p w14:paraId="6468A990" w14:textId="77777777" w:rsidR="006A3593" w:rsidRPr="0035476B" w:rsidRDefault="006A3593" w:rsidP="0035476B"/>
    <w:p w14:paraId="18C0A8FB" w14:textId="3837D6AD" w:rsidR="0035476B" w:rsidRDefault="0035476B" w:rsidP="0035476B">
      <w:r w:rsidRPr="0035476B">
        <w:drawing>
          <wp:inline distT="0" distB="0" distL="0" distR="0" wp14:anchorId="51338F53" wp14:editId="67D828A8">
            <wp:extent cx="5971540" cy="3507105"/>
            <wp:effectExtent l="0" t="0" r="0" b="0"/>
            <wp:docPr id="158934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46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5F0A" w14:textId="77777777" w:rsidR="0035476B" w:rsidRPr="0035476B" w:rsidRDefault="0035476B" w:rsidP="0035476B">
      <w:pPr>
        <w:rPr>
          <w:b/>
          <w:bCs/>
        </w:rPr>
      </w:pPr>
      <w:r w:rsidRPr="0035476B">
        <w:rPr>
          <w:b/>
          <w:bCs/>
        </w:rPr>
        <w:t>Metric Definitions</w:t>
      </w:r>
    </w:p>
    <w:p w14:paraId="004ACB18" w14:textId="77777777" w:rsidR="0035476B" w:rsidRPr="0035476B" w:rsidRDefault="0035476B" w:rsidP="0035476B">
      <w:pPr>
        <w:numPr>
          <w:ilvl w:val="0"/>
          <w:numId w:val="3"/>
        </w:numPr>
      </w:pPr>
      <w:proofErr w:type="spellStart"/>
      <w:r w:rsidRPr="0035476B">
        <w:rPr>
          <w:b/>
          <w:bCs/>
        </w:rPr>
        <w:t>max_impact</w:t>
      </w:r>
      <w:proofErr w:type="spellEnd"/>
      <w:r w:rsidRPr="0035476B">
        <w:t>: The largest percentage drop in stock prices immediately after an earthquake.</w:t>
      </w:r>
    </w:p>
    <w:p w14:paraId="505DFDA2" w14:textId="77777777" w:rsidR="0035476B" w:rsidRPr="0035476B" w:rsidRDefault="0035476B" w:rsidP="0035476B">
      <w:pPr>
        <w:numPr>
          <w:ilvl w:val="0"/>
          <w:numId w:val="3"/>
        </w:numPr>
      </w:pPr>
      <w:proofErr w:type="spellStart"/>
      <w:r w:rsidRPr="0035476B">
        <w:rPr>
          <w:b/>
          <w:bCs/>
        </w:rPr>
        <w:t>days_to_recover</w:t>
      </w:r>
      <w:proofErr w:type="spellEnd"/>
      <w:r w:rsidRPr="0035476B">
        <w:t>: Time (in days) for stock prices to return to pre-earthquake levels.</w:t>
      </w:r>
    </w:p>
    <w:p w14:paraId="40D8063F" w14:textId="77777777" w:rsidR="0035476B" w:rsidRPr="0035476B" w:rsidRDefault="0035476B" w:rsidP="0035476B">
      <w:pPr>
        <w:numPr>
          <w:ilvl w:val="0"/>
          <w:numId w:val="3"/>
        </w:numPr>
      </w:pPr>
      <w:r w:rsidRPr="0035476B">
        <w:rPr>
          <w:b/>
          <w:bCs/>
        </w:rPr>
        <w:t>volatility</w:t>
      </w:r>
      <w:r w:rsidRPr="0035476B">
        <w:t>: Magnitude of price fluctuations during the recovery period (higher = more instability).</w:t>
      </w:r>
    </w:p>
    <w:p w14:paraId="2BB7BDFD" w14:textId="77777777" w:rsidR="0035476B" w:rsidRDefault="0035476B" w:rsidP="0035476B">
      <w:pPr>
        <w:rPr>
          <w:b/>
          <w:bCs/>
        </w:rPr>
      </w:pPr>
    </w:p>
    <w:p w14:paraId="69E5131C" w14:textId="27C7814A" w:rsidR="0035476B" w:rsidRPr="0035476B" w:rsidRDefault="0035476B" w:rsidP="0035476B">
      <w:pPr>
        <w:rPr>
          <w:b/>
          <w:bCs/>
        </w:rPr>
      </w:pPr>
      <w:r w:rsidRPr="0035476B">
        <w:rPr>
          <w:b/>
          <w:bCs/>
        </w:rPr>
        <w:t>Key Observations</w:t>
      </w:r>
    </w:p>
    <w:p w14:paraId="141AFD21" w14:textId="77777777" w:rsidR="0035476B" w:rsidRPr="0035476B" w:rsidRDefault="0035476B" w:rsidP="0035476B">
      <w:pPr>
        <w:numPr>
          <w:ilvl w:val="0"/>
          <w:numId w:val="2"/>
        </w:numPr>
      </w:pPr>
      <w:r w:rsidRPr="0035476B">
        <w:rPr>
          <w:b/>
          <w:bCs/>
        </w:rPr>
        <w:t>All industries experienced negative stock price impacts</w:t>
      </w:r>
      <w:r w:rsidRPr="0035476B">
        <w:t> (all </w:t>
      </w:r>
      <w:proofErr w:type="spellStart"/>
      <w:r w:rsidRPr="0035476B">
        <w:t>max_impact</w:t>
      </w:r>
      <w:proofErr w:type="spellEnd"/>
      <w:r w:rsidRPr="0035476B">
        <w:t> values are negative), suggesting earthquakes generally correlate with short-term market declines.</w:t>
      </w:r>
    </w:p>
    <w:p w14:paraId="6A6D9A4D" w14:textId="77777777" w:rsidR="0035476B" w:rsidRPr="0035476B" w:rsidRDefault="0035476B" w:rsidP="0035476B">
      <w:pPr>
        <w:numPr>
          <w:ilvl w:val="0"/>
          <w:numId w:val="2"/>
        </w:numPr>
      </w:pPr>
      <w:r w:rsidRPr="0035476B">
        <w:rPr>
          <w:b/>
          <w:bCs/>
        </w:rPr>
        <w:t>Recovery times vary widely</w:t>
      </w:r>
      <w:r w:rsidRPr="0035476B">
        <w:t>: Some industries rebounded in 2–5 days (e.g., Glass &amp; Ceramics, Securities), while others took weeks (e.g., Electric Power: 39 days).</w:t>
      </w:r>
    </w:p>
    <w:p w14:paraId="09C56879" w14:textId="77777777" w:rsidR="0035476B" w:rsidRPr="0035476B" w:rsidRDefault="0035476B" w:rsidP="0035476B">
      <w:pPr>
        <w:numPr>
          <w:ilvl w:val="0"/>
          <w:numId w:val="2"/>
        </w:numPr>
      </w:pPr>
      <w:r w:rsidRPr="0035476B">
        <w:rPr>
          <w:b/>
          <w:bCs/>
        </w:rPr>
        <w:t>Volatility is highest in industries with prolonged recovery</w:t>
      </w:r>
      <w:r w:rsidRPr="0035476B">
        <w:t> (e.g., Electric Power: 14.6 volatility), indicating prolonged uncertainty.</w:t>
      </w:r>
    </w:p>
    <w:p w14:paraId="48027D18" w14:textId="77777777" w:rsidR="00B0453D" w:rsidRDefault="00B0453D" w:rsidP="0035476B">
      <w:pPr>
        <w:rPr>
          <w:b/>
          <w:bCs/>
        </w:rPr>
      </w:pPr>
    </w:p>
    <w:p w14:paraId="541C480F" w14:textId="67ABE1CE" w:rsidR="0035476B" w:rsidRPr="0035476B" w:rsidRDefault="0035476B" w:rsidP="0035476B">
      <w:pPr>
        <w:rPr>
          <w:b/>
          <w:bCs/>
        </w:rPr>
      </w:pPr>
      <w:r w:rsidRPr="0035476B">
        <w:rPr>
          <w:b/>
          <w:bCs/>
        </w:rPr>
        <w:t>Industry-Specific Insights</w:t>
      </w:r>
    </w:p>
    <w:p w14:paraId="5C0545B5" w14:textId="77777777" w:rsidR="0035476B" w:rsidRPr="0035476B" w:rsidRDefault="0035476B" w:rsidP="0035476B">
      <w:pPr>
        <w:rPr>
          <w:b/>
          <w:bCs/>
        </w:rPr>
      </w:pPr>
      <w:r w:rsidRPr="0035476B">
        <w:rPr>
          <w:b/>
          <w:bCs/>
        </w:rPr>
        <w:t>1. Most Impacted Industries</w:t>
      </w:r>
    </w:p>
    <w:p w14:paraId="51501DEC" w14:textId="77777777" w:rsidR="0035476B" w:rsidRPr="0035476B" w:rsidRDefault="0035476B" w:rsidP="0035476B">
      <w:pPr>
        <w:numPr>
          <w:ilvl w:val="0"/>
          <w:numId w:val="4"/>
        </w:numPr>
      </w:pPr>
      <w:r w:rsidRPr="0035476B">
        <w:rPr>
          <w:b/>
          <w:bCs/>
        </w:rPr>
        <w:t>Mining</w:t>
      </w:r>
      <w:r w:rsidRPr="0035476B">
        <w:t>:</w:t>
      </w:r>
    </w:p>
    <w:p w14:paraId="0998D987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Max Impact</w:t>
      </w:r>
      <w:r w:rsidRPr="0035476B">
        <w:t>: -4% (highest decline).</w:t>
      </w:r>
    </w:p>
    <w:p w14:paraId="47DDCE02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Recovery</w:t>
      </w:r>
      <w:r w:rsidRPr="0035476B">
        <w:t>: 5 days (relatively fast).</w:t>
      </w:r>
    </w:p>
    <w:p w14:paraId="233504E2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Volatility</w:t>
      </w:r>
      <w:r w:rsidRPr="0035476B">
        <w:t>: 8.19 (moderate).</w:t>
      </w:r>
    </w:p>
    <w:p w14:paraId="440929FE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Why?</w:t>
      </w:r>
      <w:r w:rsidRPr="0035476B">
        <w:t> Mining is directly affected by earthquakes (disrupted operations, damaged infrastructure). Fast recovery suggests investors expect short-term disruptions but no long-term damage.</w:t>
      </w:r>
    </w:p>
    <w:p w14:paraId="2E9CD196" w14:textId="77777777" w:rsidR="0035476B" w:rsidRPr="0035476B" w:rsidRDefault="0035476B" w:rsidP="0035476B">
      <w:pPr>
        <w:numPr>
          <w:ilvl w:val="0"/>
          <w:numId w:val="4"/>
        </w:numPr>
      </w:pPr>
      <w:r w:rsidRPr="0035476B">
        <w:rPr>
          <w:b/>
          <w:bCs/>
        </w:rPr>
        <w:t>Electric Power</w:t>
      </w:r>
      <w:r w:rsidRPr="0035476B">
        <w:t>:</w:t>
      </w:r>
    </w:p>
    <w:p w14:paraId="512138F0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Max Impact</w:t>
      </w:r>
      <w:r w:rsidRPr="0035476B">
        <w:t>: -2.37%.</w:t>
      </w:r>
    </w:p>
    <w:p w14:paraId="02923A0A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Recovery</w:t>
      </w:r>
      <w:r w:rsidRPr="0035476B">
        <w:t>: 39 days (slowest).</w:t>
      </w:r>
    </w:p>
    <w:p w14:paraId="3EC945DC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Volatility</w:t>
      </w:r>
      <w:r w:rsidRPr="0035476B">
        <w:t>: 14.6 (highest).</w:t>
      </w:r>
    </w:p>
    <w:p w14:paraId="4A89D38D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Why?</w:t>
      </w:r>
      <w:r w:rsidRPr="0035476B">
        <w:t> Power infrastructure damage causes prolonged outages and uncertainty. High volatility reflects ongoing risks (e.g., repair delays, regulatory scrutiny).</w:t>
      </w:r>
    </w:p>
    <w:p w14:paraId="2485B5C5" w14:textId="77777777" w:rsidR="0035476B" w:rsidRPr="0035476B" w:rsidRDefault="0035476B" w:rsidP="0035476B">
      <w:pPr>
        <w:numPr>
          <w:ilvl w:val="0"/>
          <w:numId w:val="4"/>
        </w:numPr>
      </w:pPr>
      <w:r w:rsidRPr="0035476B">
        <w:rPr>
          <w:b/>
          <w:bCs/>
        </w:rPr>
        <w:t>Trading Companies, Steel, Petroleum</w:t>
      </w:r>
      <w:r w:rsidRPr="0035476B">
        <w:t>:</w:t>
      </w:r>
    </w:p>
    <w:p w14:paraId="389B0F79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Fast recovery (3–5 days)</w:t>
      </w:r>
      <w:r w:rsidRPr="0035476B">
        <w:t> despite moderate declines.</w:t>
      </w:r>
    </w:p>
    <w:p w14:paraId="2FAD64AF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Why?</w:t>
      </w:r>
      <w:r w:rsidRPr="0035476B">
        <w:t> These industries may have supply chain redundancies or benefit from post-disaster demand (e.g., steel for reconstruction).</w:t>
      </w:r>
    </w:p>
    <w:p w14:paraId="29FC4B3E" w14:textId="77777777" w:rsidR="0035476B" w:rsidRPr="0035476B" w:rsidRDefault="0035476B" w:rsidP="0035476B">
      <w:pPr>
        <w:rPr>
          <w:b/>
          <w:bCs/>
        </w:rPr>
      </w:pPr>
      <w:r w:rsidRPr="0035476B">
        <w:rPr>
          <w:b/>
          <w:bCs/>
        </w:rPr>
        <w:t>2. Least Impacted Industries</w:t>
      </w:r>
    </w:p>
    <w:p w14:paraId="4EDF4FCE" w14:textId="77777777" w:rsidR="0035476B" w:rsidRPr="0035476B" w:rsidRDefault="0035476B" w:rsidP="0035476B">
      <w:pPr>
        <w:numPr>
          <w:ilvl w:val="0"/>
          <w:numId w:val="5"/>
        </w:numPr>
      </w:pPr>
      <w:r w:rsidRPr="0035476B">
        <w:rPr>
          <w:b/>
          <w:bCs/>
        </w:rPr>
        <w:t>Other Financial Services, Gas, Real Estate</w:t>
      </w:r>
      <w:r w:rsidRPr="0035476B">
        <w:t>:</w:t>
      </w:r>
    </w:p>
    <w:p w14:paraId="68057A35" w14:textId="77777777" w:rsidR="0035476B" w:rsidRPr="0035476B" w:rsidRDefault="0035476B" w:rsidP="0035476B">
      <w:pPr>
        <w:numPr>
          <w:ilvl w:val="1"/>
          <w:numId w:val="5"/>
        </w:numPr>
      </w:pPr>
      <w:r w:rsidRPr="0035476B">
        <w:rPr>
          <w:b/>
          <w:bCs/>
        </w:rPr>
        <w:t>Smallest declines</w:t>
      </w:r>
      <w:r w:rsidRPr="0035476B">
        <w:t> (e.g., Gas: -0.71%).</w:t>
      </w:r>
    </w:p>
    <w:p w14:paraId="352E446E" w14:textId="77777777" w:rsidR="0035476B" w:rsidRPr="0035476B" w:rsidRDefault="0035476B" w:rsidP="0035476B">
      <w:pPr>
        <w:numPr>
          <w:ilvl w:val="1"/>
          <w:numId w:val="5"/>
        </w:numPr>
      </w:pPr>
      <w:r w:rsidRPr="0035476B">
        <w:rPr>
          <w:b/>
          <w:bCs/>
        </w:rPr>
        <w:t>Fast recovery (2–5 days)</w:t>
      </w:r>
      <w:r w:rsidRPr="0035476B">
        <w:t>.</w:t>
      </w:r>
    </w:p>
    <w:p w14:paraId="4B040F7F" w14:textId="77777777" w:rsidR="0035476B" w:rsidRPr="0035476B" w:rsidRDefault="0035476B" w:rsidP="0035476B">
      <w:pPr>
        <w:numPr>
          <w:ilvl w:val="1"/>
          <w:numId w:val="5"/>
        </w:numPr>
      </w:pPr>
      <w:r w:rsidRPr="0035476B">
        <w:rPr>
          <w:b/>
          <w:bCs/>
        </w:rPr>
        <w:t>Why?</w:t>
      </w:r>
      <w:r w:rsidRPr="0035476B">
        <w:t> Less physical exposure to earthquakes. Financial services may hedge risks, while utilities like gas are seen as stable.</w:t>
      </w:r>
    </w:p>
    <w:p w14:paraId="75D34550" w14:textId="77777777" w:rsidR="0035476B" w:rsidRPr="0035476B" w:rsidRDefault="0035476B" w:rsidP="0035476B">
      <w:pPr>
        <w:rPr>
          <w:b/>
          <w:bCs/>
        </w:rPr>
      </w:pPr>
      <w:r w:rsidRPr="0035476B">
        <w:rPr>
          <w:b/>
          <w:bCs/>
        </w:rPr>
        <w:t>3. Unexpected Patterns</w:t>
      </w:r>
    </w:p>
    <w:p w14:paraId="45170785" w14:textId="77777777" w:rsidR="0035476B" w:rsidRPr="0035476B" w:rsidRDefault="0035476B" w:rsidP="0035476B">
      <w:pPr>
        <w:numPr>
          <w:ilvl w:val="0"/>
          <w:numId w:val="6"/>
        </w:numPr>
      </w:pPr>
      <w:r w:rsidRPr="0035476B">
        <w:rPr>
          <w:b/>
          <w:bCs/>
        </w:rPr>
        <w:t>Construction</w:t>
      </w:r>
      <w:r w:rsidRPr="0035476B">
        <w:t>:</w:t>
      </w:r>
    </w:p>
    <w:p w14:paraId="1F886417" w14:textId="77777777" w:rsidR="0035476B" w:rsidRPr="0035476B" w:rsidRDefault="0035476B" w:rsidP="0035476B">
      <w:pPr>
        <w:numPr>
          <w:ilvl w:val="1"/>
          <w:numId w:val="6"/>
        </w:numPr>
      </w:pPr>
      <w:r w:rsidRPr="0035476B">
        <w:rPr>
          <w:b/>
          <w:bCs/>
        </w:rPr>
        <w:t>Small decline (-0.87%)</w:t>
      </w:r>
      <w:r w:rsidRPr="0035476B">
        <w:t> despite potential post-disaster demand.</w:t>
      </w:r>
    </w:p>
    <w:p w14:paraId="4E7499FA" w14:textId="77777777" w:rsidR="0035476B" w:rsidRPr="0035476B" w:rsidRDefault="0035476B" w:rsidP="0035476B">
      <w:pPr>
        <w:numPr>
          <w:ilvl w:val="1"/>
          <w:numId w:val="6"/>
        </w:numPr>
      </w:pPr>
      <w:r w:rsidRPr="0035476B">
        <w:rPr>
          <w:b/>
          <w:bCs/>
        </w:rPr>
        <w:t>Why?</w:t>
      </w:r>
      <w:r w:rsidRPr="0035476B">
        <w:t> Investors might anticipate long bureaucratic delays before reconstruction begins.</w:t>
      </w:r>
    </w:p>
    <w:p w14:paraId="6A43DA91" w14:textId="77777777" w:rsidR="0035476B" w:rsidRPr="0035476B" w:rsidRDefault="0035476B" w:rsidP="0035476B">
      <w:pPr>
        <w:numPr>
          <w:ilvl w:val="0"/>
          <w:numId w:val="6"/>
        </w:numPr>
      </w:pPr>
      <w:r w:rsidRPr="0035476B">
        <w:rPr>
          <w:b/>
          <w:bCs/>
        </w:rPr>
        <w:t>Pharmaceuticals</w:t>
      </w:r>
      <w:r w:rsidRPr="0035476B">
        <w:t>:</w:t>
      </w:r>
    </w:p>
    <w:p w14:paraId="4824E935" w14:textId="77777777" w:rsidR="0035476B" w:rsidRPr="0035476B" w:rsidRDefault="0035476B" w:rsidP="0035476B">
      <w:pPr>
        <w:numPr>
          <w:ilvl w:val="1"/>
          <w:numId w:val="6"/>
        </w:numPr>
      </w:pPr>
      <w:r w:rsidRPr="0035476B">
        <w:rPr>
          <w:b/>
          <w:bCs/>
        </w:rPr>
        <w:t>Low volatility (6.01)</w:t>
      </w:r>
      <w:r w:rsidRPr="0035476B">
        <w:t> despite 8-day recovery.</w:t>
      </w:r>
    </w:p>
    <w:p w14:paraId="431961E4" w14:textId="47CDDF5F" w:rsidR="0035476B" w:rsidRPr="0035476B" w:rsidRDefault="0035476B" w:rsidP="0035476B">
      <w:pPr>
        <w:numPr>
          <w:ilvl w:val="1"/>
          <w:numId w:val="6"/>
        </w:numPr>
      </w:pPr>
      <w:r w:rsidRPr="0035476B">
        <w:rPr>
          <w:b/>
          <w:bCs/>
        </w:rPr>
        <w:t>Why?</w:t>
      </w:r>
      <w:r w:rsidRPr="0035476B">
        <w:t> Consistent demand for medical supplies post-disaster reduces uncertainty.</w:t>
      </w:r>
    </w:p>
    <w:p w14:paraId="3FCD4A0F" w14:textId="77777777" w:rsidR="0035476B" w:rsidRPr="0035476B" w:rsidRDefault="0035476B" w:rsidP="0035476B">
      <w:pPr>
        <w:rPr>
          <w:b/>
          <w:bCs/>
        </w:rPr>
      </w:pPr>
      <w:r w:rsidRPr="0035476B">
        <w:rPr>
          <w:b/>
          <w:bCs/>
        </w:rPr>
        <w:t>Key Trends</w:t>
      </w:r>
    </w:p>
    <w:p w14:paraId="419F004F" w14:textId="77777777" w:rsidR="0035476B" w:rsidRPr="0035476B" w:rsidRDefault="0035476B" w:rsidP="0035476B">
      <w:pPr>
        <w:numPr>
          <w:ilvl w:val="0"/>
          <w:numId w:val="7"/>
        </w:numPr>
      </w:pPr>
      <w:r w:rsidRPr="0035476B">
        <w:rPr>
          <w:b/>
          <w:bCs/>
        </w:rPr>
        <w:t>Direct vs. Indirect Exposure</w:t>
      </w:r>
      <w:r w:rsidRPr="0035476B">
        <w:t>:</w:t>
      </w:r>
    </w:p>
    <w:p w14:paraId="0BDBAEE5" w14:textId="77777777" w:rsidR="0035476B" w:rsidRPr="0035476B" w:rsidRDefault="0035476B" w:rsidP="0035476B">
      <w:pPr>
        <w:numPr>
          <w:ilvl w:val="1"/>
          <w:numId w:val="7"/>
        </w:numPr>
      </w:pPr>
      <w:r w:rsidRPr="0035476B">
        <w:rPr>
          <w:b/>
          <w:bCs/>
        </w:rPr>
        <w:t>High Impact</w:t>
      </w:r>
      <w:r w:rsidRPr="0035476B">
        <w:t>: Industries with physical assets (mining, power, marine transport) suffer most.</w:t>
      </w:r>
    </w:p>
    <w:p w14:paraId="05D132A7" w14:textId="77777777" w:rsidR="0035476B" w:rsidRPr="0035476B" w:rsidRDefault="0035476B" w:rsidP="0035476B">
      <w:pPr>
        <w:numPr>
          <w:ilvl w:val="1"/>
          <w:numId w:val="7"/>
        </w:numPr>
      </w:pPr>
      <w:r w:rsidRPr="0035476B">
        <w:rPr>
          <w:b/>
          <w:bCs/>
        </w:rPr>
        <w:t>Low Impact</w:t>
      </w:r>
      <w:r w:rsidRPr="0035476B">
        <w:t>: Service-oriented sectors (financials, retail) are less affected.</w:t>
      </w:r>
    </w:p>
    <w:p w14:paraId="4590F1A1" w14:textId="77777777" w:rsidR="0035476B" w:rsidRPr="0035476B" w:rsidRDefault="0035476B" w:rsidP="0035476B">
      <w:pPr>
        <w:numPr>
          <w:ilvl w:val="0"/>
          <w:numId w:val="7"/>
        </w:numPr>
      </w:pPr>
      <w:r w:rsidRPr="0035476B">
        <w:rPr>
          <w:b/>
          <w:bCs/>
        </w:rPr>
        <w:t>Recovery Time vs. Volatility</w:t>
      </w:r>
      <w:r w:rsidRPr="0035476B">
        <w:t>:</w:t>
      </w:r>
    </w:p>
    <w:p w14:paraId="649299D5" w14:textId="77777777" w:rsidR="0035476B" w:rsidRPr="0035476B" w:rsidRDefault="0035476B" w:rsidP="0035476B">
      <w:pPr>
        <w:numPr>
          <w:ilvl w:val="1"/>
          <w:numId w:val="7"/>
        </w:numPr>
      </w:pPr>
      <w:r w:rsidRPr="0035476B">
        <w:t>Longer recovery periods correlate with higher volatility (e.g., Electric Power: 39 days, 14.6 volatility).</w:t>
      </w:r>
    </w:p>
    <w:p w14:paraId="3E2A5B9B" w14:textId="7C6FE5FF" w:rsidR="0035476B" w:rsidRPr="0035476B" w:rsidRDefault="0035476B" w:rsidP="0035476B">
      <w:pPr>
        <w:numPr>
          <w:ilvl w:val="1"/>
          <w:numId w:val="7"/>
        </w:numPr>
      </w:pPr>
      <w:r w:rsidRPr="0035476B">
        <w:t>Short recovery = lower uncertainty (e.g., Glass &amp; Ceramics: 3 days, 8.42 volatility).</w:t>
      </w:r>
    </w:p>
    <w:p w14:paraId="33E30086" w14:textId="44B47288" w:rsidR="0035476B" w:rsidRPr="0035476B" w:rsidRDefault="0035476B" w:rsidP="0035476B">
      <w:pPr>
        <w:rPr>
          <w:b/>
          <w:bCs/>
        </w:rPr>
      </w:pPr>
      <w:r>
        <w:rPr>
          <w:b/>
          <w:bCs/>
        </w:rPr>
        <w:t>Suggestion</w:t>
      </w:r>
    </w:p>
    <w:p w14:paraId="2697ECB9" w14:textId="77777777" w:rsidR="0035476B" w:rsidRPr="0035476B" w:rsidRDefault="0035476B" w:rsidP="0035476B">
      <w:pPr>
        <w:numPr>
          <w:ilvl w:val="0"/>
          <w:numId w:val="9"/>
        </w:numPr>
      </w:pPr>
      <w:r w:rsidRPr="0035476B">
        <w:rPr>
          <w:b/>
          <w:bCs/>
        </w:rPr>
        <w:t>Investors</w:t>
      </w:r>
      <w:r w:rsidRPr="0035476B">
        <w:t>: Avoid industries with high </w:t>
      </w:r>
      <w:proofErr w:type="spellStart"/>
      <w:r w:rsidRPr="0035476B">
        <w:t>max_impact</w:t>
      </w:r>
      <w:proofErr w:type="spellEnd"/>
      <w:r w:rsidRPr="0035476B">
        <w:t> and slow recovery (e.g., Electric Power) during seismic activity. Consider short-term volatility in mining.</w:t>
      </w:r>
    </w:p>
    <w:p w14:paraId="13CE4AED" w14:textId="4A4A556C" w:rsidR="00B0453D" w:rsidRDefault="0035476B" w:rsidP="0035476B">
      <w:pPr>
        <w:numPr>
          <w:ilvl w:val="0"/>
          <w:numId w:val="9"/>
        </w:numPr>
      </w:pPr>
      <w:r w:rsidRPr="00B4684B">
        <w:rPr>
          <w:b/>
          <w:bCs/>
        </w:rPr>
        <w:t>Companies</w:t>
      </w:r>
      <w:r w:rsidRPr="00B4684B">
        <w:t>: High-impact industries (mining, power) should prioritize disaster resilience and investor communication.</w:t>
      </w:r>
    </w:p>
    <w:p w14:paraId="20BBE308" w14:textId="77777777" w:rsidR="00B0453D" w:rsidRDefault="00B0453D">
      <w:r>
        <w:br w:type="page"/>
      </w:r>
    </w:p>
    <w:p w14:paraId="3F695AE9" w14:textId="557902ED" w:rsidR="00813DE0" w:rsidRPr="002632B4" w:rsidRDefault="00B0453D" w:rsidP="002632B4">
      <w:pPr>
        <w:pStyle w:val="ListParagraph"/>
        <w:numPr>
          <w:ilvl w:val="0"/>
          <w:numId w:val="1"/>
        </w:numPr>
        <w:ind w:left="426"/>
      </w:pPr>
      <w:r w:rsidRPr="002632B4">
        <w:rPr>
          <w:b/>
          <w:bCs/>
          <w:highlight w:val="yellow"/>
        </w:rPr>
        <w:t>Europe</w:t>
      </w:r>
      <w:r w:rsidRPr="002632B4">
        <w:rPr>
          <w:b/>
          <w:bCs/>
          <w:highlight w:val="yellow"/>
        </w:rPr>
        <w:t xml:space="preserve"> (N</w:t>
      </w:r>
      <w:r w:rsidRPr="002632B4">
        <w:rPr>
          <w:b/>
          <w:bCs/>
          <w:highlight w:val="yellow"/>
        </w:rPr>
        <w:t>100</w:t>
      </w:r>
      <w:r w:rsidRPr="002632B4">
        <w:rPr>
          <w:b/>
          <w:bCs/>
          <w:highlight w:val="yellow"/>
        </w:rPr>
        <w:t>)</w:t>
      </w:r>
      <w:r w:rsidR="00813DE0" w:rsidRPr="002632B4">
        <w:rPr>
          <w:b/>
          <w:bCs/>
          <w:highlight w:val="yellow"/>
        </w:rPr>
        <w:t>:</w:t>
      </w:r>
      <w:r w:rsidR="00813DE0" w:rsidRPr="002632B4">
        <w:t xml:space="preserve"> see result in</w:t>
      </w:r>
    </w:p>
    <w:p w14:paraId="4A817B12" w14:textId="13625BD3" w:rsidR="00B0453D" w:rsidRPr="002632B4" w:rsidRDefault="00813DE0" w:rsidP="002632B4">
      <w:pPr>
        <w:pStyle w:val="ListParagraph"/>
        <w:numPr>
          <w:ilvl w:val="0"/>
          <w:numId w:val="11"/>
        </w:numPr>
      </w:pPr>
      <w:r w:rsidRPr="002632B4">
        <w:t>Techlabs_WS_Team3\02_code\1_analysis\N100_and_major_earthquake.ipynb</w:t>
      </w:r>
      <w:r w:rsidRPr="002632B4">
        <w:t xml:space="preserve"> </w:t>
      </w:r>
    </w:p>
    <w:p w14:paraId="5161B1A3" w14:textId="172F73DF" w:rsidR="00813DE0" w:rsidRPr="002632B4" w:rsidRDefault="00813DE0" w:rsidP="00813DE0">
      <w:pPr>
        <w:jc w:val="left"/>
      </w:pPr>
      <w:r w:rsidRPr="002632B4">
        <w:rPr>
          <w:b/>
          <w:bCs/>
          <w:highlight w:val="yellow"/>
        </w:rPr>
        <w:t>3.</w:t>
      </w:r>
      <w:r w:rsidRPr="002632B4">
        <w:rPr>
          <w:highlight w:val="yellow"/>
        </w:rPr>
        <w:t xml:space="preserve"> </w:t>
      </w:r>
      <w:r w:rsidRPr="002632B4">
        <w:rPr>
          <w:b/>
          <w:bCs/>
          <w:highlight w:val="yellow"/>
        </w:rPr>
        <w:t>China (000001.SS)</w:t>
      </w:r>
      <w:r w:rsidRPr="002632B4">
        <w:t>: see result in</w:t>
      </w:r>
    </w:p>
    <w:p w14:paraId="7D77BBFE" w14:textId="251929B4" w:rsidR="00813DE0" w:rsidRPr="002632B4" w:rsidRDefault="00813DE0" w:rsidP="002632B4">
      <w:pPr>
        <w:pStyle w:val="ListParagraph"/>
        <w:numPr>
          <w:ilvl w:val="0"/>
          <w:numId w:val="11"/>
        </w:numPr>
        <w:rPr>
          <w:b/>
          <w:bCs/>
        </w:rPr>
      </w:pPr>
      <w:r w:rsidRPr="002632B4">
        <w:t>Techlabs_WS_Team3\02_code\1_analysis\china_and_major_earthquake.ipynb</w:t>
      </w:r>
    </w:p>
    <w:p w14:paraId="1F04CFA2" w14:textId="1353F4B9" w:rsidR="00813DE0" w:rsidRDefault="00813DE0" w:rsidP="00813DE0">
      <w:r>
        <w:rPr>
          <w:b/>
          <w:bCs/>
          <w:highlight w:val="yellow"/>
        </w:rPr>
        <w:t xml:space="preserve">4. </w:t>
      </w:r>
      <w:r w:rsidRPr="00813DE0">
        <w:rPr>
          <w:b/>
          <w:bCs/>
          <w:highlight w:val="yellow"/>
        </w:rPr>
        <w:t xml:space="preserve"> India (BSEN and NSEI)</w:t>
      </w:r>
      <w:r>
        <w:rPr>
          <w:highlight w:val="yellow"/>
        </w:rPr>
        <w:t>:</w:t>
      </w:r>
      <w:r w:rsidRPr="00813DE0">
        <w:t xml:space="preserve"> see result in</w:t>
      </w:r>
      <w:r>
        <w:t>:</w:t>
      </w:r>
    </w:p>
    <w:p w14:paraId="2EFAE395" w14:textId="1D4870E6" w:rsidR="00813DE0" w:rsidRDefault="00813DE0" w:rsidP="00813DE0">
      <w:pPr>
        <w:pStyle w:val="ListParagraph"/>
        <w:numPr>
          <w:ilvl w:val="0"/>
          <w:numId w:val="11"/>
        </w:numPr>
      </w:pPr>
      <w:r w:rsidRPr="00813DE0">
        <w:t>Techlabs_WS_Team3\02_code\1_analysis\BSESN_and_major_earthquake.ipynb</w:t>
      </w:r>
    </w:p>
    <w:p w14:paraId="05B5017A" w14:textId="3447186A" w:rsidR="00813DE0" w:rsidRPr="00813DE0" w:rsidRDefault="00813DE0" w:rsidP="00813DE0">
      <w:pPr>
        <w:pStyle w:val="ListParagraph"/>
        <w:numPr>
          <w:ilvl w:val="0"/>
          <w:numId w:val="11"/>
        </w:numPr>
      </w:pPr>
      <w:r w:rsidRPr="00813DE0">
        <w:t>Techlabs_WS_Team3\02_code\1_analysis\NSEI_and_major_earthquake.ipynb</w:t>
      </w:r>
    </w:p>
    <w:p w14:paraId="4120A2B6" w14:textId="77777777" w:rsidR="00813DE0" w:rsidRDefault="00813DE0" w:rsidP="00B0453D">
      <w:pPr>
        <w:pStyle w:val="ListParagraph"/>
        <w:rPr>
          <w:b/>
          <w:bCs/>
          <w:highlight w:val="yellow"/>
        </w:rPr>
      </w:pPr>
    </w:p>
    <w:p w14:paraId="7E4C59E1" w14:textId="77777777" w:rsidR="00B0453D" w:rsidRPr="00B0453D" w:rsidRDefault="00B0453D" w:rsidP="00B0453D">
      <w:pPr>
        <w:rPr>
          <w:b/>
          <w:bCs/>
          <w:highlight w:val="yellow"/>
        </w:rPr>
      </w:pPr>
    </w:p>
    <w:p w14:paraId="45F1049A" w14:textId="77777777" w:rsidR="0035476B" w:rsidRDefault="0035476B" w:rsidP="00B0453D"/>
    <w:sectPr w:rsidR="0035476B" w:rsidSect="0068302D">
      <w:type w:val="continuous"/>
      <w:pgSz w:w="12240" w:h="15840"/>
      <w:pgMar w:top="1418" w:right="1418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151"/>
    <w:multiLevelType w:val="multilevel"/>
    <w:tmpl w:val="543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45BAC"/>
    <w:multiLevelType w:val="multilevel"/>
    <w:tmpl w:val="5B98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F3666"/>
    <w:multiLevelType w:val="hybridMultilevel"/>
    <w:tmpl w:val="D70A275A"/>
    <w:lvl w:ilvl="0" w:tplc="EB969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A5651"/>
    <w:multiLevelType w:val="hybridMultilevel"/>
    <w:tmpl w:val="97F40D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10933"/>
    <w:multiLevelType w:val="multilevel"/>
    <w:tmpl w:val="54D8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67FD6"/>
    <w:multiLevelType w:val="multilevel"/>
    <w:tmpl w:val="0A9E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0750A"/>
    <w:multiLevelType w:val="hybridMultilevel"/>
    <w:tmpl w:val="8E3CF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20163D"/>
    <w:multiLevelType w:val="multilevel"/>
    <w:tmpl w:val="B13A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D33E0"/>
    <w:multiLevelType w:val="hybridMultilevel"/>
    <w:tmpl w:val="775A3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B77FA3"/>
    <w:multiLevelType w:val="multilevel"/>
    <w:tmpl w:val="D52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E7C46"/>
    <w:multiLevelType w:val="hybridMultilevel"/>
    <w:tmpl w:val="4D5A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E50BA"/>
    <w:multiLevelType w:val="multilevel"/>
    <w:tmpl w:val="551E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F6083E"/>
    <w:multiLevelType w:val="multilevel"/>
    <w:tmpl w:val="DFF6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24462">
    <w:abstractNumId w:val="2"/>
  </w:num>
  <w:num w:numId="2" w16cid:durableId="830485830">
    <w:abstractNumId w:val="4"/>
  </w:num>
  <w:num w:numId="3" w16cid:durableId="57826362">
    <w:abstractNumId w:val="0"/>
  </w:num>
  <w:num w:numId="4" w16cid:durableId="1426612462">
    <w:abstractNumId w:val="9"/>
  </w:num>
  <w:num w:numId="5" w16cid:durableId="894045202">
    <w:abstractNumId w:val="7"/>
  </w:num>
  <w:num w:numId="6" w16cid:durableId="14888642">
    <w:abstractNumId w:val="5"/>
  </w:num>
  <w:num w:numId="7" w16cid:durableId="1559895344">
    <w:abstractNumId w:val="1"/>
  </w:num>
  <w:num w:numId="8" w16cid:durableId="957026504">
    <w:abstractNumId w:val="11"/>
  </w:num>
  <w:num w:numId="9" w16cid:durableId="34231856">
    <w:abstractNumId w:val="12"/>
  </w:num>
  <w:num w:numId="10" w16cid:durableId="655113963">
    <w:abstractNumId w:val="3"/>
  </w:num>
  <w:num w:numId="11" w16cid:durableId="81996601">
    <w:abstractNumId w:val="10"/>
  </w:num>
  <w:num w:numId="12" w16cid:durableId="830487734">
    <w:abstractNumId w:val="8"/>
  </w:num>
  <w:num w:numId="13" w16cid:durableId="1971203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6B"/>
    <w:rsid w:val="002632B4"/>
    <w:rsid w:val="0035476B"/>
    <w:rsid w:val="00392EB8"/>
    <w:rsid w:val="00446591"/>
    <w:rsid w:val="006449B7"/>
    <w:rsid w:val="0068302D"/>
    <w:rsid w:val="006A3593"/>
    <w:rsid w:val="00813DE0"/>
    <w:rsid w:val="00B0453D"/>
    <w:rsid w:val="00B3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5B5D8"/>
  <w15:chartTrackingRefBased/>
  <w15:docId w15:val="{267D13CA-D0AF-4380-B4D8-06C087B2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7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7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7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7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7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7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7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76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76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76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7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7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7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7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7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476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54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7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7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7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6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Anh Dong</dc:creator>
  <cp:keywords/>
  <dc:description/>
  <cp:lastModifiedBy>Annie Anh Dong</cp:lastModifiedBy>
  <cp:revision>3</cp:revision>
  <dcterms:created xsi:type="dcterms:W3CDTF">2025-03-11T15:04:00Z</dcterms:created>
  <dcterms:modified xsi:type="dcterms:W3CDTF">2025-03-11T15:27:00Z</dcterms:modified>
</cp:coreProperties>
</file>