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pPr>
        <w:rPr>
          <w:sz w:val="44"/>
          <w:szCs w:val="44"/>
        </w:rPr>
      </w:pPr>
      <w:r w:rsidRPr="009C4D8C">
        <w:rPr>
          <w:sz w:val="44"/>
          <w:szCs w:val="44"/>
        </w:rPr>
        <w:t xml:space="preserve">Diseño del software </w:t>
      </w:r>
    </w:p>
    <w:p w14:paraId="6AFA127D" w14:textId="4904EFBB" w:rsidR="009C4D8C" w:rsidRDefault="009C4D8C">
      <w:pPr>
        <w:rPr>
          <w:sz w:val="44"/>
          <w:szCs w:val="44"/>
        </w:rPr>
      </w:pPr>
      <w:r>
        <w:rPr>
          <w:sz w:val="44"/>
          <w:szCs w:val="44"/>
        </w:rPr>
        <w:t>Cambios para probar si cambio git o no</w:t>
      </w:r>
    </w:p>
    <w:p w14:paraId="3175C730" w14:textId="75D38F49" w:rsidR="00650708" w:rsidRDefault="00650708">
      <w:pPr>
        <w:rPr>
          <w:sz w:val="44"/>
          <w:szCs w:val="44"/>
        </w:rPr>
      </w:pPr>
      <w:r>
        <w:rPr>
          <w:sz w:val="44"/>
          <w:szCs w:val="44"/>
        </w:rPr>
        <w:t>Tercer cambios</w:t>
      </w:r>
    </w:p>
    <w:p w14:paraId="234FE39C" w14:textId="053FEE11" w:rsidR="00056BF8" w:rsidRDefault="00056BF8">
      <w:pPr>
        <w:rPr>
          <w:sz w:val="44"/>
          <w:szCs w:val="44"/>
        </w:rPr>
      </w:pPr>
      <w:r>
        <w:rPr>
          <w:sz w:val="44"/>
          <w:szCs w:val="44"/>
        </w:rPr>
        <w:t>Cuarto cambio</w:t>
      </w:r>
    </w:p>
    <w:p w14:paraId="6ACF558D" w14:textId="06C0AE7E" w:rsidR="00D14A51" w:rsidRDefault="00D14A51">
      <w:pPr>
        <w:rPr>
          <w:sz w:val="44"/>
          <w:szCs w:val="44"/>
        </w:rPr>
      </w:pPr>
      <w:r>
        <w:rPr>
          <w:sz w:val="44"/>
          <w:szCs w:val="44"/>
        </w:rPr>
        <w:t>Quinto cambio</w:t>
      </w:r>
    </w:p>
    <w:p w14:paraId="410B3524" w14:textId="62356737" w:rsidR="00BE03DB" w:rsidRDefault="00BE03DB">
      <w:pPr>
        <w:rPr>
          <w:sz w:val="44"/>
          <w:szCs w:val="44"/>
        </w:rPr>
      </w:pPr>
      <w:r>
        <w:rPr>
          <w:sz w:val="44"/>
          <w:szCs w:val="44"/>
        </w:rPr>
        <w:t>Sexto cambio</w:t>
      </w:r>
    </w:p>
    <w:p w14:paraId="16E80E36" w14:textId="136D8266" w:rsidR="00A97C21" w:rsidRDefault="00A97C21">
      <w:pPr>
        <w:rPr>
          <w:sz w:val="44"/>
          <w:szCs w:val="44"/>
        </w:rPr>
      </w:pPr>
      <w:r>
        <w:rPr>
          <w:sz w:val="44"/>
          <w:szCs w:val="44"/>
        </w:rPr>
        <w:t>Septmi cambio</w:t>
      </w:r>
    </w:p>
    <w:p w14:paraId="4CAB2728" w14:textId="4FAF552B" w:rsidR="00927278" w:rsidRPr="00056BF8" w:rsidRDefault="00927278">
      <w:pPr>
        <w:rPr>
          <w:sz w:val="44"/>
          <w:szCs w:val="44"/>
          <w:u w:val="single"/>
        </w:rPr>
      </w:pPr>
      <w:r>
        <w:rPr>
          <w:sz w:val="44"/>
          <w:szCs w:val="44"/>
        </w:rPr>
        <w:t>Octavo cambios</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Capa de presentación: Esta capa se encarga de mostrar la interfaz de usuario al cliente, el estilista y el administrador. Utilizará tecnologías web como HTML, CSS y JavaScript para la creación de la interfaz de usuario. Se pueden utilizar frameworks como React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t xml:space="preserve">Capa de acceso a datos: Esta capa se encarga de interactuar con la base de datos del sistema. Aquí se almacena la información de los clientes, estilistas, citas, pagos, entre </w:t>
      </w:r>
      <w:r>
        <w:lastRenderedPageBreak/>
        <w:t>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t>Además, se pueden utilizar herramientas como Git para el control de versiones del código fuente, Docker para la creación de contenedores y despliegue en diferentes entornos, y Swagger para la documentación de la API.</w:t>
      </w:r>
    </w:p>
    <w:p w14:paraId="288D1C1A" w14:textId="77777777" w:rsidR="00DD451F" w:rsidRDefault="00DD451F" w:rsidP="00DD451F"/>
    <w:p w14:paraId="046EE83F" w14:textId="0DCF635C" w:rsidR="00B9524C" w:rsidRDefault="00DD451F" w:rsidP="00DD451F">
      <w:r>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t>La interfaz de usuario debe ser fácil de usar, intuitiva y accesible desde diferentes dispositivos, como ordenadores, tablets y smartphones.</w:t>
      </w:r>
    </w:p>
    <w:p w14:paraId="28C66418" w14:textId="060BD9B2" w:rsidR="00DD451F" w:rsidRDefault="00DD451F" w:rsidP="009E315A">
      <w:pPr>
        <w:pStyle w:val="Sinespaciado"/>
        <w:numPr>
          <w:ilvl w:val="0"/>
          <w:numId w:val="4"/>
        </w:numPr>
      </w:pPr>
      <w:r>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lastRenderedPageBreak/>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t>Se debe utilizar un ORM (Object-Relational Mapping)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lastRenderedPageBreak/>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t>Requerimientos de pago:</w:t>
      </w:r>
    </w:p>
    <w:p w14:paraId="042E05FE" w14:textId="77777777" w:rsidR="00623FBB" w:rsidRDefault="00623FBB" w:rsidP="00623FBB"/>
    <w:p w14:paraId="74A89113" w14:textId="77777777" w:rsidR="00623FBB" w:rsidRDefault="00623FBB" w:rsidP="00623FBB">
      <w:r>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Es importante mencionar que estos son algunos ejemplos de cómo los requerimientos iniciales se relacionan con las cap</w:t>
      </w:r>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lastRenderedPageBreak/>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t>El administrador debe poder configurar los precios de los servicios ofrecidos.</w:t>
      </w:r>
    </w:p>
    <w:p w14:paraId="223AAA79" w14:textId="77777777" w:rsidR="00623FBB" w:rsidRDefault="00623FBB" w:rsidP="00FE0983">
      <w:pPr>
        <w:pStyle w:val="Prrafodelista"/>
        <w:numPr>
          <w:ilvl w:val="0"/>
          <w:numId w:val="11"/>
        </w:numPr>
      </w:pPr>
      <w:r>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lastRenderedPageBreak/>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 continuación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reportes de pruebas para los demas</w:t>
      </w:r>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 continuación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 xml:space="preserve">Gestión de cambios: Durante el proceso de desarrollo, es posible que surjan cambios en los requisitos debido a cambios en los objetivos del negocio o a la identificación de </w:t>
      </w:r>
      <w:r w:rsidRPr="00CD2223">
        <w:rPr>
          <w:rFonts w:ascii="Segoe UI" w:eastAsia="Times New Roman" w:hAnsi="Segoe UI" w:cs="Segoe UI"/>
          <w:sz w:val="21"/>
          <w:szCs w:val="21"/>
          <w:lang w:eastAsia="es-PA"/>
        </w:rPr>
        <w:lastRenderedPageBreak/>
        <w:t>nuevos requerimientos. Por lo tanto, es importante establecer un proceso para 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¡Claro! A continuación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lastRenderedPageBreak/>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56BF8"/>
    <w:rsid w:val="00074C65"/>
    <w:rsid w:val="000E738D"/>
    <w:rsid w:val="00167E7A"/>
    <w:rsid w:val="001A747A"/>
    <w:rsid w:val="0027001A"/>
    <w:rsid w:val="002D54A5"/>
    <w:rsid w:val="002E2F5B"/>
    <w:rsid w:val="00300965"/>
    <w:rsid w:val="00367788"/>
    <w:rsid w:val="003A0431"/>
    <w:rsid w:val="003A7DBB"/>
    <w:rsid w:val="003B2AB0"/>
    <w:rsid w:val="004A422E"/>
    <w:rsid w:val="004E64E8"/>
    <w:rsid w:val="00623FBB"/>
    <w:rsid w:val="00650708"/>
    <w:rsid w:val="006D5A76"/>
    <w:rsid w:val="0081469B"/>
    <w:rsid w:val="00927278"/>
    <w:rsid w:val="009C4D8C"/>
    <w:rsid w:val="009E315A"/>
    <w:rsid w:val="00A97C21"/>
    <w:rsid w:val="00B9524C"/>
    <w:rsid w:val="00BE03DB"/>
    <w:rsid w:val="00C704F2"/>
    <w:rsid w:val="00CD2223"/>
    <w:rsid w:val="00D14A51"/>
    <w:rsid w:val="00DD451F"/>
    <w:rsid w:val="00EE7F89"/>
    <w:rsid w:val="00F034B4"/>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13</Pages>
  <Words>3145</Words>
  <Characters>17301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12</cp:revision>
  <dcterms:created xsi:type="dcterms:W3CDTF">2023-09-24T23:11:00Z</dcterms:created>
  <dcterms:modified xsi:type="dcterms:W3CDTF">2023-09-25T00:52:00Z</dcterms:modified>
</cp:coreProperties>
</file>