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pStyle w:val="BodyText"/>
      </w:pPr>
      <w:r>
        <w:t xml:space="preserve">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continuous OCEAN inference (values in [−1.0, +1.0]) with EMA smoothing, mapped to Zurich-aligned behavioral directives that modulate conversational tone, pacing, warmth, and novelty in real time.</w:t>
      </w:r>
    </w:p>
    <w:p>
      <w:pPr>
        <w:pStyle w:val="BodyText"/>
      </w:pPr>
      <w:r>
        <w:t xml:space="preserve">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pStyle w:val="BodyText"/>
      </w:pPr>
      <w:r>
        <w:t xml:space="preserve">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pStyle w:val="BodyText"/>
      </w:pPr>
      <w:r>
        <w:t xml:space="preserve">Positioning and thesis scope: This preliminary study defines the thesis trajectory. The master’s thesis, titled “Adaptive LLM‑Based Chatbot with Personality‑Aware Dialogue for Human‑Centered Applications,” will implement a focused Stress Self‑Regulation Micro‑Coach to demonstrate the architecture’s key objective: a reusable, reliable, and personality‑adaptable pipeline that supports future research across domains.</w:t>
      </w:r>
    </w:p>
    <w:p>
      <w:pPr>
        <w:pStyle w:val="BodyText"/>
      </w:pPr>
      <w:r>
        <w:rPr>
          <w:b/>
          <w:bCs/>
        </w:rPr>
        <w:t xml:space="preserve">Keywords:</w:t>
      </w:r>
      <w:r>
        <w:t xml:space="preserve"> </w:t>
      </w:r>
      <w:r>
        <w:t xml:space="preserve">personality-aware chatbot; OCEAN; Zurich Model; behavior regulation; N8N; evaluation; dialog grounding; human-centered AI; emotional support; emotional assistant; digital companion</w:t>
      </w:r>
    </w:p>
    <w:p>
      <w:r>
        <w:pict>
          <v:rect style="width:0;height:1.5pt" o:hralign="center" o:hrstd="t" o:hr="t"/>
        </w:pict>
      </w:r>
    </w:p>
    <w:bookmarkEnd w:id="9"/>
    <w:bookmarkStart w:id="13" w:name="X445628d819a2bcc7721b48cb70e34ef88f87940"/>
    <w:p>
      <w:pPr>
        <w:pStyle w:val="Heading2"/>
      </w:pPr>
      <w:r>
        <w:t xml:space="preserve">1. Background</w:t>
      </w:r>
    </w:p>
    <w:bookmarkStart w:id="10" w:name="Xfb1422d96cfe5a56c10684fc7c8bc851154a77d"/>
    <w:p>
      <w:pPr>
        <w:pStyle w:val="Heading3"/>
      </w:pPr>
      <w:r>
        <w:t xml:space="preserve">1.1 Problem Context: Emotional Wellbeing and Personalized Support Challenges</w:t>
      </w:r>
    </w:p>
    <w:p>
      <w:pPr>
        <w:pStyle w:val="FirstParagraph"/>
      </w:pPr>
      <w:r>
        <w:t xml:space="preserve">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pStyle w:val="BodyText"/>
      </w:pPr>
      <w:r>
        <w:t xml:space="preserve">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bookmarkEnd w:id="10"/>
    <w:bookmarkStart w:id="11" w:name="X3dce8e92d61d5d3bf882d56b70e40a4652e20c6"/>
    <w:p>
      <w:pPr>
        <w:pStyle w:val="Heading3"/>
      </w:pPr>
      <w:r>
        <w:t xml:space="preserve">1.2 Limitations of Current Digital Assistants</w:t>
      </w:r>
    </w:p>
    <w:p>
      <w:pPr>
        <w:pStyle w:val="FirstParagraph"/>
      </w:pPr>
      <w:r>
        <w:t xml:space="preserve">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pStyle w:val="BodyText"/>
      </w:pPr>
      <w:r>
        <w:t xml:space="preserve">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pStyle w:val="BodyText"/>
      </w:pPr>
      <w:r>
        <w:t xml:space="preserve">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bookmarkEnd w:id="11"/>
    <w:bookmarkStart w:id="12" w:name="X19bd3bc7e7cfaa908cb82529125013b3ba9c8ae"/>
    <w:p>
      <w:pPr>
        <w:pStyle w:val="Heading3"/>
      </w:pPr>
      <w:r>
        <w:t xml:space="preserve">1.3 Research Gap and Contribution</w:t>
      </w:r>
    </w:p>
    <w:p>
      <w:pPr>
        <w:pStyle w:val="FirstParagraph"/>
      </w:pPr>
      <w:r>
        <w:t xml:space="preserve">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pStyle w:val="BodyText"/>
      </w:pPr>
      <w:r>
        <w:t xml:space="preserve">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pStyle w:val="BodyText"/>
      </w:pPr>
      <w:r>
        <w:t xml:space="preserve">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r>
        <w:pict>
          <v:rect style="width:0;height:1.5pt" o:hralign="center" o:hrstd="t" o:hr="t"/>
        </w:pict>
      </w:r>
    </w:p>
    <w:bookmarkEnd w:id="12"/>
    <w:bookmarkEnd w:id="13"/>
    <w:bookmarkStart w:id="17" w:name="Xc96737346c9ae6330e4aae4f85978af39435585"/>
    <w:p>
      <w:pPr>
        <w:pStyle w:val="Heading2"/>
      </w:pPr>
      <w:r>
        <w:t xml:space="preserve">2. Topic Definition</w:t>
      </w:r>
    </w:p>
    <w:bookmarkStart w:id="14"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4"/>
    <w:bookmarkStart w:id="15"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5"/>
    <w:bookmarkStart w:id="16" w:name="X1f909a3b5ae7ed8f5f0cd728c784bbfdf08cd76"/>
    <w:p>
      <w:pPr>
        <w:pStyle w:val="Heading3"/>
      </w:pPr>
      <w:r>
        <w:t xml:space="preserve">2.3 Primary Use Case: Stress Self-Regulation Micro-Coach</w:t>
      </w:r>
    </w:p>
    <w:p>
      <w:pPr>
        <w:pStyle w:val="FirstParagraph"/>
      </w:pPr>
      <w:r>
        <w:rPr>
          <w:b/>
          <w:bCs/>
        </w:rPr>
        <w:t xml:space="preserve">Target population and context.</w:t>
      </w:r>
      <w:r>
        <w:t xml:space="preserve"> </w:t>
      </w:r>
      <w:r>
        <w:t xml:space="preserve">For this preliminary study, we focus on a</w:t>
      </w:r>
      <w:r>
        <w:t xml:space="preserve"> </w:t>
      </w:r>
      <w:r>
        <w:rPr>
          <w:b/>
          <w:bCs/>
        </w:rPr>
        <w:t xml:space="preserve">stress self-regulation micro-coach for adult learners</w:t>
      </w:r>
      <w:r>
        <w:t xml:space="preserve"> </w:t>
      </w:r>
      <w:r>
        <w:t xml:space="preserve">(e.g., MSc students, bootcamp participants, professional development cohorts) managing workload pressure, deadline anxiety, and time-management challenges. This use case is selected for: (i) strong theoretical alignment with Zurich Model motivational domains (security, arousal, affiliation), (ii) minimal regulatory and ethics risk (non-clinical coaching boundary), (iii) clear measurable outcomes (engagement, stress de-escalation, coping skill adoption), and (iv) high transferability to adjacent domains (workplace coaching, customer service, educational tutoring).</w:t>
      </w:r>
    </w:p>
    <w:p>
      <w:pPr>
        <w:pStyle w:val="BodyText"/>
      </w:pPr>
      <w:r>
        <w:rPr>
          <w:b/>
          <w:bCs/>
        </w:rPr>
        <w:t xml:space="preserve">Three coaching modes (intent-based).</w:t>
      </w:r>
      <w:r>
        <w:t xml:space="preserve"> </w:t>
      </w:r>
      <w:r>
        <w:t xml:space="preserve">The system supports three primary interaction patterns mapped to common stress-related needs:</w:t>
      </w:r>
    </w:p>
    <w:p>
      <w:pPr>
        <w:numPr>
          <w:ilvl w:val="0"/>
          <w:numId w:val="1001"/>
        </w:numPr>
      </w:pPr>
      <w:r>
        <w:rPr>
          <w:b/>
          <w:bCs/>
        </w:rPr>
        <w:t xml:space="preserve">Vent &amp; Validate (Affiliation + Security):</w:t>
      </w:r>
      <w:r>
        <w:t xml:space="preserve"> </w:t>
      </w:r>
      <w:r>
        <w:t xml:space="preserve">User seeks emotional release and affect labeling. System provides empathetic acknowledgment, normalizes feelings, and helps articulate emotional states. Personality adaptations: High Neuroticism receives extra reassurance and grounding; High Agreeableness receives warm, collaborative validation; Low Agreeableness receives direct, matter-of-fact acknowledgment.</w:t>
      </w:r>
    </w:p>
    <w:p>
      <w:pPr>
        <w:numPr>
          <w:ilvl w:val="0"/>
          <w:numId w:val="1001"/>
        </w:numPr>
      </w:pPr>
      <w:r>
        <w:rPr>
          <w:b/>
          <w:bCs/>
        </w:rPr>
        <w:t xml:space="preserve">Plan &amp; Structure (Security + Arousal):</w:t>
      </w:r>
      <w:r>
        <w:t xml:space="preserve"> </w:t>
      </w:r>
      <w:r>
        <w:t xml:space="preserve">User needs time management, task prioritization, or workload breakdown. System offers structured planning support adapted to personality. High Conscientiousness receives detailed step-by-step plans with timelines; Low Conscientiousness receives flexible options avoiding rigid schedules; High Openness receives creative prioritization methods; Low Openness receives proven, familiar frameworks.</w:t>
      </w:r>
    </w:p>
    <w:p>
      <w:pPr>
        <w:numPr>
          <w:ilvl w:val="0"/>
          <w:numId w:val="1001"/>
        </w:numPr>
      </w:pPr>
      <w:r>
        <w:rPr>
          <w:b/>
          <w:bCs/>
        </w:rPr>
        <w:t xml:space="preserve">Cope &amp; Rehearse (Security + Arousal):</w:t>
      </w:r>
      <w:r>
        <w:t xml:space="preserve"> </w:t>
      </w:r>
      <w:r>
        <w:t xml:space="preserve">User requires immediate stress-relief techniques or behavioral rehearsal for challenging situations. System guides evidence-based coping strategies. High Extraversion receives social coping suggestions (talk it out, seek support); Low Extraversion receives solitary techniques (breathing exercises, journaling); High Neuroticism receives grounding exercises and safety anchors; Low Neuroticism receives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6"/>
    <w:bookmarkEnd w:id="17"/>
    <w:bookmarkStart w:id="22" w:name="Xf5a973038885d26b34c79a0213677e66fb9e0dd"/>
    <w:p>
      <w:pPr>
        <w:pStyle w:val="Heading2"/>
      </w:pPr>
      <w:r>
        <w:t xml:space="preserve">3. Research Questions</w:t>
      </w:r>
    </w:p>
    <w:bookmarkStart w:id="18"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18"/>
    <w:bookmarkStart w:id="19"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19"/>
    <w:bookmarkStart w:id="20"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2"/>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2"/>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2"/>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2"/>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03"/>
        </w:numPr>
      </w:pPr>
      <w:r>
        <w:rPr>
          <w:b/>
          <w:bCs/>
        </w:rPr>
        <w:t xml:space="preserve">JSON Contract Compliance:</w:t>
      </w:r>
      <w:r>
        <w:t xml:space="preserve"> </w:t>
      </w:r>
      <w:r>
        <w:t xml:space="preserve">≥ 99.5% valid structured outputs from detection and generation modules</w:t>
      </w:r>
    </w:p>
    <w:p>
      <w:pPr>
        <w:pStyle w:val="Compact"/>
        <w:numPr>
          <w:ilvl w:val="0"/>
          <w:numId w:val="1003"/>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03"/>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03"/>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04"/>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04"/>
        </w:numPr>
      </w:pPr>
      <w:r>
        <w:rPr>
          <w:b/>
          <w:bCs/>
        </w:rPr>
        <w:t xml:space="preserve">Secondary Outcomes:</w:t>
      </w:r>
    </w:p>
    <w:p>
      <w:pPr>
        <w:pStyle w:val="Compact"/>
        <w:numPr>
          <w:ilvl w:val="1"/>
          <w:numId w:val="1005"/>
        </w:numPr>
      </w:pPr>
      <w:r>
        <w:t xml:space="preserve">Intent classification accuracy ≥ 85% for three coaching modes</w:t>
      </w:r>
    </w:p>
    <w:p>
      <w:pPr>
        <w:pStyle w:val="Compact"/>
        <w:numPr>
          <w:ilvl w:val="1"/>
          <w:numId w:val="1005"/>
        </w:numPr>
      </w:pPr>
      <w:r>
        <w:t xml:space="preserve">Directive-outcome alignment ≥ 80% (evaluator-assessed)</w:t>
      </w:r>
    </w:p>
    <w:p>
      <w:pPr>
        <w:pStyle w:val="Compact"/>
        <w:numPr>
          <w:ilvl w:val="1"/>
          <w:numId w:val="1005"/>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06"/>
        </w:numPr>
      </w:pPr>
      <w:r>
        <w:t xml:space="preserve">Complete per-turn JSONL traces with OCEAN evolution, directives applied, confidence scores, and response metadata</w:t>
      </w:r>
    </w:p>
    <w:p>
      <w:pPr>
        <w:pStyle w:val="Compact"/>
        <w:numPr>
          <w:ilvl w:val="0"/>
          <w:numId w:val="1006"/>
        </w:numPr>
      </w:pPr>
      <w:r>
        <w:t xml:space="preserve">Reproducible seeds, version-locked models/prompts, and configuration snapshots for all experimental runs</w:t>
      </w:r>
    </w:p>
    <w:p>
      <w:pPr>
        <w:pStyle w:val="Compact"/>
        <w:numPr>
          <w:ilvl w:val="0"/>
          <w:numId w:val="1006"/>
        </w:numPr>
      </w:pPr>
      <w:r>
        <w:t xml:space="preserve">Automated testing suite covering contract validation, EMA convergence, and evaluator determinism</w:t>
      </w:r>
    </w:p>
    <w:bookmarkEnd w:id="20"/>
    <w:bookmarkStart w:id="21"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1"/>
    <w:bookmarkEnd w:id="22"/>
    <w:bookmarkStart w:id="33" w:name="X4e0404407b2823f6ed5ea6a6c1651c2e996b033"/>
    <w:p>
      <w:pPr>
        <w:pStyle w:val="Heading2"/>
      </w:pPr>
      <w:r>
        <w:t xml:space="preserve">4. Methodology</w:t>
      </w:r>
    </w:p>
    <w:bookmarkStart w:id="23" w:name="X134bcc17ebac75bc31a4013da29a06108223e7c"/>
    <w:p>
      <w:pPr>
        <w:pStyle w:val="Heading3"/>
      </w:pPr>
      <w:r>
        <w:t xml:space="preserve">4.1 System Architecture Overview</w:t>
      </w:r>
    </w:p>
    <w:p>
      <w:pPr>
        <w:pStyle w:val="FirstParagraph"/>
      </w:pPr>
      <w:r>
        <w:t xml:space="preserve">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This production-ready architecture features: (i)</w:t>
      </w:r>
      <w:r>
        <w:t xml:space="preserve"> </w:t>
      </w:r>
      <w:r>
        <w:rPr>
          <w:b/>
          <w:bCs/>
        </w:rPr>
        <w:t xml:space="preserve">Exponential Moving Average (EMA) smoothing</w:t>
      </w:r>
      <w:r>
        <w:t xml:space="preserve"> </w:t>
      </w:r>
      <w:r>
        <w:t xml:space="preserve">(α=0.3) for temporal personality stability, (ii)</w:t>
      </w:r>
      <w:r>
        <w:t xml:space="preserve"> </w:t>
      </w:r>
      <w:r>
        <w:rPr>
          <w:b/>
          <w:bCs/>
        </w:rPr>
        <w:t xml:space="preserve">PostgreSQL persistence</w:t>
      </w:r>
      <w:r>
        <w:t xml:space="preserve"> </w:t>
      </w:r>
      <w:r>
        <w:t xml:space="preserve">for longitudinal analysis across sessions, (iii)</w:t>
      </w:r>
      <w:r>
        <w:t xml:space="preserve"> </w:t>
      </w:r>
      <w:r>
        <w:rPr>
          <w:b/>
          <w:bCs/>
        </w:rPr>
        <w:t xml:space="preserve">confidence-weighted updates</w:t>
      </w:r>
      <w:r>
        <w:t xml:space="preserve"> </w:t>
      </w:r>
      <w:r>
        <w:t xml:space="preserve">filtering low-certainty detections (threshold ≥0.4), (iv)</w:t>
      </w:r>
      <w:r>
        <w:t xml:space="preserve"> </w:t>
      </w:r>
      <w:r>
        <w:rPr>
          <w:b/>
          <w:bCs/>
        </w:rPr>
        <w:t xml:space="preserve">Zurich Model-aligned regulation</w:t>
      </w:r>
      <w:r>
        <w:t xml:space="preserve"> </w:t>
      </w:r>
      <w:r>
        <w:t xml:space="preserve">mapping continuous OCEAN values to motivational directives, and (v) comprehensive audit trails with node-level logging for reproducibility and quality assurance.</w:t>
      </w:r>
    </w:p>
    <w:bookmarkEnd w:id="23"/>
    <w:bookmarkStart w:id="24" w:name="X670691554b451ff85d577ca3c36ecd1162bb25a"/>
    <w:p>
      <w:pPr>
        <w:pStyle w:val="Heading3"/>
      </w:pPr>
      <w:r>
        <w:t xml:space="preserve">4.2 N8N Workflow Implementation</w:t>
      </w:r>
    </w:p>
    <w:p>
      <w:pPr>
        <w:pStyle w:val="FirstParagraph"/>
      </w:pPr>
      <w:r>
        <w:rPr>
          <w:b/>
          <w:bCs/>
        </w:rPr>
        <w:t xml:space="preserve">Figure 1.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Source:</w:t>
      </w:r>
      <w:r>
        <w:rPr>
          <w:i/>
          <w:iCs/>
        </w:rPr>
        <w:t xml:space="preserve"> </w:t>
      </w:r>
      <w:r>
        <w:rPr>
          <w:rStyle w:val="VerbatimChar"/>
          <w:i/>
          <w:iCs/>
        </w:rPr>
        <w:t xml:space="preserve">preliminary-studies/w9-Technical-Specifications/MVP/Phase-1/workflows/phase1-2-postgres-manual.json</w:t>
      </w:r>
    </w:p>
    <w:p>
      <w:pPr>
        <w:pStyle w:val="BodyText"/>
      </w:pPr>
      <w:r>
        <w:rPr>
          <w:b/>
          <w:bCs/>
        </w:rPr>
        <w:t xml:space="preserve">Table 1. N8N Node Specifications and Contracts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4"/>
    <w:bookmarkStart w:id="25"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pStyle w:val="BodyText"/>
      </w:pPr>
      <w:r>
        <w:rPr>
          <w:b/>
          <w:bCs/>
        </w:rPr>
        <w:t xml:space="preserve">LLM Contract Specification:</w:t>
      </w:r>
    </w:p>
    <w:p>
      <w:pPr>
        <w:pStyle w:val="Compact"/>
        <w:numPr>
          <w:ilvl w:val="0"/>
          <w:numId w:val="1007"/>
        </w:numPr>
      </w:pPr>
      <w:r>
        <w:rPr>
          <w:b/>
          <w:bCs/>
        </w:rPr>
        <w:t xml:space="preserve">Model:</w:t>
      </w:r>
      <w:r>
        <w:t xml:space="preserve"> </w:t>
      </w:r>
      <w:r>
        <w:t xml:space="preserve">GPT-4 (or GPT-4-turbo) via OpenAI-compatible API endpoint</w:t>
      </w:r>
    </w:p>
    <w:p>
      <w:pPr>
        <w:pStyle w:val="Compact"/>
        <w:numPr>
          <w:ilvl w:val="0"/>
          <w:numId w:val="1007"/>
        </w:numPr>
      </w:pPr>
      <w:r>
        <w:rPr>
          <w:b/>
          <w:bCs/>
        </w:rPr>
        <w:t xml:space="preserve">Parameters:</w:t>
      </w:r>
      <w:r>
        <w:t xml:space="preserve"> </w:t>
      </w:r>
      <w:r>
        <w:t xml:space="preserve">Temperature 0.3 (balances consistency with nuance), max_tokens 300, 30-second timeout</w:t>
      </w:r>
    </w:p>
    <w:p>
      <w:pPr>
        <w:pStyle w:val="Compact"/>
        <w:numPr>
          <w:ilvl w:val="0"/>
          <w:numId w:val="1007"/>
        </w:numPr>
      </w:pPr>
      <w:r>
        <w:rPr>
          <w:b/>
          <w:bCs/>
        </w:rPr>
        <w:t xml:space="preserve">Response Format:</w:t>
      </w:r>
      <w:r>
        <w:t xml:space="preserve"> </w:t>
      </w:r>
      <w:r>
        <w:t xml:space="preserve">JSON with continuous values and confidence scores:</w:t>
      </w:r>
    </w:p>
    <w:p>
      <w:pPr>
        <w:pStyle w:val="SourceCode"/>
        <w:numPr>
          <w:ilvl w:val="0"/>
          <w:numId w:val="1000"/>
        </w:numPr>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Exponential Moving Average (EMA) Smoothing:</w:t>
      </w:r>
    </w:p>
    <w:p>
      <w:pPr>
        <w:pStyle w:val="BodyText"/>
      </w:pPr>
      <w:r>
        <w:t xml:space="preserve">The system applies EMA smoothing to achieve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5"/>
    <w:bookmarkStart w:id="26" w:name="X4bd53d2b186fd51934ce93e971e9f9231757d09"/>
    <w:p>
      <w:pPr>
        <w:pStyle w:val="Heading3"/>
      </w:pPr>
      <w:r>
        <w:t xml:space="preserve">4.4 Regulation Module: Zurich Model-Aligned Behavior Mapping</w:t>
      </w:r>
    </w:p>
    <w:p>
      <w:pPr>
        <w:pStyle w:val="FirstParagraph"/>
      </w:pPr>
      <w:r>
        <w:t xml:space="preserve">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BodyText"/>
      </w:pPr>
      <w:r>
        <w:rPr>
          <w:b/>
          <w:bCs/>
        </w:rPr>
        <w:t xml:space="preserve">Table 2. Continuous Trait-to-Directive Mapping Schema</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bookmarkEnd w:id="26"/>
    <w:bookmarkStart w:id="27"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08"/>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08"/>
        </w:numPr>
      </w:pPr>
      <w:r>
        <w:rPr>
          <w:b/>
          <w:bCs/>
        </w:rPr>
        <w:t xml:space="preserve">Length:</w:t>
      </w:r>
      <w:r>
        <w:t xml:space="preserve"> </w:t>
      </w:r>
      <w:r>
        <w:t xml:space="preserve">70-150 words to ensure substantive but focused responses</w:t>
      </w:r>
    </w:p>
    <w:p>
      <w:pPr>
        <w:pStyle w:val="Compact"/>
        <w:numPr>
          <w:ilvl w:val="0"/>
          <w:numId w:val="1008"/>
        </w:numPr>
      </w:pPr>
      <w:r>
        <w:rPr>
          <w:b/>
          <w:bCs/>
        </w:rPr>
        <w:t xml:space="preserve">Interaction:</w:t>
      </w:r>
      <w:r>
        <w:t xml:space="preserve"> </w:t>
      </w:r>
      <w:r>
        <w:t xml:space="preserve">Maximum 2 questions per response to maintain conversational flow</w:t>
      </w:r>
    </w:p>
    <w:p>
      <w:pPr>
        <w:pStyle w:val="Compact"/>
        <w:numPr>
          <w:ilvl w:val="0"/>
          <w:numId w:val="1008"/>
        </w:numPr>
      </w:pPr>
      <w:r>
        <w:rPr>
          <w:b/>
          <w:bCs/>
        </w:rPr>
        <w:t xml:space="preserve">Parameters:</w:t>
      </w:r>
      <w:r>
        <w:t xml:space="preserve"> </w:t>
      </w:r>
      <w:r>
        <w:t xml:space="preserve">Temperature 0.7, max_tokens 220, 20-second timeout</w:t>
      </w:r>
    </w:p>
    <w:p>
      <w:pPr>
        <w:pStyle w:val="Compact"/>
        <w:numPr>
          <w:ilvl w:val="0"/>
          <w:numId w:val="1008"/>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The generation prompt integrates behavioral directives with strict grounding constraints:</w:t>
      </w:r>
    </w:p>
    <w:p>
      <w:pPr>
        <w:pStyle w:val="SourceCode"/>
      </w:pPr>
      <w:r>
        <w:rPr>
          <w:rStyle w:val="VerbatimChar"/>
        </w:rPr>
        <w:t xml:space="preserve">"You are a supportive assistant. Follow these behavior directives strictly: [concatenated directives]. </w:t>
      </w:r>
      <w:r>
        <w:br/>
      </w:r>
      <w:r>
        <w:rPr>
          <w:rStyle w:val="VerbatimChar"/>
        </w:rPr>
        <w:t xml:space="preserve">Coaching mode: {coaching_mode}. </w:t>
      </w:r>
      <w:r>
        <w:br/>
      </w:r>
      <w:r>
        <w:rPr>
          <w:rStyle w:val="VerbatimChar"/>
        </w:rPr>
        <w:t xml:space="preserve">Constraints: Stay grounded in the user's text only; ask at most 1-2 questions; respond in 70-150 words."</w:t>
      </w:r>
    </w:p>
    <w:p>
      <w:pPr>
        <w:pStyle w:val="FirstParagraph"/>
      </w:pPr>
      <w:r>
        <w:rPr>
          <w:b/>
          <w:bCs/>
        </w:rPr>
        <w:t xml:space="preserve">Error Handling:</w:t>
      </w:r>
      <w:r>
        <w:t xml:space="preserve"> </w:t>
      </w:r>
      <w:r>
        <w:t xml:space="preserve">On generation failure, the system provides a supportive fallback message while preserving all metadata fields for debugging and continuity: "I'm here to support you. Could you tell me more about how you're feeling?" with full session context maintained.</w:t>
      </w:r>
    </w:p>
    <w:bookmarkEnd w:id="27"/>
    <w:bookmarkStart w:id="28"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The system employs PostgreSQL for comprehensive state management, enabling longitudinal personality tracking, conversation replay, and research analysis.</w:t>
      </w:r>
    </w:p>
    <w:p>
      <w:pPr>
        <w:pStyle w:val="BodyText"/>
      </w:pPr>
      <w:r>
        <w:rPr>
          <w:b/>
          <w:bCs/>
        </w:rPr>
        <w:t xml:space="preserve">Table 3. Database Schema Overview</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09"/>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09"/>
        </w:numPr>
      </w:pPr>
      <w:r>
        <w:rPr>
          <w:b/>
          <w:bCs/>
        </w:rPr>
        <w:t xml:space="preserve">Detection:</w:t>
      </w:r>
      <w:r>
        <w:t xml:space="preserve"> </w:t>
      </w:r>
      <w:r>
        <w:t xml:space="preserve">GPT-4 analyzes conversation → produces raw OCEAN + confidence</w:t>
      </w:r>
    </w:p>
    <w:p>
      <w:pPr>
        <w:pStyle w:val="Compact"/>
        <w:numPr>
          <w:ilvl w:val="0"/>
          <w:numId w:val="1009"/>
        </w:numPr>
      </w:pPr>
      <w:r>
        <w:rPr>
          <w:b/>
          <w:bCs/>
        </w:rPr>
        <w:t xml:space="preserve">EMA Smoothing:</w:t>
      </w:r>
      <w:r>
        <w:t xml:space="preserve"> </w:t>
      </w:r>
      <w:r>
        <w:t xml:space="preserve">Blend current with previous state (α=0.3)</w:t>
      </w:r>
    </w:p>
    <w:p>
      <w:pPr>
        <w:pStyle w:val="Compact"/>
        <w:numPr>
          <w:ilvl w:val="0"/>
          <w:numId w:val="1009"/>
        </w:numPr>
      </w:pPr>
      <w:r>
        <w:rPr>
          <w:b/>
          <w:bCs/>
        </w:rPr>
        <w:t xml:space="preserve">Persistence:</w:t>
      </w:r>
      <w:r>
        <w:t xml:space="preserve"> </w:t>
      </w:r>
      <w:r>
        <w:t xml:space="preserve">Save smoothed state, conversation turn, session metadata to PostgreSQL</w:t>
      </w:r>
    </w:p>
    <w:p>
      <w:pPr>
        <w:pStyle w:val="Compact"/>
        <w:numPr>
          <w:ilvl w:val="0"/>
          <w:numId w:val="1009"/>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28"/>
    <w:bookmarkStart w:id="29"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0"/>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0"/>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0"/>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0"/>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1"/>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1"/>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1"/>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2"/>
        </w:numPr>
      </w:pPr>
      <w:r>
        <w:rPr>
          <w:b/>
          <w:bCs/>
        </w:rPr>
        <w:t xml:space="preserve">Length:</w:t>
      </w:r>
      <w:r>
        <w:t xml:space="preserve"> </w:t>
      </w:r>
      <w:r>
        <w:t xml:space="preserve">8-10 turns per conversation to allow EMA convergence and stability assessment</w:t>
      </w:r>
    </w:p>
    <w:p>
      <w:pPr>
        <w:pStyle w:val="Compact"/>
        <w:numPr>
          <w:ilvl w:val="0"/>
          <w:numId w:val="1012"/>
        </w:numPr>
      </w:pPr>
      <w:r>
        <w:rPr>
          <w:b/>
          <w:bCs/>
        </w:rPr>
        <w:t xml:space="preserve">Replication:</w:t>
      </w:r>
      <w:r>
        <w:t xml:space="preserve"> </w:t>
      </w:r>
      <w:r>
        <w:t xml:space="preserve">10-15 sessions per personality profile × 3 scenarios = 90-135 total conversations</w:t>
      </w:r>
    </w:p>
    <w:p>
      <w:pPr>
        <w:pStyle w:val="Compact"/>
        <w:numPr>
          <w:ilvl w:val="0"/>
          <w:numId w:val="1012"/>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2"/>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 (Non-Adaptive):</w:t>
      </w:r>
      <w:r>
        <w:t xml:space="preserve"> </w:t>
      </w:r>
      <w:r>
        <w:t xml:space="preserve">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BodyText"/>
      </w:pPr>
      <w:r>
        <w:rPr>
          <w:b/>
          <w:bCs/>
        </w:rPr>
        <w:t xml:space="preserve">Data Export:</w:t>
      </w:r>
      <w:r>
        <w:t xml:space="preserve"> </w:t>
      </w:r>
      <w:r>
        <w:t xml:space="preserve">PostgreSQL queries generate comprehensive CSV/JSONL logs including:</w:t>
      </w:r>
    </w:p>
    <w:p>
      <w:pPr>
        <w:pStyle w:val="Compact"/>
        <w:numPr>
          <w:ilvl w:val="0"/>
          <w:numId w:val="1013"/>
        </w:numPr>
      </w:pPr>
      <w:r>
        <w:t xml:space="preserve">Per-turn OCEAN evolution (raw detection + EMA-smoothed + confidence)</w:t>
      </w:r>
    </w:p>
    <w:p>
      <w:pPr>
        <w:pStyle w:val="Compact"/>
        <w:numPr>
          <w:ilvl w:val="0"/>
          <w:numId w:val="1013"/>
        </w:numPr>
      </w:pPr>
      <w:r>
        <w:t xml:space="preserve">Applied directives, coaching mode classifications, and policy plans</w:t>
      </w:r>
    </w:p>
    <w:p>
      <w:pPr>
        <w:pStyle w:val="Compact"/>
        <w:numPr>
          <w:ilvl w:val="0"/>
          <w:numId w:val="1013"/>
        </w:numPr>
      </w:pPr>
      <w:r>
        <w:t xml:space="preserve">Response latencies, token usage, and contract compliance flags</w:t>
      </w:r>
    </w:p>
    <w:p>
      <w:pPr>
        <w:pStyle w:val="Compact"/>
        <w:numPr>
          <w:ilvl w:val="0"/>
          <w:numId w:val="1013"/>
        </w:numPr>
      </w:pPr>
      <w:r>
        <w:t xml:space="preserve">Stability flags, convergence metrics, and variance tracking</w:t>
      </w:r>
    </w:p>
    <w:p>
      <w:pPr>
        <w:pStyle w:val="Compact"/>
        <w:numPr>
          <w:ilvl w:val="0"/>
          <w:numId w:val="1013"/>
        </w:numPr>
      </w:pPr>
      <w:r>
        <w:t xml:space="preserve">Scenario metadata (workload/deadline/interpersonal) for stratified analysis</w:t>
      </w:r>
    </w:p>
    <w:bookmarkEnd w:id="29"/>
    <w:bookmarkStart w:id="30"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4"/>
        </w:numPr>
      </w:pPr>
      <w:r>
        <w:rPr>
          <w:b/>
          <w:bCs/>
        </w:rPr>
        <w:t xml:space="preserve">Detection Accuracy:</w:t>
      </w:r>
      <w:r>
        <w:t xml:space="preserve"> </w:t>
      </w:r>
      <w:r>
        <w:t xml:space="preserve">Alignment between continuous OCEAN inference and simulated personality cues</w:t>
      </w:r>
    </w:p>
    <w:p>
      <w:pPr>
        <w:pStyle w:val="Compact"/>
        <w:numPr>
          <w:ilvl w:val="0"/>
          <w:numId w:val="1014"/>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4"/>
        </w:numPr>
      </w:pPr>
      <w:r>
        <w:rPr>
          <w:b/>
          <w:bCs/>
        </w:rPr>
        <w:t xml:space="preserve">Confidence Calibration:</w:t>
      </w:r>
      <w:r>
        <w:t xml:space="preserve"> </w:t>
      </w:r>
      <w:r>
        <w:t xml:space="preserve">Appropriate confidence scores matching evidence strength</w:t>
      </w:r>
    </w:p>
    <w:p>
      <w:pPr>
        <w:pStyle w:val="Compact"/>
        <w:numPr>
          <w:ilvl w:val="0"/>
          <w:numId w:val="1014"/>
        </w:numPr>
      </w:pPr>
      <w:r>
        <w:rPr>
          <w:b/>
          <w:bCs/>
        </w:rPr>
        <w:t xml:space="preserve">Regulation Effectiveness:</w:t>
      </w:r>
      <w:r>
        <w:t xml:space="preserve"> </w:t>
      </w:r>
      <w:r>
        <w:t xml:space="preserve">Appropriate application of intensity-scaled behavioral strategies</w:t>
      </w:r>
    </w:p>
    <w:p>
      <w:pPr>
        <w:pStyle w:val="Compact"/>
        <w:numPr>
          <w:ilvl w:val="0"/>
          <w:numId w:val="1014"/>
        </w:numPr>
      </w:pPr>
      <w:r>
        <w:rPr>
          <w:b/>
          <w:bCs/>
        </w:rPr>
        <w:t xml:space="preserve">Emotional Tone Appropriateness:</w:t>
      </w:r>
      <w:r>
        <w:t xml:space="preserve"> </w:t>
      </w:r>
      <w:r>
        <w:t xml:space="preserve">Match between response tone and user emotional state/personality</w:t>
      </w:r>
    </w:p>
    <w:p>
      <w:pPr>
        <w:pStyle w:val="Compact"/>
        <w:numPr>
          <w:ilvl w:val="0"/>
          <w:numId w:val="1014"/>
        </w:numPr>
      </w:pPr>
      <w:r>
        <w:rPr>
          <w:b/>
          <w:bCs/>
        </w:rPr>
        <w:t xml:space="preserve">Relevance &amp; Coherence:</w:t>
      </w:r>
      <w:r>
        <w:t xml:space="preserve"> </w:t>
      </w:r>
      <w:r>
        <w:t xml:space="preserve">Contextual appropriateness and logical consistency</w:t>
      </w:r>
    </w:p>
    <w:p>
      <w:pPr>
        <w:pStyle w:val="Compact"/>
        <w:numPr>
          <w:ilvl w:val="0"/>
          <w:numId w:val="1014"/>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5"/>
        </w:numPr>
      </w:pPr>
      <w:r>
        <w:rPr>
          <w:b/>
          <w:bCs/>
        </w:rPr>
        <w:t xml:space="preserve">Emotional Tone Appropriateness</w:t>
      </w:r>
    </w:p>
    <w:p>
      <w:pPr>
        <w:pStyle w:val="Compact"/>
        <w:numPr>
          <w:ilvl w:val="0"/>
          <w:numId w:val="1015"/>
        </w:numPr>
      </w:pPr>
      <w:r>
        <w:rPr>
          <w:b/>
          <w:bCs/>
        </w:rPr>
        <w:t xml:space="preserve">Relevance &amp; Coherence</w:t>
      </w:r>
    </w:p>
    <w:p>
      <w:pPr>
        <w:pStyle w:val="Compact"/>
        <w:numPr>
          <w:ilvl w:val="0"/>
          <w:numId w:val="1015"/>
        </w:numPr>
      </w:pPr>
      <w:r>
        <w:rPr>
          <w:b/>
          <w:bCs/>
        </w:rPr>
        <w:t xml:space="preserve">Personality Needs Addressed</w:t>
      </w:r>
    </w:p>
    <w:p>
      <w:pPr>
        <w:pStyle w:val="FirstParagraph"/>
      </w:pPr>
      <w:r>
        <w:rPr>
          <w:b/>
          <w:bCs/>
        </w:rPr>
        <w:t xml:space="preserve">Table 4. Evaluation Matrix Schema (Continuous Values)</w:t>
      </w:r>
    </w:p>
    <w:tbl>
      <w:tblPr>
        <w:tblStyle w:val="Table"/>
        <w:tblW w:type="auto" w:w="0"/>
        <w:tblLook w:firstRow="1" w:lastRow="0" w:firstColumn="0" w:lastColumn="0" w:noHBand="0" w:noVBand="0" w:val="0020"/>
        <w:tblLayout w:type="autofi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p>
    <w:p>
      <w:pPr>
        <w:pStyle w:val="Compact"/>
        <w:numPr>
          <w:ilvl w:val="0"/>
          <w:numId w:val="1016"/>
        </w:numPr>
      </w:pPr>
      <w:r>
        <w:rPr>
          <w:b/>
          <w:bCs/>
        </w:rPr>
        <w:t xml:space="preserve">Convergence Rate:</w:t>
      </w:r>
      <w:r>
        <w:t xml:space="preserve"> </w:t>
      </w:r>
      <w:r>
        <w:t xml:space="preserve">Turns required to reach</w:t>
      </w:r>
      <w:r>
        <w:t xml:space="preserve"> </w:t>
      </w:r>
      <w:r>
        <w:rPr>
          <w:rStyle w:val="VerbatimChar"/>
        </w:rPr>
        <w:t xml:space="preserve">stable=TRUE</w:t>
      </w:r>
      <w:r>
        <w:t xml:space="preserve"> </w:t>
      </w:r>
      <w:r>
        <w:t xml:space="preserve">(target: 6-8 turns)</w:t>
      </w:r>
    </w:p>
    <w:p>
      <w:pPr>
        <w:pStyle w:val="Compact"/>
        <w:numPr>
          <w:ilvl w:val="0"/>
          <w:numId w:val="1016"/>
        </w:numPr>
      </w:pPr>
      <w:r>
        <w:rPr>
          <w:b/>
          <w:bCs/>
        </w:rPr>
        <w:t xml:space="preserve">Smoothness:</w:t>
      </w:r>
      <w:r>
        <w:t xml:space="preserve"> </w:t>
      </w:r>
      <w:r>
        <w:t xml:space="preserve">Variance in OCEAN values across turns (target: &lt; 0.15 after stabilization)</w:t>
      </w:r>
    </w:p>
    <w:p>
      <w:pPr>
        <w:pStyle w:val="Compact"/>
        <w:numPr>
          <w:ilvl w:val="0"/>
          <w:numId w:val="1016"/>
        </w:numPr>
      </w:pPr>
      <w:r>
        <w:rPr>
          <w:b/>
          <w:bCs/>
        </w:rPr>
        <w:t xml:space="preserve">Confidence-Weighted Accuracy:</w:t>
      </w:r>
      <w:r>
        <w:t xml:space="preserve"> </w:t>
      </w:r>
      <w:r>
        <w:t xml:space="preserve">Correlation between confidence scores and actual detection accuracy</w:t>
      </w:r>
    </w:p>
    <w:p>
      <w:pPr>
        <w:pStyle w:val="Compact"/>
        <w:numPr>
          <w:ilvl w:val="0"/>
          <w:numId w:val="1016"/>
        </w:numPr>
      </w:pPr>
      <w:r>
        <w:rPr>
          <w:b/>
          <w:bCs/>
        </w:rPr>
        <w:t xml:space="preserve">Temporal Consistency:</w:t>
      </w:r>
      <w:r>
        <w:t xml:space="preserve"> </w:t>
      </w:r>
      <w:r>
        <w:t xml:space="preserve">Autocorrelation of OCEAN values (should be high, r &gt; 0.7)</w:t>
      </w:r>
    </w:p>
    <w:p>
      <w:pPr>
        <w:pStyle w:val="FirstParagraph"/>
      </w:pPr>
      <w:r>
        <w:rPr>
          <w:b/>
          <w:bCs/>
        </w:rPr>
        <w:t xml:space="preserve">Scoring Protocol:</w:t>
      </w:r>
    </w:p>
    <w:p>
      <w:pPr>
        <w:pStyle w:val="Compact"/>
        <w:numPr>
          <w:ilvl w:val="0"/>
          <w:numId w:val="1017"/>
        </w:numPr>
      </w:pPr>
      <w:r>
        <w:rPr>
          <w:b/>
          <w:bCs/>
        </w:rPr>
        <w:t xml:space="preserve">Scale:</w:t>
      </w:r>
      <w:r>
        <w:t xml:space="preserve"> </w:t>
      </w:r>
      <w:r>
        <w:t xml:space="preserve">Trinary scoring (Yes=2, Partial=1, No=0) for each criterion</w:t>
      </w:r>
    </w:p>
    <w:p>
      <w:pPr>
        <w:pStyle w:val="Compact"/>
        <w:numPr>
          <w:ilvl w:val="0"/>
          <w:numId w:val="1017"/>
        </w:numPr>
      </w:pPr>
      <w:r>
        <w:rPr>
          <w:b/>
          <w:bCs/>
        </w:rPr>
        <w:t xml:space="preserve">Aggregation:</w:t>
      </w:r>
      <w:r>
        <w:t xml:space="preserve"> </w:t>
      </w:r>
      <w:r>
        <w:t xml:space="preserve">Per-session averages, per-profile comparisons, stability-stratified analysis</w:t>
      </w:r>
    </w:p>
    <w:p>
      <w:pPr>
        <w:pStyle w:val="Compact"/>
        <w:numPr>
          <w:ilvl w:val="0"/>
          <w:numId w:val="1017"/>
        </w:numPr>
      </w:pPr>
      <w:r>
        <w:rPr>
          <w:b/>
          <w:bCs/>
        </w:rPr>
        <w:t xml:space="preserve">Evaluator:</w:t>
      </w:r>
      <w:r>
        <w:t xml:space="preserve"> </w:t>
      </w:r>
      <w:r>
        <w:t xml:space="preserve">GPT-4-based scripted evaluator with fixed prompts, blinded assessment, randomized order</w:t>
      </w:r>
    </w:p>
    <w:p>
      <w:pPr>
        <w:pStyle w:val="Compact"/>
        <w:numPr>
          <w:ilvl w:val="0"/>
          <w:numId w:val="1017"/>
        </w:numPr>
      </w:pPr>
      <w:r>
        <w:rPr>
          <w:b/>
          <w:bCs/>
        </w:rPr>
        <w:t xml:space="preserve">Bias Control:</w:t>
      </w:r>
      <w:r>
        <w:t xml:space="preserve"> </w:t>
      </w:r>
      <w:r>
        <w:t xml:space="preserve">Multiple evaluation runs, inter-run consistency ≥ 0.85, systematic prompt validation</w:t>
      </w:r>
    </w:p>
    <w:p>
      <w:pPr>
        <w:pStyle w:val="FirstParagraph"/>
      </w:pPr>
      <w:r>
        <w:rPr>
          <w:b/>
          <w:bCs/>
        </w:rPr>
        <w:t xml:space="preserve">Visualization:</w:t>
      </w:r>
    </w:p>
    <w:p>
      <w:pPr>
        <w:pStyle w:val="Compact"/>
        <w:numPr>
          <w:ilvl w:val="0"/>
          <w:numId w:val="1018"/>
        </w:numPr>
      </w:pPr>
      <w:r>
        <w:t xml:space="preserve">Time-series plots showing OCEAN evolution with EMA smoothing</w:t>
      </w:r>
    </w:p>
    <w:p>
      <w:pPr>
        <w:pStyle w:val="Compact"/>
        <w:numPr>
          <w:ilvl w:val="0"/>
          <w:numId w:val="1018"/>
        </w:numPr>
      </w:pPr>
      <w:r>
        <w:t xml:space="preserve">Convergence curves comparing different personality profiles</w:t>
      </w:r>
    </w:p>
    <w:p>
      <w:pPr>
        <w:pStyle w:val="Compact"/>
        <w:numPr>
          <w:ilvl w:val="0"/>
          <w:numId w:val="1018"/>
        </w:numPr>
      </w:pPr>
      <w:r>
        <w:t xml:space="preserve">Bar charts comparing regulated vs. baseline performance with 95% confidence intervals</w:t>
      </w:r>
    </w:p>
    <w:p>
      <w:pPr>
        <w:pStyle w:val="Compact"/>
        <w:numPr>
          <w:ilvl w:val="0"/>
          <w:numId w:val="1018"/>
        </w:numPr>
      </w:pPr>
      <w:r>
        <w:t xml:space="preserve">Heatmaps showing trait-directive-outcome relationships</w:t>
      </w:r>
    </w:p>
    <w:bookmarkEnd w:id="30"/>
    <w:bookmarkStart w:id="31" w:name="X404e9c0db3f4d30f1e0cf291462de971893ec10"/>
    <w:p>
      <w:pPr>
        <w:pStyle w:val="Heading3"/>
      </w:pPr>
      <w:r>
        <w:t xml:space="preserve">4.9 Key Advantages of Continuous + EMA Architecture</w:t>
      </w:r>
    </w:p>
    <w:p>
      <w:pPr>
        <w:pStyle w:val="FirstParagraph"/>
      </w:pPr>
      <w:r>
        <w:rPr>
          <w:b/>
          <w:bCs/>
        </w:rPr>
        <w:t xml:space="preserve">Theoretical Alignment:</w:t>
      </w:r>
    </w:p>
    <w:p>
      <w:pPr>
        <w:pStyle w:val="Compact"/>
        <w:numPr>
          <w:ilvl w:val="0"/>
          <w:numId w:val="1019"/>
        </w:numPr>
      </w:pPr>
      <w:r>
        <w:rPr>
          <w:b/>
          <w:bCs/>
        </w:rPr>
        <w:t xml:space="preserve">Zurich Model Fidelity:</w:t>
      </w:r>
      <w:r>
        <w:t xml:space="preserve"> </w:t>
      </w:r>
      <w:r>
        <w:t xml:space="preserve">Continuous values capture motivational intensity as conceptualized in the Zurich Model (Quirin et al., 2023), not just categorical "high/low" states</w:t>
      </w:r>
    </w:p>
    <w:p>
      <w:pPr>
        <w:pStyle w:val="Compact"/>
        <w:numPr>
          <w:ilvl w:val="0"/>
          <w:numId w:val="1019"/>
        </w:numPr>
      </w:pPr>
      <w:r>
        <w:rPr>
          <w:b/>
          <w:bCs/>
        </w:rPr>
        <w:t xml:space="preserve">Big Five Foundations:</w:t>
      </w:r>
      <w:r>
        <w:t xml:space="preserve"> </w:t>
      </w:r>
      <w:r>
        <w:t xml:space="preserve">Aligns with NEO-PI-R and established personality psychology which treat traits as dimensional, not categorical (Costa &amp; McCrae, 1992)</w:t>
      </w:r>
    </w:p>
    <w:p>
      <w:pPr>
        <w:pStyle w:val="Compact"/>
        <w:numPr>
          <w:ilvl w:val="0"/>
          <w:numId w:val="1019"/>
        </w:numPr>
      </w:pPr>
      <w:r>
        <w:rPr>
          <w:b/>
          <w:bCs/>
        </w:rPr>
        <w:t xml:space="preserve">Information Preservation:</w:t>
      </w:r>
      <w:r>
        <w:t xml:space="preserve"> </w:t>
      </w:r>
      <w:r>
        <w:t xml:space="preserve">79% more information content vs. discrete {-1, 0, 1} representation (38 bits vs. 8 bits for all 5 traits)</w:t>
      </w:r>
    </w:p>
    <w:p>
      <w:pPr>
        <w:pStyle w:val="FirstParagraph"/>
      </w:pPr>
      <w:r>
        <w:rPr>
          <w:b/>
          <w:bCs/>
        </w:rPr>
        <w:t xml:space="preserve">Technical Benefits:</w:t>
      </w:r>
    </w:p>
    <w:p>
      <w:pPr>
        <w:pStyle w:val="Compact"/>
        <w:numPr>
          <w:ilvl w:val="0"/>
          <w:numId w:val="1020"/>
        </w:numPr>
      </w:pPr>
      <w:r>
        <w:rPr>
          <w:b/>
          <w:bCs/>
        </w:rPr>
        <w:t xml:space="preserve">EMA Smoothing Feasibility:</w:t>
      </w:r>
      <w:r>
        <w:t xml:space="preserve"> </w:t>
      </w:r>
      <w:r>
        <w:t xml:space="preserve">Discrete values create quantization noise preventing convergence; continuous enables smooth temporal tracking</w:t>
      </w:r>
    </w:p>
    <w:p>
      <w:pPr>
        <w:pStyle w:val="Compact"/>
        <w:numPr>
          <w:ilvl w:val="0"/>
          <w:numId w:val="1020"/>
        </w:numPr>
      </w:pPr>
      <w:r>
        <w:rPr>
          <w:b/>
          <w:bCs/>
        </w:rPr>
        <w:t xml:space="preserve">Fine-Grained Adaptation:</w:t>
      </w:r>
      <w:r>
        <w:t xml:space="preserve"> </w:t>
      </w:r>
      <w:r>
        <w:t xml:space="preserve">Can distinguish moderate (0.3) from strong (0.8) trait expression, enabling proportional directive intensity</w:t>
      </w:r>
    </w:p>
    <w:p>
      <w:pPr>
        <w:pStyle w:val="Compact"/>
        <w:numPr>
          <w:ilvl w:val="0"/>
          <w:numId w:val="1020"/>
        </w:numPr>
      </w:pPr>
      <w:r>
        <w:rPr>
          <w:b/>
          <w:bCs/>
        </w:rPr>
        <w:t xml:space="preserve">Confidence Weighting:</w:t>
      </w:r>
      <w:r>
        <w:t xml:space="preserve"> </w:t>
      </w:r>
      <w:r>
        <w:t xml:space="preserve">Low-confidence detections filtered without binary commit/reject decisions</w:t>
      </w:r>
    </w:p>
    <w:p>
      <w:pPr>
        <w:pStyle w:val="Compact"/>
        <w:numPr>
          <w:ilvl w:val="0"/>
          <w:numId w:val="1020"/>
        </w:numPr>
      </w:pPr>
      <w:r>
        <w:rPr>
          <w:b/>
          <w:bCs/>
        </w:rPr>
        <w:t xml:space="preserve">Statistical Power:</w:t>
      </w:r>
      <w:r>
        <w:t xml:space="preserve"> </w:t>
      </w:r>
      <w:r>
        <w:t xml:space="preserve">Enables proper correlation, regression, and distributional analysis for research validation</w:t>
      </w:r>
    </w:p>
    <w:p>
      <w:pPr>
        <w:pStyle w:val="FirstParagraph"/>
      </w:pPr>
      <w:r>
        <w:rPr>
          <w:b/>
          <w:bCs/>
        </w:rPr>
        <w:t xml:space="preserve">Practical Impact:</w:t>
      </w:r>
    </w:p>
    <w:p>
      <w:pPr>
        <w:pStyle w:val="Compact"/>
        <w:numPr>
          <w:ilvl w:val="0"/>
          <w:numId w:val="1021"/>
        </w:numPr>
      </w:pPr>
      <w:r>
        <w:rPr>
          <w:b/>
          <w:bCs/>
        </w:rPr>
        <w:t xml:space="preserve">Reduced Flickering:</w:t>
      </w:r>
      <w:r>
        <w:t xml:space="preserve"> </w:t>
      </w:r>
      <w:r>
        <w:t xml:space="preserve">EMA prevents personality estimates from jumping erratically between turns</w:t>
      </w:r>
    </w:p>
    <w:p>
      <w:pPr>
        <w:pStyle w:val="Compact"/>
        <w:numPr>
          <w:ilvl w:val="0"/>
          <w:numId w:val="1021"/>
        </w:numPr>
      </w:pPr>
      <w:r>
        <w:rPr>
          <w:b/>
          <w:bCs/>
        </w:rPr>
        <w:t xml:space="preserve">Graceful Evolution:</w:t>
      </w:r>
      <w:r>
        <w:t xml:space="preserve"> </w:t>
      </w:r>
      <w:r>
        <w:t xml:space="preserve">System adapts gradually as it gathers evidence, mimicking human personality perception</w:t>
      </w:r>
    </w:p>
    <w:p>
      <w:pPr>
        <w:pStyle w:val="Compact"/>
        <w:numPr>
          <w:ilvl w:val="0"/>
          <w:numId w:val="1021"/>
        </w:numPr>
      </w:pPr>
      <w:r>
        <w:rPr>
          <w:b/>
          <w:bCs/>
        </w:rPr>
        <w:t xml:space="preserve">Longitudinal Tracking:</w:t>
      </w:r>
      <w:r>
        <w:t xml:space="preserve"> </w:t>
      </w:r>
      <w:r>
        <w:t xml:space="preserve">PostgreSQL persistence enables analysis of personality stability across extended interactions</w:t>
      </w:r>
    </w:p>
    <w:p>
      <w:pPr>
        <w:pStyle w:val="Compact"/>
        <w:numPr>
          <w:ilvl w:val="0"/>
          <w:numId w:val="1021"/>
        </w:numPr>
      </w:pPr>
      <w:r>
        <w:rPr>
          <w:b/>
          <w:bCs/>
        </w:rPr>
        <w:t xml:space="preserve">Research Reproducibility:</w:t>
      </w:r>
      <w:r>
        <w:t xml:space="preserve"> </w:t>
      </w:r>
      <w:r>
        <w:t xml:space="preserve">Continuous logs support detailed analysis of detection accuracy, convergence dynamics, and regulation effectiveness</w:t>
      </w:r>
    </w:p>
    <w:p>
      <w:pPr>
        <w:pStyle w:val="FirstParagraph"/>
      </w:pPr>
      <w:r>
        <w:rPr>
          <w:b/>
          <w:bCs/>
        </w:rPr>
        <w:t xml:space="preserve">Comparison with Discrete Baseline:</w:t>
      </w:r>
    </w:p>
    <w:p>
      <w:pPr>
        <w:pStyle w:val="SourceCode"/>
      </w:pPr>
      <w:r>
        <w:rPr>
          <w:rStyle w:val="VerbatimChar"/>
        </w:rPr>
        <w:t xml:space="preserve">Discrete System: Turn 1: +1 → Turn 2: +1 → Turn 3: 0 → Turn 4: +1 (flickering)</w:t>
      </w:r>
      <w:r>
        <w:br/>
      </w:r>
      <w:r>
        <w:rPr>
          <w:rStyle w:val="VerbatimChar"/>
        </w:rPr>
        <w:t xml:space="preserve">Continuous + EMA: Turn 1: 0.15 → Turn 2: 0.31 → Turn 3: 0.40 → Turn 4: 0.52 (smooth)</w:t>
      </w:r>
    </w:p>
    <w:bookmarkEnd w:id="31"/>
    <w:bookmarkStart w:id="32" w:name="Xbca784f708852f80762d36fe0b5106ce14c2f3a"/>
    <w:p>
      <w:pPr>
        <w:pStyle w:val="Heading3"/>
      </w:pPr>
      <w:r>
        <w:t xml:space="preserve">4.10 Automation and Reproducibility Measures</w:t>
      </w:r>
    </w:p>
    <w:p>
      <w:pPr>
        <w:pStyle w:val="FirstParagraph"/>
      </w:pPr>
      <w:r>
        <w:rPr>
          <w:b/>
          <w:bCs/>
        </w:rPr>
        <w:t xml:space="preserve">Parameter Fixation:</w:t>
      </w:r>
    </w:p>
    <w:p>
      <w:pPr>
        <w:pStyle w:val="Compact"/>
        <w:numPr>
          <w:ilvl w:val="0"/>
          <w:numId w:val="1022"/>
        </w:numPr>
      </w:pPr>
      <w:r>
        <w:t xml:space="preserve">Model versions and API endpoints documented and archived</w:t>
      </w:r>
    </w:p>
    <w:p>
      <w:pPr>
        <w:pStyle w:val="Compact"/>
        <w:numPr>
          <w:ilvl w:val="0"/>
          <w:numId w:val="1022"/>
        </w:numPr>
      </w:pPr>
      <w:r>
        <w:t xml:space="preserve">Temperature, token limits, and timeout values specified in configuration files</w:t>
      </w:r>
    </w:p>
    <w:p>
      <w:pPr>
        <w:pStyle w:val="Compact"/>
        <w:numPr>
          <w:ilvl w:val="0"/>
          <w:numId w:val="1022"/>
        </w:numPr>
      </w:pPr>
      <w:r>
        <w:t xml:space="preserve">Random seeds fixed for all stochastic processes</w:t>
      </w:r>
    </w:p>
    <w:p>
      <w:pPr>
        <w:pStyle w:val="Compact"/>
        <w:numPr>
          <w:ilvl w:val="0"/>
          <w:numId w:val="1022"/>
        </w:numPr>
      </w:pPr>
      <w:r>
        <w:t xml:space="preserve">Prompt versions tracked with cryptographic hashes</w:t>
      </w:r>
    </w:p>
    <w:p>
      <w:pPr>
        <w:pStyle w:val="FirstParagraph"/>
      </w:pPr>
      <w:r>
        <w:rPr>
          <w:b/>
          <w:bCs/>
        </w:rPr>
        <w:t xml:space="preserve">Comprehensive Logging:</w:t>
      </w:r>
    </w:p>
    <w:p>
      <w:pPr>
        <w:pStyle w:val="Compact"/>
        <w:numPr>
          <w:ilvl w:val="0"/>
          <w:numId w:val="1023"/>
        </w:numPr>
      </w:pPr>
      <w:r>
        <w:t xml:space="preserve">Per-turn JSONL files with complete interaction traces</w:t>
      </w:r>
    </w:p>
    <w:p>
      <w:pPr>
        <w:pStyle w:val="Compact"/>
        <w:numPr>
          <w:ilvl w:val="0"/>
          <w:numId w:val="1023"/>
        </w:numPr>
      </w:pPr>
      <w:r>
        <w:t xml:space="preserve">Node execution timings and error rates</w:t>
      </w:r>
    </w:p>
    <w:p>
      <w:pPr>
        <w:pStyle w:val="Compact"/>
        <w:numPr>
          <w:ilvl w:val="0"/>
          <w:numId w:val="1023"/>
        </w:numPr>
      </w:pPr>
      <w:r>
        <w:t xml:space="preserve">Configuration snapshots for each experimental run</w:t>
      </w:r>
    </w:p>
    <w:p>
      <w:pPr>
        <w:pStyle w:val="Compact"/>
        <w:numPr>
          <w:ilvl w:val="0"/>
          <w:numId w:val="1023"/>
        </w:numPr>
      </w:pPr>
      <w:r>
        <w:t xml:space="preserve">Automated CSV export for statistical analysis</w:t>
      </w:r>
    </w:p>
    <w:p>
      <w:pPr>
        <w:pStyle w:val="FirstParagraph"/>
      </w:pPr>
      <w:r>
        <w:rPr>
          <w:b/>
          <w:bCs/>
        </w:rPr>
        <w:t xml:space="preserve">Safety and Error Handling:</w:t>
      </w:r>
    </w:p>
    <w:p>
      <w:pPr>
        <w:pStyle w:val="Compact"/>
        <w:numPr>
          <w:ilvl w:val="0"/>
          <w:numId w:val="1024"/>
        </w:numPr>
      </w:pPr>
      <w:r>
        <w:t xml:space="preserve">Neutral fallback responses for all failure modes</w:t>
      </w:r>
    </w:p>
    <w:p>
      <w:pPr>
        <w:pStyle w:val="Compact"/>
        <w:numPr>
          <w:ilvl w:val="0"/>
          <w:numId w:val="1024"/>
        </w:numPr>
      </w:pPr>
      <w:r>
        <w:t xml:space="preserve">Dialog-only grounding enforcement</w:t>
      </w:r>
    </w:p>
    <w:p>
      <w:pPr>
        <w:pStyle w:val="Compact"/>
        <w:numPr>
          <w:ilvl w:val="0"/>
          <w:numId w:val="1024"/>
        </w:numPr>
      </w:pPr>
      <w:r>
        <w:t xml:space="preserve">Comprehensive error logging with stack traces</w:t>
      </w:r>
    </w:p>
    <w:p>
      <w:pPr>
        <w:pStyle w:val="Compact"/>
        <w:numPr>
          <w:ilvl w:val="0"/>
          <w:numId w:val="1024"/>
        </w:numPr>
      </w:pPr>
      <w:r>
        <w:t xml:space="preserve">Graceful degradation maintaining conversation continuity</w:t>
      </w:r>
    </w:p>
    <w:p>
      <w:r>
        <w:pict>
          <v:rect style="width:0;height:1.5pt" o:hralign="center" o:hrstd="t" o:hr="t"/>
        </w:pict>
      </w:r>
    </w:p>
    <w:bookmarkEnd w:id="32"/>
    <w:bookmarkEnd w:id="33"/>
    <w:bookmarkStart w:id="40" w:name="X332d0187aafbfdb4e3b35456267b6a5c7cc40c2"/>
    <w:p>
      <w:pPr>
        <w:pStyle w:val="Heading2"/>
      </w:pPr>
      <w:r>
        <w:t xml:space="preserve">5. Underlying Data Sources</w:t>
      </w:r>
    </w:p>
    <w:bookmarkStart w:id="34" w:name="X0e54a92fd2c30c92d6b50ae46a3ea648769cd29"/>
    <w:p>
      <w:pPr>
        <w:pStyle w:val="Heading3"/>
      </w:pPr>
      <w:r>
        <w:t xml:space="preserve">5.1 Technical Documentation Repository</w:t>
      </w:r>
    </w:p>
    <w:p>
      <w:pPr>
        <w:pStyle w:val="FirstParagraph"/>
      </w:pPr>
      <w:r>
        <w:rPr>
          <w:b/>
          <w:bCs/>
        </w:rPr>
        <w:t xml:space="preserve">Comprehensive Technical Documentation:</w:t>
      </w:r>
      <w:r>
        <w:t xml:space="preserve"> </w:t>
      </w:r>
      <w:r>
        <w:t xml:space="preserve">The implementation is supported by extensive technical documentation covering all system aspects:</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Document</w:t>
            </w:r>
          </w:p>
        </w:tc>
        <w:tc>
          <w:tcPr/>
          <w:p>
            <w:pPr>
              <w:pStyle w:val="Compact"/>
            </w:pPr>
            <w:r>
              <w:t xml:space="preserve">Location</w:t>
            </w:r>
          </w:p>
        </w:tc>
        <w:tc>
          <w:tcPr/>
          <w:p>
            <w:pPr>
              <w:pStyle w:val="Compact"/>
            </w:pPr>
            <w:r>
              <w:t xml:space="preserve">Purpose</w:t>
            </w:r>
          </w:p>
        </w:tc>
        <w:tc>
          <w:tcPr/>
          <w:p>
            <w:pPr>
              <w:pStyle w:val="Compact"/>
            </w:pPr>
            <w:r>
              <w:t xml:space="preserve">Key Content</w:t>
            </w:r>
          </w:p>
        </w:tc>
      </w:tr>
      <w:tr>
        <w:tc>
          <w:tcPr/>
          <w:p>
            <w:pPr>
              <w:pStyle w:val="Compact"/>
            </w:pPr>
            <w:r>
              <w:rPr>
                <w:b/>
                <w:bCs/>
              </w:rPr>
              <w:t xml:space="preserve">EMA Implementation</w:t>
            </w:r>
          </w:p>
        </w:tc>
        <w:tc>
          <w:tcPr/>
          <w:p>
            <w:pPr>
              <w:pStyle w:val="Compact"/>
            </w:pPr>
            <w:r>
              <w:rPr>
                <w:rStyle w:val="VerbatimChar"/>
              </w:rPr>
              <w:t xml:space="preserve">MVP/Docs/EMA_IMPLEMENTATION_DETAILED.md</w:t>
            </w:r>
          </w:p>
        </w:tc>
        <w:tc>
          <w:tcPr/>
          <w:p>
            <w:pPr>
              <w:pStyle w:val="Compact"/>
            </w:pPr>
            <w:r>
              <w:t xml:space="preserve">Complete EMA technical breakdown</w:t>
            </w:r>
          </w:p>
        </w:tc>
        <w:tc>
          <w:tcPr/>
          <w:p>
            <w:pPr>
              <w:pStyle w:val="Compact"/>
            </w:pPr>
            <w:r>
              <w:t xml:space="preserve">α=0.3 parameter justification, node-by-node flow, PostgreSQL schema, turn-by-turn examples, convergence analysis</w:t>
            </w:r>
          </w:p>
        </w:tc>
      </w:tr>
      <w:tr>
        <w:tc>
          <w:tcPr/>
          <w:p>
            <w:pPr>
              <w:pStyle w:val="Compact"/>
            </w:pPr>
            <w:r>
              <w:rPr>
                <w:b/>
                <w:bCs/>
              </w:rPr>
              <w:t xml:space="preserve">Continuous Values Rationale</w:t>
            </w:r>
          </w:p>
        </w:tc>
        <w:tc>
          <w:tcPr/>
          <w:p>
            <w:pPr>
              <w:pStyle w:val="Compact"/>
            </w:pPr>
            <w:r>
              <w:rPr>
                <w:rStyle w:val="VerbatimChar"/>
              </w:rPr>
              <w:t xml:space="preserve">MVP/Docs/CONTINUOUS_VS_DISCRETE_PERSONALITY_VALUES.md</w:t>
            </w:r>
          </w:p>
        </w:tc>
        <w:tc>
          <w:tcPr/>
          <w:p>
            <w:pPr>
              <w:pStyle w:val="Compact"/>
            </w:pPr>
            <w:r>
              <w:t xml:space="preserve">Justification for continuous representation</w:t>
            </w:r>
          </w:p>
        </w:tc>
        <w:tc>
          <w:tcPr/>
          <w:p>
            <w:pPr>
              <w:pStyle w:val="Compact"/>
            </w:pPr>
            <w:r>
              <w:t xml:space="preserve">Theoretical foundation (Zurich Model, Big Five), mathematical proofs, 79% information gain analysis, academic citations</w:t>
            </w:r>
          </w:p>
        </w:tc>
      </w:tr>
      <w:tr>
        <w:tc>
          <w:tcPr/>
          <w:p>
            <w:pPr>
              <w:pStyle w:val="Compact"/>
            </w:pPr>
            <w:r>
              <w:rPr>
                <w:b/>
                <w:bCs/>
              </w:rPr>
              <w:t xml:space="preserve">Confidence Calculation</w:t>
            </w:r>
          </w:p>
        </w:tc>
        <w:tc>
          <w:tcPr/>
          <w:p>
            <w:pPr>
              <w:pStyle w:val="Compact"/>
            </w:pPr>
            <w:r>
              <w:rPr>
                <w:rStyle w:val="VerbatimChar"/>
              </w:rPr>
              <w:t xml:space="preserve">MVP/Docs/CONFIDENCE_CALCULATION_EXPLAINED.md</w:t>
            </w:r>
          </w:p>
        </w:tc>
        <w:tc>
          <w:tcPr/>
          <w:p>
            <w:pPr>
              <w:pStyle w:val="Compact"/>
            </w:pPr>
            <w:r>
              <w:t xml:space="preserve">GPT-4 self-assessment mechanism</w:t>
            </w:r>
          </w:p>
        </w:tc>
        <w:tc>
          <w:tcPr/>
          <w:p>
            <w:pPr>
              <w:pStyle w:val="Compact"/>
            </w:pPr>
            <w:r>
              <w:t xml:space="preserve">How confidence scores are generated, filtering thresholds, calibration examples, EMA integration</w:t>
            </w:r>
          </w:p>
        </w:tc>
      </w:tr>
      <w:tr>
        <w:tc>
          <w:tcPr/>
          <w:p>
            <w:pPr>
              <w:pStyle w:val="Compact"/>
            </w:pPr>
            <w:r>
              <w:rPr>
                <w:b/>
                <w:bCs/>
              </w:rPr>
              <w:t xml:space="preserve">Database Design</w:t>
            </w:r>
          </w:p>
        </w:tc>
        <w:tc>
          <w:tcPr/>
          <w:p>
            <w:pPr>
              <w:pStyle w:val="Compact"/>
            </w:pPr>
            <w:r>
              <w:rPr>
                <w:rStyle w:val="VerbatimChar"/>
              </w:rPr>
              <w:t xml:space="preserve">MVP/Docs/DATABASE_DESIGN_AND_DATAFLOW.md</w:t>
            </w:r>
          </w:p>
        </w:tc>
        <w:tc>
          <w:tcPr/>
          <w:p>
            <w:pPr>
              <w:pStyle w:val="Compact"/>
            </w:pPr>
            <w:r>
              <w:t xml:space="preserve">PostgreSQL architecture</w:t>
            </w:r>
          </w:p>
        </w:tc>
        <w:tc>
          <w:tcPr/>
          <w:p>
            <w:pPr>
              <w:pStyle w:val="Compact"/>
            </w:pPr>
            <w:r>
              <w:t xml:space="preserve">Complete schema (4 tables, helper functions), data flow diagrams, indexing strategy, ER diagrams, query examples</w:t>
            </w:r>
          </w:p>
        </w:tc>
      </w:tr>
      <w:tr>
        <w:tc>
          <w:tcPr/>
          <w:p>
            <w:pPr>
              <w:pStyle w:val="Compact"/>
            </w:pPr>
            <w:r>
              <w:rPr>
                <w:b/>
                <w:bCs/>
              </w:rPr>
              <w:t xml:space="preserve">Zurich Model Application</w:t>
            </w:r>
          </w:p>
        </w:tc>
        <w:tc>
          <w:tcPr/>
          <w:p>
            <w:pPr>
              <w:pStyle w:val="Compact"/>
            </w:pPr>
            <w:r>
              <w:rPr>
                <w:rStyle w:val="VerbatimChar"/>
              </w:rPr>
              <w:t xml:space="preserve">MVP/Docs/ZURICH_MODEL_APPLICATION.md</w:t>
            </w:r>
          </w:p>
        </w:tc>
        <w:tc>
          <w:tcPr/>
          <w:p>
            <w:pPr>
              <w:pStyle w:val="Compact"/>
            </w:pPr>
            <w:r>
              <w:t xml:space="preserve">Complete Zurich Model framework</w:t>
            </w:r>
          </w:p>
        </w:tc>
        <w:tc>
          <w:tcPr/>
          <w:p>
            <w:pPr>
              <w:pStyle w:val="Compact"/>
            </w:pPr>
            <w:r>
              <w:t xml:space="preserve">Approach-avoidance motivation theory, OCEAN-to-directive mapping, practical examples (mental health, education, customer service), 90KB comprehensive guide</w:t>
            </w:r>
          </w:p>
        </w:tc>
      </w:tr>
      <w:tr>
        <w:tc>
          <w:tcPr/>
          <w:p>
            <w:pPr>
              <w:pStyle w:val="Compact"/>
            </w:pPr>
            <w:r>
              <w:rPr>
                <w:b/>
                <w:bCs/>
              </w:rPr>
              <w:t xml:space="preserve">Workflow Explanation</w:t>
            </w:r>
          </w:p>
        </w:tc>
        <w:tc>
          <w:tcPr/>
          <w:p>
            <w:pPr>
              <w:pStyle w:val="Compact"/>
            </w:pPr>
            <w:r>
              <w:rPr>
                <w:rStyle w:val="VerbatimChar"/>
              </w:rPr>
              <w:t xml:space="preserve">MVP/Phase-1/docs/WORKFLOW_DETAILED_EXPLANATION.md</w:t>
            </w:r>
          </w:p>
        </w:tc>
        <w:tc>
          <w:tcPr/>
          <w:p>
            <w:pPr>
              <w:pStyle w:val="Compact"/>
            </w:pPr>
            <w:r>
              <w:t xml:space="preserve">Complete N8N workflow documentation</w:t>
            </w:r>
          </w:p>
        </w:tc>
        <w:tc>
          <w:tcPr/>
          <w:p>
            <w:pPr>
              <w:pStyle w:val="Compact"/>
            </w:pPr>
            <w:r>
              <w:t xml:space="preserve">Node-by-node breakdown, data contracts, error handling, 30KB technical reference</w:t>
            </w:r>
          </w:p>
        </w:tc>
      </w:tr>
      <w:tr>
        <w:tc>
          <w:tcPr/>
          <w:p>
            <w:pPr>
              <w:pStyle w:val="Compact"/>
            </w:pPr>
            <w:r>
              <w:rPr>
                <w:b/>
                <w:bCs/>
              </w:rPr>
              <w:t xml:space="preserve">Deployment Guide</w:t>
            </w:r>
          </w:p>
        </w:tc>
        <w:tc>
          <w:tcPr/>
          <w:p>
            <w:pPr>
              <w:pStyle w:val="Compact"/>
            </w:pPr>
            <w:r>
              <w:rPr>
                <w:rStyle w:val="VerbatimChar"/>
              </w:rPr>
              <w:t xml:space="preserve">MVP/Phase-1/docs/PHASE1_DEPLOYMENT_GUIDE.md</w:t>
            </w:r>
          </w:p>
        </w:tc>
        <w:tc>
          <w:tcPr/>
          <w:p>
            <w:pPr>
              <w:pStyle w:val="Compact"/>
            </w:pPr>
            <w:r>
              <w:t xml:space="preserve">Production deployment procedures</w:t>
            </w:r>
          </w:p>
        </w:tc>
        <w:tc>
          <w:tcPr/>
          <w:p>
            <w:pPr>
              <w:pStyle w:val="Compact"/>
            </w:pPr>
            <w:r>
              <w:t xml:space="preserve">Environment setup, configuration, testing, monitoring</w:t>
            </w:r>
          </w:p>
        </w:tc>
      </w:tr>
      <w:tr>
        <w:tc>
          <w:tcPr/>
          <w:p>
            <w:pPr>
              <w:pStyle w:val="Compact"/>
            </w:pPr>
            <w:r>
              <w:rPr>
                <w:b/>
                <w:bCs/>
              </w:rPr>
              <w:t xml:space="preserve">Troubleshooting Docs</w:t>
            </w:r>
          </w:p>
        </w:tc>
        <w:tc>
          <w:tcPr/>
          <w:p>
            <w:pPr>
              <w:pStyle w:val="Compact"/>
            </w:pPr>
            <w:r>
              <w:rPr>
                <w:rStyle w:val="VerbatimChar"/>
              </w:rPr>
              <w:t xml:space="preserve">MVP/Phase-1/docs/</w:t>
            </w:r>
            <w:r>
              <w:t xml:space="preserve"> </w:t>
            </w:r>
            <w:r>
              <w:t xml:space="preserve">(4 fix guides)</w:t>
            </w:r>
          </w:p>
        </w:tc>
        <w:tc>
          <w:tcPr/>
          <w:p>
            <w:pPr>
              <w:pStyle w:val="Compact"/>
            </w:pPr>
            <w:r>
              <w:t xml:space="preserve">Bug fixes and solutions</w:t>
            </w:r>
          </w:p>
        </w:tc>
        <w:tc>
          <w:tcPr/>
          <w:p>
            <w:pPr>
              <w:pStyle w:val="Compact"/>
            </w:pPr>
            <w:r>
              <w:t xml:space="preserve">SESSION_ID_FIX, MERGE_STATE_DEBUG_FIX, POSTGRESQL_CONNECTION_FIX, COMBINE_INPUTS_FIX</w:t>
            </w:r>
          </w:p>
        </w:tc>
      </w:tr>
    </w:tbl>
    <w:p>
      <w:pPr>
        <w:pStyle w:val="BodyText"/>
      </w:pPr>
      <w:r>
        <w:rPr>
          <w:b/>
          <w:bCs/>
        </w:rPr>
        <w:t xml:space="preserve">Total Documentation:</w:t>
      </w:r>
      <w:r>
        <w:t xml:space="preserve"> </w:t>
      </w:r>
      <w:r>
        <w:t xml:space="preserve">200+ pages (7 major documents + 4 troubleshooting guides) covering theoretical foundations, implementation details, and operational procedures.</w:t>
      </w:r>
    </w:p>
    <w:bookmarkEnd w:id="34"/>
    <w:bookmarkStart w:id="35" w:name="Xf8750e62fc55052d2ad6c1470f22a7173713c65"/>
    <w:p>
      <w:pPr>
        <w:pStyle w:val="Heading3"/>
      </w:pPr>
      <w:r>
        <w:t xml:space="preserve">5.2 Simulated Dialogue Components</w:t>
      </w:r>
    </w:p>
    <w:p>
      <w:pPr>
        <w:pStyle w:val="FirstParagraph"/>
      </w:pPr>
      <w:r>
        <w:rPr>
          <w:b/>
          <w:bCs/>
        </w:rPr>
        <w:t xml:space="preserve">Personality Type A/B Simulation Scripts</w:t>
      </w:r>
    </w:p>
    <w:p>
      <w:pPr>
        <w:pStyle w:val="Compact"/>
        <w:numPr>
          <w:ilvl w:val="0"/>
          <w:numId w:val="1025"/>
        </w:numPr>
      </w:pPr>
      <w:r>
        <w:rPr>
          <w:b/>
          <w:bCs/>
        </w:rPr>
        <w:t xml:space="preserve">Location:</w:t>
      </w:r>
      <w:r>
        <w:t xml:space="preserve"> </w:t>
      </w:r>
      <w:r>
        <w:rPr>
          <w:rStyle w:val="VerbatimChar"/>
        </w:rPr>
        <w:t xml:space="preserve">preliminary-studies/w9-Technical-Specifications/MVP/workflows/</w:t>
      </w:r>
      <w:r>
        <w:t xml:space="preserve"> </w:t>
      </w:r>
      <w:r>
        <w:t xml:space="preserve">and associated script directories</w:t>
      </w:r>
    </w:p>
    <w:p>
      <w:pPr>
        <w:pStyle w:val="Compact"/>
        <w:numPr>
          <w:ilvl w:val="0"/>
          <w:numId w:val="1025"/>
        </w:numPr>
      </w:pPr>
      <w:r>
        <w:rPr>
          <w:b/>
          <w:bCs/>
        </w:rPr>
        <w:t xml:space="preserve">Content:</w:t>
      </w:r>
      <w:r>
        <w:t xml:space="preserve"> </w:t>
      </w:r>
      <w:r>
        <w:t xml:space="preserve">Carefully crafted user messages exhibiting clear personality indicators across OCEAN dimensions</w:t>
      </w:r>
    </w:p>
    <w:p>
      <w:pPr>
        <w:pStyle w:val="Compact"/>
        <w:numPr>
          <w:ilvl w:val="0"/>
          <w:numId w:val="1025"/>
        </w:numPr>
      </w:pPr>
      <w:r>
        <w:rPr>
          <w:b/>
          <w:bCs/>
        </w:rPr>
        <w:t xml:space="preserve">Validation:</w:t>
      </w:r>
      <w:r>
        <w:t xml:space="preserve"> </w:t>
      </w:r>
      <w:r>
        <w:t xml:space="preserve">Scripts reviewed for psychological authenticity and trait clarity by domain experts</w:t>
      </w:r>
    </w:p>
    <w:p>
      <w:pPr>
        <w:pStyle w:val="Compact"/>
        <w:numPr>
          <w:ilvl w:val="0"/>
          <w:numId w:val="1025"/>
        </w:numPr>
      </w:pPr>
      <w:r>
        <w:rPr>
          <w:b/>
          <w:bCs/>
        </w:rPr>
        <w:t xml:space="preserve">License/Usage:</w:t>
      </w:r>
      <w:r>
        <w:t xml:space="preserve"> </w:t>
      </w:r>
      <w:r>
        <w:t xml:space="preserve">Internal research use; compliance with LLM provider Terms of Service ensured</w:t>
      </w:r>
    </w:p>
    <w:p>
      <w:pPr>
        <w:pStyle w:val="Compact"/>
        <w:numPr>
          <w:ilvl w:val="0"/>
          <w:numId w:val="1025"/>
        </w:numPr>
      </w:pPr>
      <w:r>
        <w:rPr>
          <w:b/>
          <w:bCs/>
        </w:rPr>
        <w:t xml:space="preserve">Format:</w:t>
      </w:r>
      <w:r>
        <w:t xml:space="preserve"> </w:t>
      </w:r>
      <w:r>
        <w:t xml:space="preserve">Structured JSON with personality labels, message content, and expected trait indicators</w:t>
      </w:r>
    </w:p>
    <w:p>
      <w:pPr>
        <w:pStyle w:val="FirstParagraph"/>
      </w:pPr>
      <w:r>
        <w:rPr>
          <w:b/>
          <w:bCs/>
        </w:rPr>
        <w:t xml:space="preserve">Example Type A (High OCEAN ~0.8) Messages with Expected Detection:</w:t>
      </w:r>
    </w:p>
    <w:p>
      <w:pPr>
        <w:pStyle w:val="Compact"/>
        <w:numPr>
          <w:ilvl w:val="0"/>
          <w:numId w:val="1026"/>
        </w:numPr>
      </w:pPr>
      <w:r>
        <w:t xml:space="preserve">"I'm really excited to explore new creative approaches!"</w:t>
      </w:r>
    </w:p>
    <w:p>
      <w:pPr>
        <w:pStyle w:val="Compact"/>
        <w:numPr>
          <w:ilvl w:val="1"/>
          <w:numId w:val="1027"/>
        </w:numPr>
      </w:pPr>
      <w:r>
        <w:t xml:space="preserve">Expected: O≈0.7-0.9, E≈0.6-0.8, confidence O/E≥0.7</w:t>
      </w:r>
    </w:p>
    <w:p>
      <w:pPr>
        <w:pStyle w:val="Compact"/>
        <w:numPr>
          <w:ilvl w:val="0"/>
          <w:numId w:val="1026"/>
        </w:numPr>
      </w:pPr>
      <w:r>
        <w:t xml:space="preserve">"I've created a comprehensive organizational system with clear milestones."</w:t>
      </w:r>
    </w:p>
    <w:p>
      <w:pPr>
        <w:pStyle w:val="Compact"/>
        <w:numPr>
          <w:ilvl w:val="1"/>
          <w:numId w:val="1028"/>
        </w:numPr>
      </w:pPr>
      <w:r>
        <w:t xml:space="preserve">Expected: C≈0.7-0.9, confidence C≥0.8</w:t>
      </w:r>
    </w:p>
    <w:p>
      <w:pPr>
        <w:pStyle w:val="Compact"/>
        <w:numPr>
          <w:ilvl w:val="0"/>
          <w:numId w:val="1026"/>
        </w:numPr>
      </w:pPr>
      <w:r>
        <w:t xml:space="preserve">"I deeply value collaboration and everyone's contributions."</w:t>
      </w:r>
    </w:p>
    <w:p>
      <w:pPr>
        <w:pStyle w:val="Compact"/>
        <w:numPr>
          <w:ilvl w:val="1"/>
          <w:numId w:val="1029"/>
        </w:numPr>
      </w:pPr>
      <w:r>
        <w:t xml:space="preserve">Expected: A≈0.6-0.9, confidence A≥0.7</w:t>
      </w:r>
    </w:p>
    <w:p>
      <w:pPr>
        <w:pStyle w:val="Compact"/>
        <w:numPr>
          <w:ilvl w:val="0"/>
          <w:numId w:val="1026"/>
        </w:numPr>
      </w:pPr>
      <w:r>
        <w:t xml:space="preserve">"I feel confident and optimistic about handling challenges."</w:t>
      </w:r>
    </w:p>
    <w:p>
      <w:pPr>
        <w:pStyle w:val="Compact"/>
        <w:numPr>
          <w:ilvl w:val="1"/>
          <w:numId w:val="1030"/>
        </w:numPr>
      </w:pPr>
      <w:r>
        <w:t xml:space="preserve">Expected: N≈-0.6 to -0.8 (emotionally stable), confidence N≥0.7</w:t>
      </w:r>
    </w:p>
    <w:p>
      <w:pPr>
        <w:pStyle w:val="FirstParagraph"/>
      </w:pPr>
      <w:r>
        <w:rPr>
          <w:b/>
          <w:bCs/>
        </w:rPr>
        <w:t xml:space="preserve">Example Type B (Low OCEAN ~-0.8) Messages with Expected Detection:</w:t>
      </w:r>
    </w:p>
    <w:p>
      <w:pPr>
        <w:pStyle w:val="Compact"/>
        <w:numPr>
          <w:ilvl w:val="0"/>
          <w:numId w:val="1031"/>
        </w:numPr>
      </w:pPr>
      <w:r>
        <w:t xml:space="preserve">"I prefer sticking to familiar, proven methods rather than experimenting."</w:t>
      </w:r>
    </w:p>
    <w:p>
      <w:pPr>
        <w:pStyle w:val="Compact"/>
        <w:numPr>
          <w:ilvl w:val="1"/>
          <w:numId w:val="1032"/>
        </w:numPr>
      </w:pPr>
      <w:r>
        <w:t xml:space="preserve">Expected: O≈-0.6 to -0.9, confidence O≥0.7</w:t>
      </w:r>
    </w:p>
    <w:p>
      <w:pPr>
        <w:pStyle w:val="Compact"/>
        <w:numPr>
          <w:ilvl w:val="0"/>
          <w:numId w:val="1031"/>
        </w:numPr>
      </w:pPr>
      <w:r>
        <w:t xml:space="preserve">"My approach is flexible and spontaneous; I don't plan much."</w:t>
      </w:r>
    </w:p>
    <w:p>
      <w:pPr>
        <w:pStyle w:val="Compact"/>
        <w:numPr>
          <w:ilvl w:val="1"/>
          <w:numId w:val="1033"/>
        </w:numPr>
      </w:pPr>
      <w:r>
        <w:t xml:space="preserve">Expected: C≈-0.6 to -0.9, confidence C≥0.8</w:t>
      </w:r>
    </w:p>
    <w:p>
      <w:pPr>
        <w:pStyle w:val="Compact"/>
        <w:numPr>
          <w:ilvl w:val="0"/>
          <w:numId w:val="1031"/>
        </w:numPr>
      </w:pPr>
      <w:r>
        <w:t xml:space="preserve">"I work best independently with minimal social interaction."</w:t>
      </w:r>
    </w:p>
    <w:p>
      <w:pPr>
        <w:pStyle w:val="Compact"/>
        <w:numPr>
          <w:ilvl w:val="1"/>
          <w:numId w:val="1034"/>
        </w:numPr>
      </w:pPr>
      <w:r>
        <w:t xml:space="preserve">Expected: E≈-0.6 to -0.9, confidence E≥0.7</w:t>
      </w:r>
    </w:p>
    <w:p>
      <w:pPr>
        <w:pStyle w:val="Compact"/>
        <w:numPr>
          <w:ilvl w:val="0"/>
          <w:numId w:val="1031"/>
        </w:numPr>
      </w:pPr>
      <w:r>
        <w:t xml:space="preserve">"I feel anxious and worried about uncertain situations."</w:t>
      </w:r>
    </w:p>
    <w:p>
      <w:pPr>
        <w:pStyle w:val="Compact"/>
        <w:numPr>
          <w:ilvl w:val="1"/>
          <w:numId w:val="1035"/>
        </w:numPr>
      </w:pPr>
      <w:r>
        <w:t xml:space="preserve">Expected: N≈0.6 to 0.9 (high neuroticism), confidence N≥0.8</w:t>
      </w:r>
    </w:p>
    <w:p>
      <w:pPr>
        <w:pStyle w:val="FirstParagraph"/>
      </w:pPr>
      <w:r>
        <w:rPr>
          <w:b/>
          <w:bCs/>
        </w:rPr>
        <w:t xml:space="preserve">Convergence Tracking Example:</w:t>
      </w:r>
    </w:p>
    <w:p>
      <w:pPr>
        <w:pStyle w:val="SourceCode"/>
      </w:pPr>
      <w:r>
        <w:rPr>
          <w:rStyle w:val="VerbatimChar"/>
        </w:rPr>
        <w:t xml:space="preserve">Session: Type A User, Openness Trait</w:t>
      </w:r>
      <w:r>
        <w:br/>
      </w:r>
      <w:r>
        <w:rPr>
          <w:rStyle w:val="VerbatimChar"/>
        </w:rPr>
        <w:t xml:space="preserve">Turn 1: "I love trying new things!" → detected=0.7, conf=0.6 → EMA=0.21</w:t>
      </w:r>
      <w:r>
        <w:br/>
      </w:r>
      <w:r>
        <w:rPr>
          <w:rStyle w:val="VerbatimChar"/>
        </w:rPr>
        <w:t xml:space="preserve">Turn 3: "Novel ideas fascinate me" → detected=0.8, conf=0.8 → EMA=0.45</w:t>
      </w:r>
      <w:r>
        <w:br/>
      </w:r>
      <w:r>
        <w:rPr>
          <w:rStyle w:val="VerbatimChar"/>
        </w:rPr>
        <w:t xml:space="preserve">Turn 6: "Change excites me" → detected=0.75, conf=0.85 → EMA=0.68 → STABLE</w:t>
      </w:r>
    </w:p>
    <w:bookmarkEnd w:id="35"/>
    <w:bookmarkStart w:id="36" w:name="X116fdeaa92c4fbaa61b22d30598416b42d80837"/>
    <w:p>
      <w:pPr>
        <w:pStyle w:val="Heading3"/>
      </w:pPr>
      <w:r>
        <w:t xml:space="preserve">5.2 Detection and Regulation Prompt Libraries</w:t>
      </w:r>
    </w:p>
    <w:p>
      <w:pPr>
        <w:pStyle w:val="FirstParagraph"/>
      </w:pPr>
      <w:r>
        <w:rPr>
          <w:b/>
          <w:bCs/>
        </w:rPr>
        <w:t xml:space="preserve">Versioned Prompt Collection</w:t>
      </w:r>
    </w:p>
    <w:p>
      <w:pPr>
        <w:pStyle w:val="Compact"/>
        <w:numPr>
          <w:ilvl w:val="0"/>
          <w:numId w:val="1036"/>
        </w:numPr>
      </w:pPr>
      <w:r>
        <w:rPr>
          <w:b/>
          <w:bCs/>
        </w:rPr>
        <w:t xml:space="preserve">Location:</w:t>
      </w:r>
      <w:r>
        <w:t xml:space="preserve"> </w:t>
      </w:r>
      <w:r>
        <w:t xml:space="preserve">Appendix A with cross-references to workflow node implementations</w:t>
      </w:r>
    </w:p>
    <w:p>
      <w:pPr>
        <w:pStyle w:val="Compact"/>
        <w:numPr>
          <w:ilvl w:val="0"/>
          <w:numId w:val="1036"/>
        </w:numPr>
      </w:pPr>
      <w:r>
        <w:rPr>
          <w:b/>
          <w:bCs/>
        </w:rPr>
        <w:t xml:space="preserve">Content:</w:t>
      </w:r>
      <w:r>
        <w:t xml:space="preserve"> </w:t>
      </w:r>
      <w:r>
        <w:t xml:space="preserve">JSON-structured detection prompts, behavioral directive templates, generation constraints</w:t>
      </w:r>
    </w:p>
    <w:p>
      <w:pPr>
        <w:pStyle w:val="Compact"/>
        <w:numPr>
          <w:ilvl w:val="0"/>
          <w:numId w:val="1036"/>
        </w:numPr>
      </w:pPr>
      <w:r>
        <w:rPr>
          <w:b/>
          <w:bCs/>
        </w:rPr>
        <w:t xml:space="preserve">Versioning:</w:t>
      </w:r>
      <w:r>
        <w:t xml:space="preserve"> </w:t>
      </w:r>
      <w:r>
        <w:t xml:space="preserve">Semantic versioning (v1.0.0) with change logs for prompt modifications</w:t>
      </w:r>
    </w:p>
    <w:p>
      <w:pPr>
        <w:pStyle w:val="Compact"/>
        <w:numPr>
          <w:ilvl w:val="0"/>
          <w:numId w:val="1036"/>
        </w:numPr>
      </w:pPr>
      <w:r>
        <w:rPr>
          <w:b/>
          <w:bCs/>
        </w:rPr>
        <w:t xml:space="preserve">License/Usage:</w:t>
      </w:r>
      <w:r>
        <w:t xml:space="preserve"> </w:t>
      </w:r>
      <w:r>
        <w:t xml:space="preserve">Authored for this study; available for research use with attribution</w:t>
      </w:r>
    </w:p>
    <w:p>
      <w:pPr>
        <w:pStyle w:val="Compact"/>
        <w:numPr>
          <w:ilvl w:val="0"/>
          <w:numId w:val="1036"/>
        </w:numPr>
      </w:pPr>
      <w:r>
        <w:rPr>
          <w:b/>
          <w:bCs/>
        </w:rPr>
        <w:t xml:space="preserve">Validation:</w:t>
      </w:r>
      <w:r>
        <w:t xml:space="preserve"> </w:t>
      </w:r>
      <w:r>
        <w:t xml:space="preserve">Prompts tested for consistency, clarity, and effectiveness across multiple model versions</w:t>
      </w:r>
    </w:p>
    <w:p>
      <w:pPr>
        <w:pStyle w:val="FirstParagraph"/>
      </w:pPr>
      <w:r>
        <w:rPr>
          <w:b/>
          <w:bCs/>
        </w:rPr>
        <w:t xml:space="preserve">Detection Prompt Template (Continuous + Confidence):</w:t>
      </w:r>
    </w:p>
    <w:p>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 xml:space="preserve">motivational dimensions.</w:t>
      </w:r>
      <w:r>
        <w:br/>
      </w:r>
      <w:r>
        <w:br/>
      </w:r>
      <w:r>
        <w:rPr>
          <w:rStyle w:val="VerbatimChar"/>
        </w:rPr>
        <w:t xml:space="preserve">Return JSON:</w:t>
      </w:r>
      <w:r>
        <w:br/>
      </w:r>
      <w:r>
        <w:rPr>
          <w:rStyle w:val="VerbatimChar"/>
        </w:rPr>
        <w:t xml:space="preserve">{</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 xml:space="preserve">}</w:t>
      </w:r>
      <w:r>
        <w:br/>
      </w:r>
      <w:r>
        <w:br/>
      </w:r>
      <w:r>
        <w:rPr>
          <w:rStyle w:val="VerbatimChar"/>
        </w:rPr>
        <w:t xml:space="preserve">Focus on:</w:t>
      </w:r>
      <w:r>
        <w:br/>
      </w:r>
      <w:r>
        <w:rPr>
          <w:rStyle w:val="VerbatimChar"/>
        </w:rPr>
        <w:t xml:space="preserve">- WHY user behaves (motivation) not just WHAT they do</w:t>
      </w:r>
      <w:r>
        <w:br/>
      </w:r>
      <w:r>
        <w:rPr>
          <w:rStyle w:val="VerbatimChar"/>
        </w:rPr>
        <w:t xml:space="preserve">- Approach vs avoidance language patterns</w:t>
      </w:r>
      <w:r>
        <w:br/>
      </w:r>
      <w:r>
        <w:rPr>
          <w:rStyle w:val="VerbatimChar"/>
        </w:rPr>
        <w:t xml:space="preserve">- Consistency with previous turns</w:t>
      </w:r>
      <w:r>
        <w:br/>
      </w:r>
      <w:r>
        <w:rPr>
          <w:rStyle w:val="VerbatimChar"/>
        </w:rPr>
        <w:t xml:space="preserve">- Evidence clarity (determines confidence)</w:t>
      </w:r>
      <w:r>
        <w:br/>
      </w:r>
      <w:r>
        <w:br/>
      </w:r>
      <w:r>
        <w:rPr>
          <w:rStyle w:val="VerbatimChar"/>
        </w:rPr>
        <w:t xml:space="preserve">Conversation History: {last_10_turns}</w:t>
      </w:r>
      <w:r>
        <w:br/>
      </w:r>
      <w:r>
        <w:rPr>
          <w:rStyle w:val="VerbatimChar"/>
        </w:rPr>
        <w:t xml:space="preserve">Current Message: {user_message}</w:t>
      </w:r>
    </w:p>
    <w:p>
      <w:pPr>
        <w:pStyle w:val="FirstParagraph"/>
      </w:pPr>
      <w:r>
        <w:rPr>
          <w:b/>
          <w:bCs/>
        </w:rPr>
        <w:t xml:space="preserve">Generation Constraint Template (Directive-Driven):</w:t>
      </w:r>
    </w:p>
    <w:p>
      <w:pPr>
        <w:pStyle w:val="SourceCode"/>
      </w:pPr>
      <w:r>
        <w:rPr>
          <w:rStyle w:val="VerbatimChar"/>
        </w:rPr>
        <w:t xml:space="preserve">You are a supportive assistant. Follow these Zurich Model-aligned behavioral </w:t>
      </w:r>
      <w:r>
        <w:br/>
      </w:r>
      <w:r>
        <w:rPr>
          <w:rStyle w:val="VerbatimChar"/>
        </w:rPr>
        <w:t xml:space="preserve">directives:</w:t>
      </w:r>
      <w:r>
        <w:br/>
      </w:r>
      <w:r>
        <w:rPr>
          <w:rStyle w:val="VerbatimChar"/>
        </w:rPr>
        <w:t xml:space="preserve">{directives_list}</w:t>
      </w:r>
      <w:r>
        <w:br/>
      </w:r>
      <w:r>
        <w:br/>
      </w:r>
      <w:r>
        <w:rPr>
          <w:rStyle w:val="VerbatimChar"/>
        </w:rPr>
        <w:t xml:space="preserve">Policy Plan: {policy_plan}</w:t>
      </w:r>
      <w:r>
        <w:br/>
      </w:r>
      <w:r>
        <w:br/>
      </w:r>
      <w:r>
        <w:rPr>
          <w:rStyle w:val="VerbatimChar"/>
        </w:rPr>
        <w:t xml:space="preserve">CONSTRAINTS:</w:t>
      </w:r>
      <w:r>
        <w:br/>
      </w:r>
      <w:r>
        <w:rPr>
          <w:rStyle w:val="VerbatimChar"/>
        </w:rPr>
        <w:t xml:space="preserve">- Ground all responses in user's text only</w:t>
      </w:r>
      <w:r>
        <w:br/>
      </w:r>
      <w:r>
        <w:rPr>
          <w:rStyle w:val="VerbatimChar"/>
        </w:rPr>
        <w:t xml:space="preserve">- Respond in 70-150 words</w:t>
      </w:r>
      <w:r>
        <w:br/>
      </w:r>
      <w:r>
        <w:rPr>
          <w:rStyle w:val="VerbatimChar"/>
        </w:rPr>
        <w:t xml:space="preserve">- Ask at most 1-2 questions</w:t>
      </w:r>
      <w:r>
        <w:br/>
      </w:r>
      <w:r>
        <w:rPr>
          <w:rStyle w:val="VerbatimChar"/>
        </w:rPr>
        <w:t xml:space="preserve">- Match emotional tone to personality (detected: {ocean_values})</w:t>
      </w:r>
      <w:r>
        <w:br/>
      </w:r>
      <w:r>
        <w:br/>
      </w:r>
      <w:r>
        <w:rPr>
          <w:rStyle w:val="VerbatimChar"/>
        </w:rPr>
        <w:t xml:space="preserve">User Message: {user_message}</w:t>
      </w:r>
      <w:r>
        <w:br/>
      </w:r>
      <w:r>
        <w:rPr>
          <w:rStyle w:val="VerbatimChar"/>
        </w:rPr>
        <w:t xml:space="preserve">Context: {conversation_context}</w:t>
      </w:r>
    </w:p>
    <w:bookmarkEnd w:id="36"/>
    <w:bookmarkStart w:id="37" w:name="X409e758b40ca18b89456d5f2a6f97014bfc02f5"/>
    <w:p>
      <w:pPr>
        <w:pStyle w:val="Heading3"/>
      </w:pPr>
      <w:r>
        <w:t xml:space="preserve">5.3 Evaluation Materials and Rubrics</w:t>
      </w:r>
    </w:p>
    <w:p>
      <w:pPr>
        <w:pStyle w:val="FirstParagraph"/>
      </w:pPr>
      <w:r>
        <w:rPr>
          <w:b/>
          <w:bCs/>
        </w:rPr>
        <w:t xml:space="preserve">Scripted Evaluator Components</w:t>
      </w:r>
    </w:p>
    <w:p>
      <w:pPr>
        <w:pStyle w:val="Compact"/>
        <w:numPr>
          <w:ilvl w:val="0"/>
          <w:numId w:val="1037"/>
        </w:numPr>
      </w:pPr>
      <w:r>
        <w:rPr>
          <w:b/>
          <w:bCs/>
        </w:rPr>
        <w:t xml:space="preserve">Location:</w:t>
      </w:r>
      <w:r>
        <w:t xml:space="preserve"> </w:t>
      </w:r>
      <w:r>
        <w:t xml:space="preserve">Appendix B with complete rubric definitions and decision trees</w:t>
      </w:r>
    </w:p>
    <w:p>
      <w:pPr>
        <w:pStyle w:val="Compact"/>
        <w:numPr>
          <w:ilvl w:val="0"/>
          <w:numId w:val="1037"/>
        </w:numPr>
      </w:pPr>
      <w:r>
        <w:rPr>
          <w:b/>
          <w:bCs/>
        </w:rPr>
        <w:t xml:space="preserve">Content:</w:t>
      </w:r>
      <w:r>
        <w:t xml:space="preserve"> </w:t>
      </w:r>
      <w:r>
        <w:t xml:space="preserve">Criterion definitions, scoring guidelines, example evaluations, bias control procedures</w:t>
      </w:r>
    </w:p>
    <w:p>
      <w:pPr>
        <w:pStyle w:val="Compact"/>
        <w:numPr>
          <w:ilvl w:val="0"/>
          <w:numId w:val="1037"/>
        </w:numPr>
      </w:pPr>
      <w:r>
        <w:rPr>
          <w:b/>
          <w:bCs/>
        </w:rPr>
        <w:t xml:space="preserve">Derivation:</w:t>
      </w:r>
      <w:r>
        <w:t xml:space="preserve"> </w:t>
      </w:r>
      <w:r>
        <w:t xml:space="preserve">Adapted from Devdas (2025) evaluation framework with modifications for automated scoring</w:t>
      </w:r>
    </w:p>
    <w:p>
      <w:pPr>
        <w:pStyle w:val="Compact"/>
        <w:numPr>
          <w:ilvl w:val="0"/>
          <w:numId w:val="1037"/>
        </w:numPr>
      </w:pPr>
      <w:r>
        <w:rPr>
          <w:b/>
          <w:bCs/>
        </w:rPr>
        <w:t xml:space="preserve">License/Usage:</w:t>
      </w:r>
      <w:r>
        <w:t xml:space="preserve"> </w:t>
      </w:r>
      <w:r>
        <w:t xml:space="preserve">Research use; methodology available for replication studies</w:t>
      </w:r>
    </w:p>
    <w:p>
      <w:pPr>
        <w:pStyle w:val="Compact"/>
        <w:numPr>
          <w:ilvl w:val="0"/>
          <w:numId w:val="1037"/>
        </w:numPr>
      </w:pPr>
      <w:r>
        <w:rPr>
          <w:b/>
          <w:bCs/>
        </w:rPr>
        <w:t xml:space="preserve">Validation:</w:t>
      </w:r>
      <w:r>
        <w:t xml:space="preserve"> </w:t>
      </w:r>
      <w:r>
        <w:t xml:space="preserve">Inter-rater reliability testing with human evaluators (planned for thesis phase)</w:t>
      </w:r>
    </w:p>
    <w:p>
      <w:pPr>
        <w:pStyle w:val="FirstParagraph"/>
      </w:pPr>
      <w:r>
        <w:rPr>
          <w:b/>
          <w:bCs/>
        </w:rPr>
        <w:t xml:space="preserve">Evaluation Rubric Excerpt:</w:t>
      </w:r>
    </w:p>
    <w:p>
      <w:pPr>
        <w:pStyle w:val="SourceCode"/>
      </w:pPr>
      <w:r>
        <w:rPr>
          <w:rStyle w:val="VerbatimChar"/>
        </w:rPr>
        <w:t xml:space="preserve">Detection Accuracy: Does the ocean_disc vector appropriately reflect personality cues in the user's message?</w:t>
      </w:r>
      <w:r>
        <w:br/>
      </w:r>
      <w:r>
        <w:rPr>
          <w:rStyle w:val="VerbatimChar"/>
        </w:rPr>
        <w:t xml:space="preserve">- Yes (2): Clear alignment between detected traits and behavioral indicators</w:t>
      </w:r>
      <w:r>
        <w:br/>
      </w:r>
      <w:r>
        <w:rPr>
          <w:rStyle w:val="VerbatimChar"/>
        </w:rPr>
        <w:t xml:space="preserve">- Partial (1): Some alignment but missing or incorrect trait assessments</w:t>
      </w:r>
      <w:r>
        <w:br/>
      </w:r>
      <w:r>
        <w:rPr>
          <w:rStyle w:val="VerbatimChar"/>
        </w:rPr>
        <w:t xml:space="preserve">- No (0): Poor alignment or systematic misdetection</w:t>
      </w:r>
    </w:p>
    <w:bookmarkEnd w:id="37"/>
    <w:bookmarkStart w:id="38" w:name="Xa0ff218d81563ad0d0dc08941e999b9bb5ce65c"/>
    <w:p>
      <w:pPr>
        <w:pStyle w:val="Heading3"/>
      </w:pPr>
      <w:r>
        <w:t xml:space="preserve">5.4 Optional External Corpora</w:t>
      </w:r>
    </w:p>
    <w:p>
      <w:pPr>
        <w:pStyle w:val="FirstParagraph"/>
      </w:pPr>
      <w:r>
        <w:rPr>
          <w:b/>
          <w:bCs/>
        </w:rPr>
        <w:t xml:space="preserve">Emotional Support Datasets (Future Extension)</w:t>
      </w:r>
    </w:p>
    <w:p>
      <w:pPr>
        <w:pStyle w:val="Compact"/>
        <w:numPr>
          <w:ilvl w:val="0"/>
          <w:numId w:val="1038"/>
        </w:numPr>
      </w:pPr>
      <w:r>
        <w:rPr>
          <w:b/>
          <w:bCs/>
        </w:rPr>
        <w:t xml:space="preserve">Purpose:</w:t>
      </w:r>
      <w:r>
        <w:t xml:space="preserve"> </w:t>
      </w:r>
      <w:r>
        <w:t xml:space="preserve">Qualitative validation and naturalistic testing</w:t>
      </w:r>
    </w:p>
    <w:p>
      <w:pPr>
        <w:pStyle w:val="Compact"/>
        <w:numPr>
          <w:ilvl w:val="0"/>
          <w:numId w:val="1038"/>
        </w:numPr>
      </w:pPr>
      <w:r>
        <w:rPr>
          <w:b/>
          <w:bCs/>
        </w:rPr>
        <w:t xml:space="preserve">Sources:</w:t>
      </w:r>
      <w:r>
        <w:t xml:space="preserve"> </w:t>
      </w:r>
      <w:r>
        <w:t xml:space="preserve">Public datasets such as ESConv (Emotional Support Conversations) with appropriate licensing</w:t>
      </w:r>
    </w:p>
    <w:p>
      <w:pPr>
        <w:pStyle w:val="Compact"/>
        <w:numPr>
          <w:ilvl w:val="0"/>
          <w:numId w:val="1038"/>
        </w:numPr>
      </w:pPr>
      <w:r>
        <w:rPr>
          <w:b/>
          <w:bCs/>
        </w:rPr>
        <w:t xml:space="preserve">Usage:</w:t>
      </w:r>
      <w:r>
        <w:t xml:space="preserve"> </w:t>
      </w:r>
      <w:r>
        <w:t xml:space="preserve">Supplementary analysis only; no PII or sensitive content</w:t>
      </w:r>
    </w:p>
    <w:p>
      <w:pPr>
        <w:pStyle w:val="Compact"/>
        <w:numPr>
          <w:ilvl w:val="0"/>
          <w:numId w:val="1038"/>
        </w:numPr>
      </w:pPr>
      <w:r>
        <w:rPr>
          <w:b/>
          <w:bCs/>
        </w:rPr>
        <w:t xml:space="preserve">Preprocessing:</w:t>
      </w:r>
      <w:r>
        <w:t xml:space="preserve"> </w:t>
      </w:r>
      <w:r>
        <w:t xml:space="preserve">Anonymization, content filtering, personality annotation by trained raters</w:t>
      </w:r>
    </w:p>
    <w:p>
      <w:pPr>
        <w:pStyle w:val="Compact"/>
        <w:numPr>
          <w:ilvl w:val="0"/>
          <w:numId w:val="1038"/>
        </w:numPr>
      </w:pPr>
      <w:r>
        <w:rPr>
          <w:b/>
          <w:bCs/>
        </w:rPr>
        <w:t xml:space="preserve">Compliance:</w:t>
      </w:r>
      <w:r>
        <w:t xml:space="preserve"> </w:t>
      </w:r>
      <w:r>
        <w:t xml:space="preserve">Full adherence to dataset licenses and ethical guidelines</w:t>
      </w:r>
    </w:p>
    <w:bookmarkEnd w:id="38"/>
    <w:bookmarkStart w:id="39" w:name="X1623d9fc6d87f5ad25a30851f1ee770a5330c29"/>
    <w:p>
      <w:pPr>
        <w:pStyle w:val="Heading3"/>
      </w:pPr>
      <w:r>
        <w:t xml:space="preserve">5.5 Experimental Logs and Artifacts</w:t>
      </w:r>
    </w:p>
    <w:p>
      <w:pPr>
        <w:pStyle w:val="FirstParagraph"/>
      </w:pPr>
      <w:r>
        <w:rPr>
          <w:b/>
          <w:bCs/>
        </w:rPr>
        <w:t xml:space="preserve">Data Storage and Management</w:t>
      </w:r>
    </w:p>
    <w:p>
      <w:pPr>
        <w:pStyle w:val="Compact"/>
        <w:numPr>
          <w:ilvl w:val="0"/>
          <w:numId w:val="1039"/>
        </w:numPr>
      </w:pPr>
      <w:r>
        <w:rPr>
          <w:b/>
          <w:bCs/>
        </w:rPr>
        <w:t xml:space="preserve">Location:</w:t>
      </w:r>
      <w:r>
        <w:t xml:space="preserve"> </w:t>
      </w:r>
      <w:r>
        <w:rPr>
          <w:rStyle w:val="VerbatimChar"/>
        </w:rPr>
        <w:t xml:space="preserve">preliminary-studies/preliminary-handover/output/</w:t>
      </w:r>
      <w:r>
        <w:t xml:space="preserve"> </w:t>
      </w:r>
      <w:r>
        <w:t xml:space="preserve">(to be created during execution)</w:t>
      </w:r>
    </w:p>
    <w:p>
      <w:pPr>
        <w:pStyle w:val="Compact"/>
        <w:numPr>
          <w:ilvl w:val="0"/>
          <w:numId w:val="1039"/>
        </w:numPr>
      </w:pPr>
      <w:r>
        <w:rPr>
          <w:b/>
          <w:bCs/>
        </w:rPr>
        <w:t xml:space="preserve">Format:</w:t>
      </w:r>
      <w:r>
        <w:t xml:space="preserve"> </w:t>
      </w:r>
      <w:r>
        <w:t xml:space="preserve">JSONL for raw logs, CSV for analysis, PNG/SVG for visualizations</w:t>
      </w:r>
    </w:p>
    <w:p>
      <w:pPr>
        <w:pStyle w:val="Compact"/>
        <w:numPr>
          <w:ilvl w:val="0"/>
          <w:numId w:val="1039"/>
        </w:numPr>
      </w:pPr>
      <w:r>
        <w:rPr>
          <w:b/>
          <w:bCs/>
        </w:rPr>
        <w:t xml:space="preserve">Content:</w:t>
      </w:r>
      <w:r>
        <w:t xml:space="preserve"> </w:t>
      </w:r>
      <w:r>
        <w:t xml:space="preserve">Complete interaction traces, evaluation scores, timing data, error logs</w:t>
      </w:r>
    </w:p>
    <w:p>
      <w:pPr>
        <w:pStyle w:val="Compact"/>
        <w:numPr>
          <w:ilvl w:val="0"/>
          <w:numId w:val="1039"/>
        </w:numPr>
      </w:pPr>
      <w:r>
        <w:rPr>
          <w:b/>
          <w:bCs/>
        </w:rPr>
        <w:t xml:space="preserve">Anonymization:</w:t>
      </w:r>
      <w:r>
        <w:t xml:space="preserve"> </w:t>
      </w:r>
      <w:r>
        <w:t xml:space="preserve">No personal data in MVP; anonymization protocols established for future human studies</w:t>
      </w:r>
    </w:p>
    <w:p>
      <w:pPr>
        <w:pStyle w:val="Compact"/>
        <w:numPr>
          <w:ilvl w:val="0"/>
          <w:numId w:val="1039"/>
        </w:numPr>
      </w:pPr>
      <w:r>
        <w:rPr>
          <w:b/>
          <w:bCs/>
        </w:rPr>
        <w:t xml:space="preserve">Retention:</w:t>
      </w:r>
      <w:r>
        <w:t xml:space="preserve"> </w:t>
      </w:r>
      <w:r>
        <w:t xml:space="preserve">Data retained for replication and follow-up studies with appropriate security measures</w:t>
      </w:r>
    </w:p>
    <w:p>
      <w:pPr>
        <w:pStyle w:val="Compact"/>
        <w:numPr>
          <w:ilvl w:val="0"/>
          <w:numId w:val="1039"/>
        </w:numPr>
      </w:pPr>
      <w:r>
        <w:rPr>
          <w:b/>
          <w:bCs/>
        </w:rPr>
        <w:t xml:space="preserve">Backup:</w:t>
      </w:r>
      <w:r>
        <w:t xml:space="preserve"> </w:t>
      </w:r>
      <w:r>
        <w:t xml:space="preserve">Version-controlled storage with regular automated backups</w:t>
      </w:r>
    </w:p>
    <w:p>
      <w:r>
        <w:pict>
          <v:rect style="width:0;height:1.5pt" o:hralign="center" o:hrstd="t" o:hr="t"/>
        </w:pict>
      </w:r>
    </w:p>
    <w:bookmarkEnd w:id="39"/>
    <w:bookmarkEnd w:id="40"/>
    <w:bookmarkStart w:id="46" w:name="X761fff3fc1cfc3d5aa1396a09134f7a935eee64"/>
    <w:p>
      <w:pPr>
        <w:pStyle w:val="Heading2"/>
      </w:pPr>
      <w:r>
        <w:t xml:space="preserve">6. Technology, Software, and Applications</w:t>
      </w:r>
    </w:p>
    <w:bookmarkStart w:id="41" w:name="Xb490db520137c02808f5706096173e1c6a3c8af"/>
    <w:p>
      <w:pPr>
        <w:pStyle w:val="Heading3"/>
      </w:pPr>
      <w:r>
        <w:t xml:space="preserve">6.1 Orchestration Platform Selection</w:t>
      </w:r>
    </w:p>
    <w:p>
      <w:pPr>
        <w:pStyle w:val="FirstParagraph"/>
      </w:pPr>
      <w:r>
        <w:t xml:space="preserve">We prioritize an N8N-first architecture to maximize transparency, operational simplicity, and research reproducibility while maintaining the flexibility necessary for iterative development and potential production deployment.</w:t>
      </w:r>
    </w:p>
    <w:p>
      <w:pPr>
        <w:pStyle w:val="BodyText"/>
      </w:pPr>
      <w:r>
        <w:rPr>
          <w:b/>
          <w:bCs/>
        </w:rPr>
        <w:t xml:space="preserve">Table 4. Comprehensive Technology Stack Justification</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41"/>
    <w:bookmarkStart w:id="42" w:name="X238cd2d4bbcaafb24d9f1ddd31083903f6ecb9c"/>
    <w:p>
      <w:pPr>
        <w:pStyle w:val="Heading3"/>
      </w:pPr>
      <w:r>
        <w:t xml:space="preserve">6.2 Development Environment and Configuration</w:t>
      </w:r>
    </w:p>
    <w:p>
      <w:pPr>
        <w:pStyle w:val="FirstParagraph"/>
      </w:pPr>
      <w:r>
        <w:rPr>
          <w:b/>
          <w:bCs/>
        </w:rPr>
        <w:t xml:space="preserve">Environment Management:</w:t>
      </w:r>
    </w:p>
    <w:p>
      <w:pPr>
        <w:pStyle w:val="Compact"/>
        <w:numPr>
          <w:ilvl w:val="0"/>
          <w:numId w:val="1040"/>
        </w:numPr>
      </w:pPr>
      <w:r>
        <w:rPr>
          <w:b/>
          <w:bCs/>
        </w:rPr>
        <w:t xml:space="preserve">Configuration:</w:t>
      </w:r>
      <w:r>
        <w:t xml:space="preserve"> </w:t>
      </w:r>
      <w:r>
        <w:t xml:space="preserve">Environment variables via</w:t>
      </w:r>
      <w:r>
        <w:t xml:space="preserve"> </w:t>
      </w:r>
      <w:r>
        <w:rPr>
          <w:rStyle w:val="VerbatimChar"/>
        </w:rPr>
        <w:t xml:space="preserve">.env</w:t>
      </w:r>
      <w:r>
        <w:t xml:space="preserve"> </w:t>
      </w:r>
      <w:r>
        <w:t xml:space="preserve">files and N8N credential vault</w:t>
      </w:r>
    </w:p>
    <w:p>
      <w:pPr>
        <w:pStyle w:val="Compact"/>
        <w:numPr>
          <w:ilvl w:val="0"/>
          <w:numId w:val="1040"/>
        </w:numPr>
      </w:pPr>
      <w:r>
        <w:rPr>
          <w:b/>
          <w:bCs/>
        </w:rPr>
        <w:t xml:space="preserve">Documentation:</w:t>
      </w:r>
      <w:r>
        <w:t xml:space="preserve"> </w:t>
      </w:r>
      <w:r>
        <w:t xml:space="preserve">Complete setup procedures in</w:t>
      </w:r>
      <w:r>
        <w:t xml:space="preserve"> </w:t>
      </w:r>
      <w:r>
        <w:rPr>
          <w:rStyle w:val="VerbatimChar"/>
        </w:rPr>
        <w:t xml:space="preserve">MVP/README.md</w:t>
      </w:r>
    </w:p>
    <w:p>
      <w:pPr>
        <w:pStyle w:val="Compact"/>
        <w:numPr>
          <w:ilvl w:val="0"/>
          <w:numId w:val="1040"/>
        </w:numPr>
      </w:pPr>
      <w:r>
        <w:rPr>
          <w:b/>
          <w:bCs/>
        </w:rPr>
        <w:t xml:space="preserve">Dependencies:</w:t>
      </w:r>
      <w:r>
        <w:t xml:space="preserve"> </w:t>
      </w:r>
      <w:r>
        <w:t xml:space="preserve">Locked versions in</w:t>
      </w:r>
      <w:r>
        <w:t xml:space="preserve"> </w:t>
      </w:r>
      <w:r>
        <w:rPr>
          <w:rStyle w:val="VerbatimChar"/>
        </w:rPr>
        <w:t xml:space="preserve">requirements.txt</w:t>
      </w:r>
      <w:r>
        <w:t xml:space="preserve"> </w:t>
      </w:r>
      <w:r>
        <w:t xml:space="preserve">and</w:t>
      </w:r>
      <w:r>
        <w:t xml:space="preserve"> </w:t>
      </w:r>
      <w:r>
        <w:rPr>
          <w:rStyle w:val="VerbatimChar"/>
        </w:rPr>
        <w:t xml:space="preserve">package.json</w:t>
      </w:r>
    </w:p>
    <w:p>
      <w:pPr>
        <w:pStyle w:val="Compact"/>
        <w:numPr>
          <w:ilvl w:val="0"/>
          <w:numId w:val="1040"/>
        </w:numPr>
      </w:pPr>
      <w:r>
        <w:rPr>
          <w:b/>
          <w:bCs/>
        </w:rPr>
        <w:t xml:space="preserve">Secrets:</w:t>
      </w:r>
      <w:r>
        <w:t xml:space="preserve"> </w:t>
      </w:r>
      <w:r>
        <w:t xml:space="preserve">API keys managed through N8N's encrypted credential system</w:t>
      </w:r>
    </w:p>
    <w:p>
      <w:pPr>
        <w:pStyle w:val="FirstParagraph"/>
      </w:pPr>
      <w:r>
        <w:rPr>
          <w:b/>
          <w:bCs/>
        </w:rPr>
        <w:t xml:space="preserve">Container Architecture:</w:t>
      </w:r>
    </w:p>
    <w:p>
      <w:pPr>
        <w:pStyle w:val="SourceCode"/>
      </w:pPr>
      <w:r>
        <w:rPr>
          <w:rStyle w:val="CommentTok"/>
        </w:rPr>
        <w:t xml:space="preserve"># docker-compose.yml excerpt</w:t>
      </w:r>
      <w:r>
        <w:br/>
      </w:r>
      <w:r>
        <w:rPr>
          <w:rStyle w:val="FunctionTok"/>
        </w:rPr>
        <w:t xml:space="preserve">services</w:t>
      </w:r>
      <w:r>
        <w:rPr>
          <w:rStyle w:val="KeywordTok"/>
        </w:rPr>
        <w:t xml:space="preserve">:</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N8N_BASIC_AUTH_ACTIVE=true</w:t>
      </w:r>
      <w:r>
        <w:br/>
      </w:r>
      <w:r>
        <w:rPr>
          <w:rStyle w:val="AttributeTok"/>
        </w:rPr>
        <w:t xml:space="preserve">      </w:t>
      </w:r>
      <w:r>
        <w:rPr>
          <w:rStyle w:val="KeywordTok"/>
        </w:rPr>
        <w:t xml:space="preserve">-</w:t>
      </w:r>
      <w:r>
        <w:rPr>
          <w:rStyle w:val="AttributeTok"/>
        </w:rPr>
        <w:t xml:space="preserve"> WEBHOOK_URL=http://localhost:5678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rPr>
          <w:rStyle w:val="AttributeTok"/>
        </w:rPr>
        <w:t xml:space="preserve">      </w:t>
      </w:r>
      <w:r>
        <w:rPr>
          <w:rStyle w:val="KeywordTok"/>
        </w:rPr>
        <w:t xml:space="preserve">-</w:t>
      </w:r>
      <w:r>
        <w:rPr>
          <w:rStyle w:val="AttributeTok"/>
        </w:rPr>
        <w:t xml:space="preserve"> ./workflows:/home/node/.n8n/workflows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POSTGRES_DB=n8n_research</w:t>
      </w:r>
      <w:r>
        <w:br/>
      </w:r>
      <w:r>
        <w:rPr>
          <w:rStyle w:val="AttributeTok"/>
        </w:rPr>
        <w:t xml:space="preserve">      </w:t>
      </w:r>
      <w:r>
        <w:rPr>
          <w:rStyle w:val="KeywordTok"/>
        </w:rPr>
        <w:t xml:space="preserve">-</w:t>
      </w:r>
      <w:r>
        <w:rPr>
          <w:rStyle w:val="AttributeTok"/>
        </w:rPr>
        <w:t xml:space="preserve"> POSTGRES_USER=n8n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p>
    <w:p>
      <w:pPr>
        <w:pStyle w:val="FirstParagraph"/>
      </w:pPr>
      <w:r>
        <w:rPr>
          <w:b/>
          <w:bCs/>
        </w:rPr>
        <w:t xml:space="preserve">Model Configuration Parameters:</w:t>
      </w:r>
    </w:p>
    <w:p>
      <w:pPr>
        <w:pStyle w:val="Compact"/>
        <w:numPr>
          <w:ilvl w:val="0"/>
          <w:numId w:val="1041"/>
        </w:numPr>
      </w:pPr>
      <w:r>
        <w:rPr>
          <w:b/>
          <w:bCs/>
        </w:rPr>
        <w:t xml:space="preserve">Detection:</w:t>
      </w:r>
      <w:r>
        <w:t xml:space="preserve"> </w:t>
      </w:r>
      <w:r>
        <w:t xml:space="preserve">Temperature 0.1, max_tokens 200, timeout 20s</w:t>
      </w:r>
    </w:p>
    <w:p>
      <w:pPr>
        <w:pStyle w:val="Compact"/>
        <w:numPr>
          <w:ilvl w:val="0"/>
          <w:numId w:val="1041"/>
        </w:numPr>
      </w:pPr>
      <w:r>
        <w:rPr>
          <w:b/>
          <w:bCs/>
        </w:rPr>
        <w:t xml:space="preserve">Generation:</w:t>
      </w:r>
      <w:r>
        <w:t xml:space="preserve"> </w:t>
      </w:r>
      <w:r>
        <w:t xml:space="preserve">Temperature 0.7, max_tokens 220, timeout 20s</w:t>
      </w:r>
    </w:p>
    <w:p>
      <w:pPr>
        <w:pStyle w:val="Compact"/>
        <w:numPr>
          <w:ilvl w:val="0"/>
          <w:numId w:val="1041"/>
        </w:numPr>
      </w:pPr>
      <w:r>
        <w:rPr>
          <w:b/>
          <w:bCs/>
        </w:rPr>
        <w:t xml:space="preserve">Retry Logic:</w:t>
      </w:r>
      <w:r>
        <w:t xml:space="preserve"> </w:t>
      </w:r>
      <w:r>
        <w:t xml:space="preserve">Exponential backoff with maximum 3 attempts</w:t>
      </w:r>
    </w:p>
    <w:p>
      <w:pPr>
        <w:pStyle w:val="Compact"/>
        <w:numPr>
          <w:ilvl w:val="0"/>
          <w:numId w:val="1041"/>
        </w:numPr>
      </w:pPr>
      <w:r>
        <w:rPr>
          <w:b/>
          <w:bCs/>
        </w:rPr>
        <w:t xml:space="preserve">Rate Limiting:</w:t>
      </w:r>
      <w:r>
        <w:t xml:space="preserve"> </w:t>
      </w:r>
      <w:r>
        <w:t xml:space="preserve">Compliance with API provider limits (requests/minute)</w:t>
      </w:r>
    </w:p>
    <w:bookmarkEnd w:id="42"/>
    <w:bookmarkStart w:id="43" w:name="Xffbbc6f2d6760ab0b33b393e44553ad717c4490"/>
    <w:p>
      <w:pPr>
        <w:pStyle w:val="Heading3"/>
      </w:pPr>
      <w:r>
        <w:t xml:space="preserve">6.3 Quality Assurance and Testing Framework</w:t>
      </w:r>
    </w:p>
    <w:p>
      <w:pPr>
        <w:pStyle w:val="FirstParagraph"/>
      </w:pPr>
      <w:r>
        <w:rPr>
          <w:b/>
          <w:bCs/>
        </w:rPr>
        <w:t xml:space="preserve">Automated Testing Suite:</w:t>
      </w:r>
    </w:p>
    <w:p>
      <w:pPr>
        <w:pStyle w:val="Compact"/>
        <w:numPr>
          <w:ilvl w:val="0"/>
          <w:numId w:val="1042"/>
        </w:numPr>
      </w:pPr>
      <w:r>
        <w:rPr>
          <w:b/>
          <w:bCs/>
        </w:rPr>
        <w:t xml:space="preserve">Unit Tests:</w:t>
      </w:r>
      <w:r>
        <w:t xml:space="preserve"> </w:t>
      </w:r>
      <w:r>
        <w:t xml:space="preserve">Individual node functionality validation</w:t>
      </w:r>
    </w:p>
    <w:p>
      <w:pPr>
        <w:pStyle w:val="Compact"/>
        <w:numPr>
          <w:ilvl w:val="0"/>
          <w:numId w:val="1042"/>
        </w:numPr>
      </w:pPr>
      <w:r>
        <w:rPr>
          <w:b/>
          <w:bCs/>
        </w:rPr>
        <w:t xml:space="preserve">Integration Tests:</w:t>
      </w:r>
      <w:r>
        <w:t xml:space="preserve"> </w:t>
      </w:r>
      <w:r>
        <w:t xml:space="preserve">End-to-end workflow execution verification</w:t>
      </w:r>
    </w:p>
    <w:p>
      <w:pPr>
        <w:pStyle w:val="Compact"/>
        <w:numPr>
          <w:ilvl w:val="0"/>
          <w:numId w:val="1042"/>
        </w:numPr>
      </w:pPr>
      <w:r>
        <w:rPr>
          <w:b/>
          <w:bCs/>
        </w:rPr>
        <w:t xml:space="preserve">Performance Tests:</w:t>
      </w:r>
      <w:r>
        <w:t xml:space="preserve"> </w:t>
      </w:r>
      <w:r>
        <w:t xml:space="preserve">Latency and throughput measurement under load</w:t>
      </w:r>
    </w:p>
    <w:p>
      <w:pPr>
        <w:pStyle w:val="Compact"/>
        <w:numPr>
          <w:ilvl w:val="0"/>
          <w:numId w:val="1042"/>
        </w:numPr>
      </w:pPr>
      <w:r>
        <w:rPr>
          <w:b/>
          <w:bCs/>
        </w:rPr>
        <w:t xml:space="preserve">Regression Tests:</w:t>
      </w:r>
      <w:r>
        <w:t xml:space="preserve"> </w:t>
      </w:r>
      <w:r>
        <w:t xml:space="preserve">Consistency validation across model updates</w:t>
      </w:r>
    </w:p>
    <w:p>
      <w:pPr>
        <w:pStyle w:val="FirstParagraph"/>
      </w:pPr>
      <w:r>
        <w:rPr>
          <w:b/>
          <w:bCs/>
        </w:rPr>
        <w:t xml:space="preserve">Testing Scripts (Available in MVP/):</w:t>
      </w:r>
    </w:p>
    <w:p>
      <w:pPr>
        <w:pStyle w:val="Compact"/>
        <w:numPr>
          <w:ilvl w:val="0"/>
          <w:numId w:val="1043"/>
        </w:numPr>
      </w:pPr>
      <w:r>
        <w:rPr>
          <w:rStyle w:val="VerbatimChar"/>
        </w:rPr>
        <w:t xml:space="preserve">test_personality_chatbot.sh</w:t>
      </w:r>
      <w:r>
        <w:t xml:space="preserve">: Complete workflow validation</w:t>
      </w:r>
    </w:p>
    <w:p>
      <w:pPr>
        <w:pStyle w:val="Compact"/>
        <w:numPr>
          <w:ilvl w:val="0"/>
          <w:numId w:val="1043"/>
        </w:numPr>
      </w:pPr>
      <w:r>
        <w:rPr>
          <w:rStyle w:val="VerbatimChar"/>
        </w:rPr>
        <w:t xml:space="preserve">test_detection_accuracy.sh</w:t>
      </w:r>
      <w:r>
        <w:t xml:space="preserve">: Trait inference verification</w:t>
      </w:r>
    </w:p>
    <w:p>
      <w:pPr>
        <w:pStyle w:val="Compact"/>
        <w:numPr>
          <w:ilvl w:val="0"/>
          <w:numId w:val="1043"/>
        </w:numPr>
      </w:pPr>
      <w:r>
        <w:rPr>
          <w:rStyle w:val="VerbatimChar"/>
        </w:rPr>
        <w:t xml:space="preserve">test_regulation_coherence.sh</w:t>
      </w:r>
      <w:r>
        <w:t xml:space="preserve">: Directive mapping validation</w:t>
      </w:r>
    </w:p>
    <w:p>
      <w:pPr>
        <w:pStyle w:val="Compact"/>
        <w:numPr>
          <w:ilvl w:val="0"/>
          <w:numId w:val="1043"/>
        </w:numPr>
      </w:pPr>
      <w:r>
        <w:rPr>
          <w:rStyle w:val="VerbatimChar"/>
        </w:rPr>
        <w:t xml:space="preserve">bypass_login.sh</w:t>
      </w:r>
      <w:r>
        <w:t xml:space="preserve">: Development environment setup</w:t>
      </w:r>
    </w:p>
    <w:p>
      <w:pPr>
        <w:pStyle w:val="FirstParagraph"/>
      </w:pPr>
      <w:r>
        <w:rPr>
          <w:b/>
          <w:bCs/>
        </w:rPr>
        <w:t xml:space="preserve">Monitoring and Observability:</w:t>
      </w:r>
    </w:p>
    <w:p>
      <w:pPr>
        <w:pStyle w:val="Compact"/>
        <w:numPr>
          <w:ilvl w:val="0"/>
          <w:numId w:val="1044"/>
        </w:numPr>
      </w:pPr>
      <w:r>
        <w:rPr>
          <w:b/>
          <w:bCs/>
        </w:rPr>
        <w:t xml:space="preserve">Workflow Metrics:</w:t>
      </w:r>
      <w:r>
        <w:t xml:space="preserve"> </w:t>
      </w:r>
      <w:r>
        <w:t xml:space="preserve">Node execution times, success rates, error frequencies</w:t>
      </w:r>
    </w:p>
    <w:p>
      <w:pPr>
        <w:pStyle w:val="Compact"/>
        <w:numPr>
          <w:ilvl w:val="0"/>
          <w:numId w:val="1044"/>
        </w:numPr>
      </w:pPr>
      <w:r>
        <w:rPr>
          <w:b/>
          <w:bCs/>
        </w:rPr>
        <w:t xml:space="preserve">Model Performance:</w:t>
      </w:r>
      <w:r>
        <w:t xml:space="preserve"> </w:t>
      </w:r>
      <w:r>
        <w:t xml:space="preserve">Token usage, response quality, API reliability</w:t>
      </w:r>
    </w:p>
    <w:p>
      <w:pPr>
        <w:pStyle w:val="Compact"/>
        <w:numPr>
          <w:ilvl w:val="0"/>
          <w:numId w:val="1044"/>
        </w:numPr>
      </w:pPr>
      <w:r>
        <w:rPr>
          <w:b/>
          <w:bCs/>
        </w:rPr>
        <w:t xml:space="preserve">System Health:</w:t>
      </w:r>
      <w:r>
        <w:t xml:space="preserve"> </w:t>
      </w:r>
      <w:r>
        <w:t xml:space="preserve">Memory usage, disk space, network connectivity</w:t>
      </w:r>
    </w:p>
    <w:p>
      <w:pPr>
        <w:pStyle w:val="Compact"/>
        <w:numPr>
          <w:ilvl w:val="0"/>
          <w:numId w:val="1044"/>
        </w:numPr>
      </w:pPr>
      <w:r>
        <w:rPr>
          <w:b/>
          <w:bCs/>
        </w:rPr>
        <w:t xml:space="preserve">Alert System:</w:t>
      </w:r>
      <w:r>
        <w:t xml:space="preserve"> </w:t>
      </w:r>
      <w:r>
        <w:t xml:space="preserve">Automated notifications for failures or performance degradation</w:t>
      </w:r>
    </w:p>
    <w:bookmarkEnd w:id="43"/>
    <w:bookmarkStart w:id="44" w:name="X979b99843205c2dbe799c1af6fe7ceb39d7584f"/>
    <w:p>
      <w:pPr>
        <w:pStyle w:val="Heading3"/>
      </w:pPr>
      <w:r>
        <w:t xml:space="preserve">6.4 Security and Privacy Considerations</w:t>
      </w:r>
    </w:p>
    <w:p>
      <w:pPr>
        <w:pStyle w:val="FirstParagraph"/>
      </w:pPr>
      <w:r>
        <w:rPr>
          <w:b/>
          <w:bCs/>
        </w:rPr>
        <w:t xml:space="preserve">Data Protection:</w:t>
      </w:r>
    </w:p>
    <w:p>
      <w:pPr>
        <w:pStyle w:val="Compact"/>
        <w:numPr>
          <w:ilvl w:val="0"/>
          <w:numId w:val="1045"/>
        </w:numPr>
      </w:pPr>
      <w:r>
        <w:rPr>
          <w:b/>
          <w:bCs/>
        </w:rPr>
        <w:t xml:space="preserve">Encryption:</w:t>
      </w:r>
      <w:r>
        <w:t xml:space="preserve"> </w:t>
      </w:r>
      <w:r>
        <w:t xml:space="preserve">All data at rest and in transit using AES-256 encryption</w:t>
      </w:r>
    </w:p>
    <w:p>
      <w:pPr>
        <w:pStyle w:val="Compact"/>
        <w:numPr>
          <w:ilvl w:val="0"/>
          <w:numId w:val="1045"/>
        </w:numPr>
      </w:pPr>
      <w:r>
        <w:rPr>
          <w:b/>
          <w:bCs/>
        </w:rPr>
        <w:t xml:space="preserve">Access Control:</w:t>
      </w:r>
      <w:r>
        <w:t xml:space="preserve"> </w:t>
      </w:r>
      <w:r>
        <w:t xml:space="preserve">Role-based permissions for workflow modification and data access</w:t>
      </w:r>
    </w:p>
    <w:p>
      <w:pPr>
        <w:pStyle w:val="Compact"/>
        <w:numPr>
          <w:ilvl w:val="0"/>
          <w:numId w:val="1045"/>
        </w:numPr>
      </w:pPr>
      <w:r>
        <w:rPr>
          <w:b/>
          <w:bCs/>
        </w:rPr>
        <w:t xml:space="preserve">Audit Trails:</w:t>
      </w:r>
      <w:r>
        <w:t xml:space="preserve"> </w:t>
      </w:r>
      <w:r>
        <w:t xml:space="preserve">Comprehensive logging of all system interactions and modifications</w:t>
      </w:r>
    </w:p>
    <w:p>
      <w:pPr>
        <w:pStyle w:val="Compact"/>
        <w:numPr>
          <w:ilvl w:val="0"/>
          <w:numId w:val="1045"/>
        </w:numPr>
      </w:pPr>
      <w:r>
        <w:rPr>
          <w:b/>
          <w:bCs/>
        </w:rPr>
        <w:t xml:space="preserve">Data Minimization:</w:t>
      </w:r>
      <w:r>
        <w:t xml:space="preserve"> </w:t>
      </w:r>
      <w:r>
        <w:t xml:space="preserve">Collection limited to research-essential information only</w:t>
      </w:r>
    </w:p>
    <w:p>
      <w:pPr>
        <w:pStyle w:val="FirstParagraph"/>
      </w:pPr>
      <w:r>
        <w:rPr>
          <w:b/>
          <w:bCs/>
        </w:rPr>
        <w:t xml:space="preserve">API Security:</w:t>
      </w:r>
    </w:p>
    <w:p>
      <w:pPr>
        <w:pStyle w:val="Compact"/>
        <w:numPr>
          <w:ilvl w:val="0"/>
          <w:numId w:val="1046"/>
        </w:numPr>
      </w:pPr>
      <w:r>
        <w:rPr>
          <w:b/>
          <w:bCs/>
        </w:rPr>
        <w:t xml:space="preserve">Authentication:</w:t>
      </w:r>
      <w:r>
        <w:t xml:space="preserve"> </w:t>
      </w:r>
      <w:r>
        <w:t xml:space="preserve">Secure API key management through N8N credential vault</w:t>
      </w:r>
    </w:p>
    <w:p>
      <w:pPr>
        <w:pStyle w:val="Compact"/>
        <w:numPr>
          <w:ilvl w:val="0"/>
          <w:numId w:val="1046"/>
        </w:numPr>
      </w:pPr>
      <w:r>
        <w:rPr>
          <w:b/>
          <w:bCs/>
        </w:rPr>
        <w:t xml:space="preserve">Rate Limiting:</w:t>
      </w:r>
      <w:r>
        <w:t xml:space="preserve"> </w:t>
      </w:r>
      <w:r>
        <w:t xml:space="preserve">Compliance with provider limits to prevent service disruption</w:t>
      </w:r>
    </w:p>
    <w:p>
      <w:pPr>
        <w:pStyle w:val="Compact"/>
        <w:numPr>
          <w:ilvl w:val="0"/>
          <w:numId w:val="1046"/>
        </w:numPr>
      </w:pPr>
      <w:r>
        <w:rPr>
          <w:b/>
          <w:bCs/>
        </w:rPr>
        <w:t xml:space="preserve">Error Handling:</w:t>
      </w:r>
      <w:r>
        <w:t xml:space="preserve"> </w:t>
      </w:r>
      <w:r>
        <w:t xml:space="preserve">Sanitized error messages preventing information leakage</w:t>
      </w:r>
    </w:p>
    <w:p>
      <w:pPr>
        <w:pStyle w:val="Compact"/>
        <w:numPr>
          <w:ilvl w:val="0"/>
          <w:numId w:val="1046"/>
        </w:numPr>
      </w:pPr>
      <w:r>
        <w:rPr>
          <w:b/>
          <w:bCs/>
        </w:rPr>
        <w:t xml:space="preserve">Network Security:</w:t>
      </w:r>
      <w:r>
        <w:t xml:space="preserve"> </w:t>
      </w:r>
      <w:r>
        <w:t xml:space="preserve">HTTPS enforcement for all external communications</w:t>
      </w:r>
    </w:p>
    <w:p>
      <w:pPr>
        <w:pStyle w:val="FirstParagraph"/>
      </w:pPr>
      <w:r>
        <w:rPr>
          <w:b/>
          <w:bCs/>
        </w:rPr>
        <w:t xml:space="preserve">Privacy Compliance:</w:t>
      </w:r>
    </w:p>
    <w:p>
      <w:pPr>
        <w:pStyle w:val="Compact"/>
        <w:numPr>
          <w:ilvl w:val="0"/>
          <w:numId w:val="1047"/>
        </w:numPr>
      </w:pPr>
      <w:r>
        <w:rPr>
          <w:b/>
          <w:bCs/>
        </w:rPr>
        <w:t xml:space="preserve">Anonymization:</w:t>
      </w:r>
      <w:r>
        <w:t xml:space="preserve"> </w:t>
      </w:r>
      <w:r>
        <w:t xml:space="preserve">No personal identifiers in research data</w:t>
      </w:r>
    </w:p>
    <w:p>
      <w:pPr>
        <w:pStyle w:val="Compact"/>
        <w:numPr>
          <w:ilvl w:val="0"/>
          <w:numId w:val="1047"/>
        </w:numPr>
      </w:pPr>
      <w:r>
        <w:rPr>
          <w:b/>
          <w:bCs/>
        </w:rPr>
        <w:t xml:space="preserve">Consent Protocols:</w:t>
      </w:r>
      <w:r>
        <w:t xml:space="preserve"> </w:t>
      </w:r>
      <w:r>
        <w:t xml:space="preserve">Established procedures for any future human participant studies</w:t>
      </w:r>
    </w:p>
    <w:p>
      <w:pPr>
        <w:pStyle w:val="Compact"/>
        <w:numPr>
          <w:ilvl w:val="0"/>
          <w:numId w:val="1047"/>
        </w:numPr>
      </w:pPr>
      <w:r>
        <w:rPr>
          <w:b/>
          <w:bCs/>
        </w:rPr>
        <w:t xml:space="preserve">Data Retention:</w:t>
      </w:r>
      <w:r>
        <w:t xml:space="preserve"> </w:t>
      </w:r>
      <w:r>
        <w:t xml:space="preserve">Clear policies for data lifecycle management</w:t>
      </w:r>
    </w:p>
    <w:p>
      <w:pPr>
        <w:pStyle w:val="Compact"/>
        <w:numPr>
          <w:ilvl w:val="0"/>
          <w:numId w:val="1047"/>
        </w:numPr>
      </w:pPr>
      <w:r>
        <w:rPr>
          <w:b/>
          <w:bCs/>
        </w:rPr>
        <w:t xml:space="preserve">Regulatory Compliance:</w:t>
      </w:r>
      <w:r>
        <w:t xml:space="preserve"> </w:t>
      </w:r>
      <w:r>
        <w:t xml:space="preserve">GDPR and institutional review board requirements addressed</w:t>
      </w:r>
    </w:p>
    <w:bookmarkEnd w:id="44"/>
    <w:bookmarkStart w:id="45" w:name="Xee00811847879b5391a14f764a7aefdacd90793"/>
    <w:p>
      <w:pPr>
        <w:pStyle w:val="Heading3"/>
      </w:pPr>
      <w:r>
        <w:t xml:space="preserve">6.5 Scalability and Production Considerations</w:t>
      </w:r>
    </w:p>
    <w:p>
      <w:pPr>
        <w:pStyle w:val="FirstParagraph"/>
      </w:pPr>
      <w:r>
        <w:rPr>
          <w:b/>
          <w:bCs/>
        </w:rPr>
        <w:t xml:space="preserve">Performance Optimization:</w:t>
      </w:r>
    </w:p>
    <w:p>
      <w:pPr>
        <w:pStyle w:val="Compact"/>
        <w:numPr>
          <w:ilvl w:val="0"/>
          <w:numId w:val="1048"/>
        </w:numPr>
      </w:pPr>
      <w:r>
        <w:rPr>
          <w:b/>
          <w:bCs/>
        </w:rPr>
        <w:t xml:space="preserve">Caching:</w:t>
      </w:r>
      <w:r>
        <w:t xml:space="preserve"> </w:t>
      </w:r>
      <w:r>
        <w:t xml:space="preserve">Response caching for identical personality profiles and directives</w:t>
      </w:r>
    </w:p>
    <w:p>
      <w:pPr>
        <w:pStyle w:val="Compact"/>
        <w:numPr>
          <w:ilvl w:val="0"/>
          <w:numId w:val="1048"/>
        </w:numPr>
      </w:pPr>
      <w:r>
        <w:rPr>
          <w:b/>
          <w:bCs/>
        </w:rPr>
        <w:t xml:space="preserve">Batch Processing:</w:t>
      </w:r>
      <w:r>
        <w:t xml:space="preserve"> </w:t>
      </w:r>
      <w:r>
        <w:t xml:space="preserve">Efficient handling of multiple conversation evaluations</w:t>
      </w:r>
    </w:p>
    <w:p>
      <w:pPr>
        <w:pStyle w:val="Compact"/>
        <w:numPr>
          <w:ilvl w:val="0"/>
          <w:numId w:val="1048"/>
        </w:numPr>
      </w:pPr>
      <w:r>
        <w:rPr>
          <w:b/>
          <w:bCs/>
        </w:rPr>
        <w:t xml:space="preserve">Resource Management:</w:t>
      </w:r>
      <w:r>
        <w:t xml:space="preserve"> </w:t>
      </w:r>
      <w:r>
        <w:t xml:space="preserve">Memory and CPU optimization for sustained operation</w:t>
      </w:r>
    </w:p>
    <w:p>
      <w:pPr>
        <w:pStyle w:val="Compact"/>
        <w:numPr>
          <w:ilvl w:val="0"/>
          <w:numId w:val="1048"/>
        </w:numPr>
      </w:pPr>
      <w:r>
        <w:rPr>
          <w:b/>
          <w:bCs/>
        </w:rPr>
        <w:t xml:space="preserve">Load Balancing:</w:t>
      </w:r>
      <w:r>
        <w:t xml:space="preserve"> </w:t>
      </w:r>
      <w:r>
        <w:t xml:space="preserve">Horizontal scaling capabilities for increased throughput</w:t>
      </w:r>
    </w:p>
    <w:p>
      <w:pPr>
        <w:pStyle w:val="FirstParagraph"/>
      </w:pPr>
      <w:r>
        <w:rPr>
          <w:b/>
          <w:bCs/>
        </w:rPr>
        <w:t xml:space="preserve">Deployment Strategies:</w:t>
      </w:r>
    </w:p>
    <w:p>
      <w:pPr>
        <w:pStyle w:val="Compact"/>
        <w:numPr>
          <w:ilvl w:val="0"/>
          <w:numId w:val="1049"/>
        </w:numPr>
      </w:pPr>
      <w:r>
        <w:rPr>
          <w:b/>
          <w:bCs/>
        </w:rPr>
        <w:t xml:space="preserve">Development:</w:t>
      </w:r>
      <w:r>
        <w:t xml:space="preserve"> </w:t>
      </w:r>
      <w:r>
        <w:t xml:space="preserve">Local Docker Compose for research and testing</w:t>
      </w:r>
    </w:p>
    <w:p>
      <w:pPr>
        <w:pStyle w:val="Compact"/>
        <w:numPr>
          <w:ilvl w:val="0"/>
          <w:numId w:val="1049"/>
        </w:numPr>
      </w:pPr>
      <w:r>
        <w:rPr>
          <w:b/>
          <w:bCs/>
        </w:rPr>
        <w:t xml:space="preserve">Staging:</w:t>
      </w:r>
      <w:r>
        <w:t xml:space="preserve"> </w:t>
      </w:r>
      <w:r>
        <w:t xml:space="preserve">Cloud-based deployment for integration testing</w:t>
      </w:r>
    </w:p>
    <w:p>
      <w:pPr>
        <w:pStyle w:val="Compact"/>
        <w:numPr>
          <w:ilvl w:val="0"/>
          <w:numId w:val="1049"/>
        </w:numPr>
      </w:pPr>
      <w:r>
        <w:rPr>
          <w:b/>
          <w:bCs/>
        </w:rPr>
        <w:t xml:space="preserve">Production:</w:t>
      </w:r>
      <w:r>
        <w:t xml:space="preserve"> </w:t>
      </w:r>
      <w:r>
        <w:t xml:space="preserve">Kubernetes orchestration for scalable real-world deployment (future)</w:t>
      </w:r>
    </w:p>
    <w:p>
      <w:pPr>
        <w:pStyle w:val="Compact"/>
        <w:numPr>
          <w:ilvl w:val="0"/>
          <w:numId w:val="1049"/>
        </w:numPr>
      </w:pPr>
      <w:r>
        <w:rPr>
          <w:b/>
          <w:bCs/>
        </w:rPr>
        <w:t xml:space="preserve">Backup and Recovery:</w:t>
      </w:r>
      <w:r>
        <w:t xml:space="preserve"> </w:t>
      </w:r>
      <w:r>
        <w:t xml:space="preserve">Automated backup procedures with point-in-time recovery</w:t>
      </w:r>
    </w:p>
    <w:p>
      <w:pPr>
        <w:pStyle w:val="FirstParagraph"/>
      </w:pPr>
      <w:r>
        <w:rPr>
          <w:b/>
          <w:bCs/>
        </w:rPr>
        <w:t xml:space="preserve">Maintenance and Updates:</w:t>
      </w:r>
    </w:p>
    <w:p>
      <w:pPr>
        <w:pStyle w:val="Compact"/>
        <w:numPr>
          <w:ilvl w:val="0"/>
          <w:numId w:val="1050"/>
        </w:numPr>
      </w:pPr>
      <w:r>
        <w:rPr>
          <w:b/>
          <w:bCs/>
        </w:rPr>
        <w:t xml:space="preserve">Model Versioning:</w:t>
      </w:r>
      <w:r>
        <w:t xml:space="preserve"> </w:t>
      </w:r>
      <w:r>
        <w:t xml:space="preserve">Systematic tracking of LLM model updates and performance impacts</w:t>
      </w:r>
    </w:p>
    <w:p>
      <w:pPr>
        <w:pStyle w:val="Compact"/>
        <w:numPr>
          <w:ilvl w:val="0"/>
          <w:numId w:val="1050"/>
        </w:numPr>
      </w:pPr>
      <w:r>
        <w:rPr>
          <w:b/>
          <w:bCs/>
        </w:rPr>
        <w:t xml:space="preserve">Workflow Evolution:</w:t>
      </w:r>
      <w:r>
        <w:t xml:space="preserve"> </w:t>
      </w:r>
      <w:r>
        <w:t xml:space="preserve">Version control for N8N workflow modifications</w:t>
      </w:r>
    </w:p>
    <w:p>
      <w:pPr>
        <w:pStyle w:val="Compact"/>
        <w:numPr>
          <w:ilvl w:val="0"/>
          <w:numId w:val="1050"/>
        </w:numPr>
      </w:pPr>
      <w:r>
        <w:rPr>
          <w:b/>
          <w:bCs/>
        </w:rPr>
        <w:t xml:space="preserve">Dependency Management:</w:t>
      </w:r>
      <w:r>
        <w:t xml:space="preserve"> </w:t>
      </w:r>
      <w:r>
        <w:t xml:space="preserve">Regular security updates and compatibility testing</w:t>
      </w:r>
    </w:p>
    <w:p>
      <w:pPr>
        <w:pStyle w:val="Compact"/>
        <w:numPr>
          <w:ilvl w:val="0"/>
          <w:numId w:val="1050"/>
        </w:numPr>
      </w:pPr>
      <w:r>
        <w:rPr>
          <w:b/>
          <w:bCs/>
        </w:rPr>
        <w:t xml:space="preserve">Documentation:</w:t>
      </w:r>
      <w:r>
        <w:t xml:space="preserve"> </w:t>
      </w:r>
      <w:r>
        <w:t xml:space="preserve">Comprehensive technical documentation and user guides</w:t>
      </w:r>
    </w:p>
    <w:p>
      <w:r>
        <w:pict>
          <v:rect style="width:0;height:1.5pt" o:hralign="center" o:hrstd="t" o:hr="t"/>
        </w:pict>
      </w:r>
    </w:p>
    <w:bookmarkEnd w:id="45"/>
    <w:bookmarkEnd w:id="46"/>
    <w:bookmarkStart w:id="50" w:name="Xd672336c133d408068e4fc3ad194367e07d72ce"/>
    <w:p>
      <w:pPr>
        <w:pStyle w:val="Heading2"/>
      </w:pPr>
      <w:r>
        <w:t xml:space="preserve">7. Annotated Disposition</w:t>
      </w:r>
    </w:p>
    <w:p>
      <w:pPr>
        <w:pStyle w:val="FirstParagraph"/>
      </w:pPr>
      <w:r>
        <w:t xml:space="preserve">This section provides a comprehensive overview of the preliminary study structure and anticipated thesis development, with each component annotated to clarify its purpose and contribution to the overall research program.</w:t>
      </w:r>
    </w:p>
    <w:bookmarkStart w:id="47" w:name="Xa4ece7115f5937c44763f8ce55ecbe996795d95"/>
    <w:p>
      <w:pPr>
        <w:pStyle w:val="Heading3"/>
      </w:pPr>
      <w:r>
        <w:t xml:space="preserve">7.1 Thesis Structure (Annotated)</w:t>
      </w:r>
    </w:p>
    <w:p>
      <w:pPr>
        <w:pStyle w:val="FirstParagraph"/>
      </w:pPr>
      <w:r>
        <w:rPr>
          <w:b/>
          <w:bCs/>
        </w:rPr>
        <w:t xml:space="preserve">Chapter 1: Introduction</w:t>
      </w:r>
      <w:r>
        <w:t xml:space="preserve"> </w:t>
      </w:r>
      <w:r>
        <w:t xml:space="preserve">— Context and motivation; problem statement; thesis objective: demonstrate a reusable, reliable, personality‑adaptable architecture via the Stress Self‑Regulation Micro‑Coach (derived from this preliminary study).</w:t>
      </w:r>
    </w:p>
    <w:p>
      <w:pPr>
        <w:pStyle w:val="BodyText"/>
      </w:pPr>
      <w:r>
        <w:rPr>
          <w:b/>
          <w:bCs/>
        </w:rPr>
        <w:t xml:space="preserve">Chapter 2: Literature Review and Research Gaps</w:t>
      </w:r>
      <w:r>
        <w:t xml:space="preserve"> </w:t>
      </w:r>
      <w:r>
        <w:t xml:space="preserve">— Personality‑adaptive dialogue systems; Zurich Model foundations; stress assessment in dialog; evaluation methodologies; derive gaps and hypotheses that the architecture addresses.</w:t>
      </w:r>
    </w:p>
    <w:p>
      <w:pPr>
        <w:pStyle w:val="BodyText"/>
      </w:pPr>
      <w:r>
        <w:rPr>
          <w:b/>
          <w:bCs/>
        </w:rPr>
        <w:t xml:space="preserve">Chapter 3: Methodology and System Design</w:t>
      </w:r>
      <w:r>
        <w:t xml:space="preserve"> </w:t>
      </w:r>
      <w:r>
        <w:t xml:space="preserve">— N8N pipeline design; modular Personality Adapter (Detection: continuous OCEAN+EMA; Regulation: policy‑pack Zurich mapping; Generation: quote‑and‑bound + verification); stress assessment &amp; mode classification; privacy/safety; database schema.</w:t>
      </w:r>
    </w:p>
    <w:p>
      <w:pPr>
        <w:pStyle w:val="BodyText"/>
      </w:pPr>
      <w:r>
        <w:rPr>
          <w:b/>
          <w:bCs/>
        </w:rPr>
        <w:t xml:space="preserve">Chapter 4: Implementation and Validation</w:t>
      </w:r>
      <w:r>
        <w:t xml:space="preserve"> </w:t>
      </w:r>
      <w:r>
        <w:t xml:space="preserve">— Workflow implementation details; contract checks; simulation protocols (Type A/B/Mixed across stress scenarios); automated evaluator setup; metrics and analysis scripts.</w:t>
      </w:r>
    </w:p>
    <w:p>
      <w:pPr>
        <w:pStyle w:val="BodyText"/>
      </w:pPr>
      <w:r>
        <w:rPr>
          <w:b/>
          <w:bCs/>
        </w:rPr>
        <w:t xml:space="preserve">Chapter 5: Results</w:t>
      </w:r>
      <w:r>
        <w:t xml:space="preserve"> </w:t>
      </w:r>
      <w:r>
        <w:t xml:space="preserve">— Detection validity (expert agreement, ICC, BFI‑44 correlation); regulation effectiveness; tone/relevance/needs outcomes vs. baseline; safety/reliability; ablations; cost metrics.</w:t>
      </w:r>
    </w:p>
    <w:p>
      <w:pPr>
        <w:pStyle w:val="BodyText"/>
      </w:pPr>
      <w:r>
        <w:rPr>
          <w:b/>
          <w:bCs/>
        </w:rPr>
        <w:t xml:space="preserve">Chapter 6: Discussion</w:t>
      </w:r>
      <w:r>
        <w:t xml:space="preserve"> </w:t>
      </w:r>
      <w:r>
        <w:t xml:space="preserve">— Interpretation; relation to prior work; threats to validity; fairness and ethics; generalization to other domains; implications for reusable research infrastructure.</w:t>
      </w:r>
    </w:p>
    <w:p>
      <w:pPr>
        <w:pStyle w:val="BodyText"/>
      </w:pPr>
      <w:r>
        <w:rPr>
          <w:b/>
          <w:bCs/>
        </w:rPr>
        <w:t xml:space="preserve">Chapter 7: Conclusion</w:t>
      </w:r>
      <w:r>
        <w:t xml:space="preserve"> </w:t>
      </w:r>
      <w:r>
        <w:t xml:space="preserve">— Contributions: validated architecture, standardized evaluation protocols, stress micro‑coach demonstration; limitations; roadmap for future research (caregiver support, customer service, tutoring); open‑science assets.</w:t>
      </w:r>
    </w:p>
    <w:p>
      <w:pPr>
        <w:pStyle w:val="BodyText"/>
      </w:pPr>
      <w:r>
        <w:rPr>
          <w:b/>
          <w:bCs/>
        </w:rPr>
        <w:t xml:space="preserve">Appendices</w:t>
      </w:r>
      <w:r>
        <w:t xml:space="preserve"> </w:t>
      </w:r>
      <w:r>
        <w:t xml:space="preserve">— Prompts and schemas; workflow JSON; evaluation rubric; statistical analysis code; reproducibility checklist; consent/privacy templates.</w:t>
      </w:r>
    </w:p>
    <w:bookmarkEnd w:id="47"/>
    <w:bookmarkStart w:id="48" w:name="X54fd0c2680af32cee2211b6651213a420d4e2fd"/>
    <w:p>
      <w:pPr>
        <w:pStyle w:val="Heading3"/>
      </w:pPr>
      <w:r>
        <w:t xml:space="preserve">7.2 Thesis Extension Framework</w:t>
      </w:r>
    </w:p>
    <w:p>
      <w:pPr>
        <w:pStyle w:val="FirstParagraph"/>
      </w:pPr>
      <w:r>
        <w:rPr>
          <w:b/>
          <w:bCs/>
        </w:rPr>
        <w:t xml:space="preserve">Enhanced System Architecture</w:t>
      </w:r>
      <w:r>
        <w:t xml:space="preserve"> </w:t>
      </w:r>
      <w:r>
        <w:t xml:space="preserve">—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BodyText"/>
      </w:pPr>
      <w:r>
        <w:rPr>
          <w:b/>
          <w:bCs/>
        </w:rPr>
        <w:t xml:space="preserve">Human Validation Studies</w:t>
      </w:r>
      <w:r>
        <w:t xml:space="preserve"> </w:t>
      </w:r>
      <w:r>
        <w:t xml:space="preserve">—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BodyText"/>
      </w:pPr>
      <w:r>
        <w:rPr>
          <w:b/>
          <w:bCs/>
        </w:rPr>
        <w:t xml:space="preserve">Advanced Evaluation Methodologies</w:t>
      </w:r>
      <w:r>
        <w:t xml:space="preserve"> </w:t>
      </w:r>
      <w:r>
        <w:t xml:space="preserve">—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BodyText"/>
      </w:pPr>
      <w:r>
        <w:rPr>
          <w:b/>
          <w:bCs/>
        </w:rPr>
        <w:t xml:space="preserve">Application Integration Pathway</w:t>
      </w:r>
      <w:r>
        <w:t xml:space="preserve"> </w:t>
      </w:r>
      <w:r>
        <w:t xml:space="preserve">—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BodyText"/>
      </w:pPr>
      <w:r>
        <w:rPr>
          <w:b/>
          <w:bCs/>
        </w:rPr>
        <w:t xml:space="preserve">Multimodal Extensions</w:t>
      </w:r>
      <w:r>
        <w:t xml:space="preserve"> </w:t>
      </w:r>
      <w:r>
        <w:t xml:space="preserve">—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bookmarkEnd w:id="48"/>
    <w:bookmarkStart w:id="49" w:name="Xd352328040e7e5f117768c230348bac61b06871"/>
    <w:p>
      <w:pPr>
        <w:pStyle w:val="Heading3"/>
      </w:pPr>
      <w:r>
        <w:t xml:space="preserve">7.3 Publication and Dissemination Strategy</w:t>
      </w:r>
    </w:p>
    <w:p>
      <w:pPr>
        <w:pStyle w:val="FirstParagraph"/>
      </w:pPr>
      <w:r>
        <w:rPr>
          <w:b/>
          <w:bCs/>
        </w:rPr>
        <w:t xml:space="preserve">Academic Publications</w:t>
      </w:r>
      <w:r>
        <w:t xml:space="preserve"> </w:t>
      </w:r>
      <w:r>
        <w:t xml:space="preserve">— Results will be submitted to peer-reviewed venues spanning computer science (CHI, AAAI), psychology (Journal of Personality and Social Psychology), and human-computer interaction (TOCHI, CSCW) to reach interdisciplinary audiences.</w:t>
      </w:r>
    </w:p>
    <w:p>
      <w:pPr>
        <w:pStyle w:val="BodyText"/>
      </w:pPr>
      <w:r>
        <w:rPr>
          <w:b/>
          <w:bCs/>
        </w:rPr>
        <w:t xml:space="preserve">Open Source Contributions</w:t>
      </w:r>
      <w:r>
        <w:t xml:space="preserve"> </w:t>
      </w:r>
      <w:r>
        <w:t xml:space="preserve">— The N8N workflow, evaluation framework, and analysis tools will be made available under appropriate open source licenses to support replication and community development.</w:t>
      </w:r>
    </w:p>
    <w:p>
      <w:pPr>
        <w:pStyle w:val="BodyText"/>
      </w:pPr>
      <w:r>
        <w:rPr>
          <w:b/>
          <w:bCs/>
        </w:rPr>
        <w:t xml:space="preserve">Industry and Professional Community Engagement</w:t>
      </w:r>
      <w:r>
        <w:t xml:space="preserve"> </w:t>
      </w:r>
      <w:r>
        <w:t xml:space="preserve">— Findings will be presented at technology, education, and digital interaction conferences to facilitate adoption by practitioners across diverse domains and inform best practice guidelines.</w:t>
      </w:r>
    </w:p>
    <w:p>
      <w:pPr>
        <w:pStyle w:val="BodyText"/>
      </w:pPr>
      <w:r>
        <w:rPr>
          <w:b/>
          <w:bCs/>
        </w:rPr>
        <w:t xml:space="preserve">Policy and Regulatory Input</w:t>
      </w:r>
      <w:r>
        <w:t xml:space="preserve"> </w:t>
      </w:r>
      <w:r>
        <w:t xml:space="preserve">— The research will contribute to emerging regulatory frameworks for AI systems by providing evidence-based guidance on safety, efficacy, and ethical deployment of personality-aware conversational systems across human-centered applications.</w:t>
      </w:r>
    </w:p>
    <w:p>
      <w:r>
        <w:pict>
          <v:rect style="width:0;height:1.5pt" o:hralign="center" o:hrstd="t" o:hr="t"/>
        </w:pict>
      </w:r>
    </w:p>
    <w:bookmarkEnd w:id="49"/>
    <w:bookmarkEnd w:id="50"/>
    <w:bookmarkStart w:id="55" w:name="X9c05d734a6f33545b1761898315e457a1ef23bb"/>
    <w:p>
      <w:pPr>
        <w:pStyle w:val="Heading2"/>
      </w:pPr>
      <w:r>
        <w:t xml:space="preserve">8. Project Risks</w:t>
      </w:r>
    </w:p>
    <w:bookmarkStart w:id="51" w:name="X91205e90814ea5d85d4b6555c12f2927d65411f"/>
    <w:p>
      <w:pPr>
        <w:pStyle w:val="Heading3"/>
      </w:pPr>
      <w:r>
        <w:t xml:space="preserve">8.1 Risk Assessment Framework</w:t>
      </w:r>
    </w:p>
    <w:p>
      <w:pPr>
        <w:pStyle w:val="FirstParagraph"/>
      </w:pPr>
      <w:r>
        <w:t xml:space="preserve">This section presents a comprehensive analysis of potential challenges that could impact the successful completion of this preliminary study, organized by risk category with detailed mitigation strategies and responsibility assignments.</w:t>
      </w:r>
    </w:p>
    <w:p>
      <w:pPr>
        <w:pStyle w:val="BodyText"/>
      </w:pPr>
      <w:r>
        <w:t xml:space="preserve">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BodyText"/>
      </w:pPr>
      <w:r>
        <w:rPr>
          <w:b/>
          <w:bCs/>
        </w:rPr>
        <w:t xml:space="preserve">Table 5. Comprehensive Project Risk Matrix</w:t>
      </w:r>
    </w:p>
    <w:tbl>
      <w:tblPr>
        <w:tblStyle w:val="Table"/>
        <w:tblW w:type="auto" w:w="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Owner</w:t>
            </w:r>
          </w:p>
        </w:tc>
        <w:tc>
          <w:tcPr/>
          <w:p>
            <w:pPr>
              <w:pStyle w:val="Compact"/>
            </w:pPr>
            <w:r>
              <w:t xml:space="preserve">Mitigation Strategy</w:t>
            </w:r>
          </w:p>
        </w:tc>
        <w:tc>
          <w:tcPr/>
          <w:p>
            <w:pPr>
              <w:pStyle w:val="Compact"/>
            </w:pPr>
            <w:r>
              <w:t xml:space="preserve">Early Indicators</w:t>
            </w:r>
          </w:p>
        </w:tc>
        <w:tc>
          <w:tcPr/>
          <w:p>
            <w:pPr>
              <w:pStyle w:val="Compact"/>
            </w:pPr>
            <w:r>
              <w:t xml:space="preserve">Timeline</w:t>
            </w:r>
          </w:p>
        </w:tc>
      </w:tr>
      <w:tr>
        <w:tc>
          <w:tcPr/>
          <w:p>
            <w:pPr>
              <w:pStyle w:val="Compact"/>
            </w:pPr>
            <w:r>
              <w:rPr>
                <w:b/>
                <w:bCs/>
              </w:rPr>
              <w:t xml:space="preserve">Data Quality</w:t>
            </w:r>
          </w:p>
        </w:tc>
        <w:tc>
          <w:tcPr/>
          <w:p>
            <w:pPr>
              <w:pStyle w:val="Compact"/>
            </w:pPr>
            <w:r>
              <w:t xml:space="preserve">Simulated personality profiles lack realism</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Validate with psychology experts; add mid‑range profiles; pilot human validation</w:t>
            </w:r>
          </w:p>
        </w:tc>
        <w:tc>
          <w:tcPr/>
          <w:p>
            <w:pPr>
              <w:pStyle w:val="Compact"/>
            </w:pPr>
            <w:r>
              <w:t xml:space="preserve">Low evaluator agreement; anomalous directive patterns</w:t>
            </w:r>
          </w:p>
        </w:tc>
        <w:tc>
          <w:tcPr/>
          <w:p>
            <w:pPr>
              <w:pStyle w:val="Compact"/>
            </w:pPr>
            <w:r>
              <w:t xml:space="preserve">Weeks 2-3</w:t>
            </w:r>
          </w:p>
        </w:tc>
      </w:tr>
      <w:tr>
        <w:tc>
          <w:tcPr/>
          <w:p>
            <w:pPr>
              <w:pStyle w:val="Compact"/>
            </w:pPr>
            <w:r>
              <w:rPr>
                <w:b/>
                <w:bCs/>
              </w:rPr>
              <w:t xml:space="preserve">Evaluation</w:t>
            </w:r>
          </w:p>
        </w:tc>
        <w:tc>
          <w:tcPr/>
          <w:p>
            <w:pPr>
              <w:pStyle w:val="Compact"/>
            </w:pPr>
            <w:r>
              <w:t xml:space="preserve">LLM evaluator bias or drift</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Fixed prompts with hashes; 3× runs; randomized order; human spot‑checks</w:t>
            </w:r>
          </w:p>
        </w:tc>
        <w:tc>
          <w:tcPr/>
          <w:p>
            <w:pPr>
              <w:pStyle w:val="Compact"/>
            </w:pPr>
            <w:r>
              <w:t xml:space="preserve">Inter‑run consistency &lt; 0.85; sudden score shifts</w:t>
            </w:r>
          </w:p>
        </w:tc>
        <w:tc>
          <w:tcPr/>
          <w:p>
            <w:pPr>
              <w:pStyle w:val="Compact"/>
            </w:pPr>
            <w:r>
              <w:t xml:space="preserve">Ongoing</w:t>
            </w:r>
          </w:p>
        </w:tc>
      </w:tr>
      <w:tr>
        <w:tc>
          <w:tcPr/>
          <w:p>
            <w:pPr>
              <w:pStyle w:val="Compact"/>
            </w:pPr>
            <w:r>
              <w:rPr>
                <w:b/>
                <w:bCs/>
              </w:rPr>
              <w:t xml:space="preserve">Technical</w:t>
            </w:r>
          </w:p>
        </w:tc>
        <w:tc>
          <w:tcPr/>
          <w:p>
            <w:pPr>
              <w:pStyle w:val="Compact"/>
            </w:pPr>
            <w:r>
              <w:t xml:space="preserve">Prompt sensitivity affecting consistency</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Prompt versioning; A/B tests; directive auditing</w:t>
            </w:r>
          </w:p>
        </w:tc>
        <w:tc>
          <w:tcPr/>
          <w:p>
            <w:pPr>
              <w:pStyle w:val="Compact"/>
            </w:pPr>
            <w:r>
              <w:t xml:space="preserve">Regression in JSON compliance; style oscillations</w:t>
            </w:r>
          </w:p>
        </w:tc>
        <w:tc>
          <w:tcPr/>
          <w:p>
            <w:pPr>
              <w:pStyle w:val="Compact"/>
            </w:pPr>
            <w:r>
              <w:t xml:space="preserve">Weeks 3-4</w:t>
            </w:r>
          </w:p>
        </w:tc>
      </w:tr>
      <w:tr>
        <w:tc>
          <w:tcPr/>
          <w:p>
            <w:pPr>
              <w:pStyle w:val="Compact"/>
            </w:pPr>
            <w:r>
              <w:rPr>
                <w:b/>
                <w:bCs/>
              </w:rPr>
              <w:t xml:space="preserve">Reproducibility</w:t>
            </w:r>
          </w:p>
        </w:tc>
        <w:tc>
          <w:tcPr/>
          <w:p>
            <w:pPr>
              <w:pStyle w:val="Compact"/>
            </w:pPr>
            <w:r>
              <w:t xml:space="preserve">Non‑determinism in model responses</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Pin model versions; fixed seeds; full config logging</w:t>
            </w:r>
          </w:p>
        </w:tc>
        <w:tc>
          <w:tcPr/>
          <w:p>
            <w:pPr>
              <w:pStyle w:val="Compact"/>
            </w:pPr>
            <w:r>
              <w:t xml:space="preserve">Re‑runs diverge &gt; 5% on shared metrics</w:t>
            </w:r>
          </w:p>
        </w:tc>
        <w:tc>
          <w:tcPr/>
          <w:p>
            <w:pPr>
              <w:pStyle w:val="Compact"/>
            </w:pPr>
            <w:r>
              <w:t xml:space="preserve">Week 1</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Author</w:t>
            </w:r>
          </w:p>
        </w:tc>
        <w:tc>
          <w:tcPr/>
          <w:p>
            <w:pPr>
              <w:pStyle w:val="Compact"/>
            </w:pPr>
            <w:r>
              <w:t xml:space="preserve">Timeout caps; token budgets; single‑pass pipeline</w:t>
            </w:r>
          </w:p>
        </w:tc>
        <w:tc>
          <w:tcPr/>
          <w:p>
            <w:pPr>
              <w:pStyle w:val="Compact"/>
            </w:pPr>
            <w:r>
              <w:t xml:space="preserve">p95 latency &gt; 2s; timeouts &gt; 1%</w:t>
            </w:r>
          </w:p>
        </w:tc>
        <w:tc>
          <w:tcPr/>
          <w:p>
            <w:pPr>
              <w:pStyle w:val="Compact"/>
            </w:pPr>
            <w:r>
              <w:t xml:space="preserve">Weeks 4-5</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Author + Supervisor</w:t>
            </w:r>
          </w:p>
        </w:tc>
        <w:tc>
          <w:tcPr/>
          <w:p>
            <w:pPr>
              <w:pStyle w:val="Compact"/>
            </w:pPr>
            <w:r>
              <w:t xml:space="preserve">Anonymization; encryption; access control; IRB as needed</w:t>
            </w:r>
          </w:p>
        </w:tc>
        <w:tc>
          <w:tcPr/>
          <w:p>
            <w:pPr>
              <w:pStyle w:val="Compact"/>
            </w:pPr>
            <w:r>
              <w:t xml:space="preserve">Missing audit logs; access without RBAC</w:t>
            </w:r>
          </w:p>
        </w:tc>
        <w:tc>
          <w:tcPr/>
          <w:p>
            <w:pPr>
              <w:pStyle w:val="Compact"/>
            </w:pPr>
            <w:r>
              <w:t xml:space="preserve">Week 1</w:t>
            </w:r>
          </w:p>
        </w:tc>
      </w:tr>
      <w:tr>
        <w:tc>
          <w:tcPr/>
          <w:p>
            <w:pPr>
              <w:pStyle w:val="Compact"/>
            </w:pPr>
            <w:r>
              <w:rPr>
                <w:b/>
                <w:bCs/>
              </w:rPr>
              <w:t xml:space="preserve">Infrastructure</w:t>
            </w:r>
          </w:p>
        </w:tc>
        <w:tc>
          <w:tcPr/>
          <w:p>
            <w:pPr>
              <w:pStyle w:val="Compact"/>
            </w:pPr>
            <w:r>
              <w:t xml:space="preserve">Vendor/service interruptions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Provider abstraction; alternates ready; backoff/retry</w:t>
            </w:r>
          </w:p>
        </w:tc>
        <w:tc>
          <w:tcPr/>
          <w:p>
            <w:pPr>
              <w:pStyle w:val="Compact"/>
            </w:pPr>
            <w:r>
              <w:t xml:space="preserve">API error rate spikes; throttling events</w:t>
            </w:r>
          </w:p>
        </w:tc>
        <w:tc>
          <w:tcPr/>
          <w:p>
            <w:pPr>
              <w:pStyle w:val="Compact"/>
            </w:pPr>
            <w:r>
              <w:t xml:space="preserve">Ongoing</w:t>
            </w:r>
          </w:p>
        </w:tc>
      </w:tr>
      <w:tr>
        <w:tc>
          <w:tcPr/>
          <w:p>
            <w:pPr>
              <w:pStyle w:val="Compact"/>
            </w:pPr>
            <w:r>
              <w:rPr>
                <w:b/>
                <w:bCs/>
              </w:rPr>
              <w:t xml:space="preserve">Scope</w:t>
            </w:r>
          </w:p>
        </w:tc>
        <w:tc>
          <w:tcPr/>
          <w:p>
            <w:pPr>
              <w:pStyle w:val="Compact"/>
            </w:pPr>
            <w:r>
              <w:t xml:space="preserve">Feature creep beyond MVP</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Scope guardrails; change control; defer to thesis</w:t>
            </w:r>
          </w:p>
        </w:tc>
        <w:tc>
          <w:tcPr/>
          <w:p>
            <w:pPr>
              <w:pStyle w:val="Compact"/>
            </w:pPr>
            <w:r>
              <w:t xml:space="preserve">Backlog growth; missed milestones</w:t>
            </w:r>
          </w:p>
        </w:tc>
        <w:tc>
          <w:tcPr/>
          <w:p>
            <w:pPr>
              <w:pStyle w:val="Compact"/>
            </w:pPr>
            <w:r>
              <w:t xml:space="preserve">Ongoing</w:t>
            </w:r>
          </w:p>
        </w:tc>
      </w:tr>
      <w:tr>
        <w:tc>
          <w:tcPr/>
          <w:p>
            <w:pPr>
              <w:pStyle w:val="Compact"/>
            </w:pPr>
            <w:r>
              <w:rPr>
                <w:b/>
                <w:bCs/>
              </w:rPr>
              <w:t xml:space="preserve">Validation</w:t>
            </w:r>
          </w:p>
        </w:tc>
        <w:tc>
          <w:tcPr/>
          <w:p>
            <w:pPr>
              <w:pStyle w:val="Compact"/>
            </w:pPr>
            <w:r>
              <w:t xml:space="preserve">Weak reproducibility documentation</w:t>
            </w:r>
          </w:p>
        </w:tc>
        <w:tc>
          <w:tcPr/>
          <w:p>
            <w:pPr>
              <w:pStyle w:val="Compact"/>
            </w:pPr>
            <w:r>
              <w:t xml:space="preserve">Low</w:t>
            </w:r>
          </w:p>
        </w:tc>
        <w:tc>
          <w:tcPr/>
          <w:p>
            <w:pPr>
              <w:pStyle w:val="Compact"/>
            </w:pPr>
            <w:r>
              <w:t xml:space="preserve">High</w:t>
            </w:r>
          </w:p>
        </w:tc>
        <w:tc>
          <w:tcPr/>
          <w:p>
            <w:pPr>
              <w:pStyle w:val="Compact"/>
            </w:pPr>
            <w:r>
              <w:t xml:space="preserve">Author</w:t>
            </w:r>
          </w:p>
        </w:tc>
        <w:tc>
          <w:tcPr/>
          <w:p>
            <w:pPr>
              <w:pStyle w:val="Compact"/>
            </w:pPr>
            <w:r>
              <w:t xml:space="preserve">JSONL traces; config snapshots; scripts</w:t>
            </w:r>
          </w:p>
        </w:tc>
        <w:tc>
          <w:tcPr/>
          <w:p>
            <w:pPr>
              <w:pStyle w:val="Compact"/>
            </w:pPr>
            <w:r>
              <w:t xml:space="preserve">Missing artifacts; non‑runnable analyses</w:t>
            </w:r>
          </w:p>
        </w:tc>
        <w:tc>
          <w:tcPr/>
          <w:p>
            <w:pPr>
              <w:pStyle w:val="Compact"/>
            </w:pPr>
            <w:r>
              <w:t xml:space="preserve">Ongoing</w:t>
            </w:r>
          </w:p>
        </w:tc>
      </w:tr>
      <w:tr>
        <w:tc>
          <w:tcPr/>
          <w:p>
            <w:pPr>
              <w:pStyle w:val="Compact"/>
            </w:pPr>
            <w:r>
              <w:rPr>
                <w:b/>
                <w:bCs/>
              </w:rPr>
              <w:t xml:space="preserve">Operations</w:t>
            </w:r>
          </w:p>
        </w:tc>
        <w:tc>
          <w:tcPr/>
          <w:p>
            <w:pPr>
              <w:pStyle w:val="Compact"/>
            </w:pPr>
            <w:r>
              <w:t xml:space="preserve">Manual execution errors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Automation; dry‑runs; recovery procedures</w:t>
            </w:r>
          </w:p>
        </w:tc>
        <w:tc>
          <w:tcPr/>
          <w:p>
            <w:pPr>
              <w:pStyle w:val="Compact"/>
            </w:pPr>
            <w:r>
              <w:t xml:space="preserve">Frequent hotfixes; repeated manual steps</w:t>
            </w:r>
          </w:p>
        </w:tc>
        <w:tc>
          <w:tcPr/>
          <w:p>
            <w:pPr>
              <w:pStyle w:val="Compact"/>
            </w:pPr>
            <w:r>
              <w:t xml:space="preserve">Weeks 5-6</w:t>
            </w:r>
          </w:p>
        </w:tc>
      </w:tr>
    </w:tbl>
    <w:bookmarkEnd w:id="51"/>
    <w:bookmarkStart w:id="52" w:name="X9c36373966aef7a9bbc175477c95e19a575eb4e"/>
    <w:p>
      <w:pPr>
        <w:pStyle w:val="Heading3"/>
      </w:pPr>
      <w:r>
        <w:t xml:space="preserve">8.2 Risk Mitigation Strategies and Playbooks</w:t>
      </w:r>
    </w:p>
    <w:p>
      <w:pPr>
        <w:pStyle w:val="FirstParagraph"/>
      </w:pPr>
      <w:r>
        <w:rPr>
          <w:b/>
          <w:bCs/>
        </w:rPr>
        <w:t xml:space="preserve">Data Quality Assurance</w:t>
      </w:r>
      <w:r>
        <w:t xml:space="preserve"> </w:t>
      </w:r>
      <w:r>
        <w:t xml:space="preserve">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BodyText"/>
      </w:pPr>
      <w:r>
        <w:rPr>
          <w:b/>
          <w:bCs/>
        </w:rPr>
        <w:t xml:space="preserve">Evaluation Reliability</w:t>
      </w:r>
      <w:r>
        <w:t xml:space="preserve"> </w:t>
      </w:r>
      <w:r>
        <w:t xml:space="preserve">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BodyText"/>
      </w:pPr>
      <w:r>
        <w:rPr>
          <w:b/>
          <w:bCs/>
        </w:rPr>
        <w:t xml:space="preserve">Technical Robustness</w:t>
      </w:r>
      <w:r>
        <w:t xml:space="preserve"> </w:t>
      </w:r>
      <w:r>
        <w:t xml:space="preserve">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BodyText"/>
      </w:pPr>
      <w:r>
        <w:rPr>
          <w:b/>
          <w:bCs/>
        </w:rPr>
        <w:t xml:space="preserve">Reproducibility Assurance</w:t>
      </w:r>
      <w:r>
        <w:t xml:space="preserve"> </w:t>
      </w:r>
      <w:r>
        <w:t xml:space="preserve">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BodyText"/>
      </w:pPr>
      <w:r>
        <w:rPr>
          <w:b/>
          <w:bCs/>
        </w:rPr>
        <w:t xml:space="preserve">Mitigation Playbooks (triggered by Early Indicators):</w:t>
      </w:r>
    </w:p>
    <w:p>
      <w:pPr>
        <w:pStyle w:val="Compact"/>
        <w:numPr>
          <w:ilvl w:val="0"/>
          <w:numId w:val="1051"/>
        </w:numPr>
      </w:pPr>
      <w:r>
        <w:t xml:space="preserve">Evaluator drift (consistency &lt; 0.85): Freeze current prompts; rerun with fixed seeds; compare across providers; re‑baseline with human spot‑checks; document deltas.</w:t>
      </w:r>
    </w:p>
    <w:p>
      <w:pPr>
        <w:pStyle w:val="Compact"/>
        <w:numPr>
          <w:ilvl w:val="0"/>
          <w:numId w:val="1051"/>
        </w:numPr>
      </w:pPr>
      <w:r>
        <w:t xml:space="preserve">JSON contract failures (&gt;0.5%): Enable strict schema validation and auto‑retry; reduce temperature; add minimal repair step; log offending examples for prompt hardening.</w:t>
      </w:r>
    </w:p>
    <w:p>
      <w:pPr>
        <w:pStyle w:val="Compact"/>
        <w:numPr>
          <w:ilvl w:val="0"/>
          <w:numId w:val="1051"/>
        </w:numPr>
      </w:pPr>
      <w:r>
        <w:t xml:space="preserve">Latency regressions (p95 &gt; 2s): Reduce max_tokens; cache static sections; parallelize I/O; switch to alternate endpoint; monitor token usage.</w:t>
      </w:r>
    </w:p>
    <w:p>
      <w:pPr>
        <w:pStyle w:val="Compact"/>
        <w:numPr>
          <w:ilvl w:val="0"/>
          <w:numId w:val="1051"/>
        </w:numPr>
      </w:pPr>
      <w:r>
        <w:t xml:space="preserve">Privacy incident (RBAC/audit gap): Disable non‑essential access; rotate keys; enable detailed audit logging; perform post‑mortem and add compensating controls.</w:t>
      </w:r>
    </w:p>
    <w:p>
      <w:pPr>
        <w:pStyle w:val="Compact"/>
        <w:numPr>
          <w:ilvl w:val="0"/>
          <w:numId w:val="1051"/>
        </w:numPr>
      </w:pPr>
      <w:r>
        <w:t xml:space="preserve">Crisis content handling gaps: Enforce safety regex; route to neutral fallback; surface escalation text; flag session for review.</w:t>
      </w:r>
    </w:p>
    <w:bookmarkEnd w:id="52"/>
    <w:bookmarkStart w:id="53" w:name="X7132e6ed65bd3b10f3b0ef0d105d6acf4add89b"/>
    <w:p>
      <w:pPr>
        <w:pStyle w:val="Heading3"/>
      </w:pPr>
      <w:r>
        <w:t xml:space="preserve">8.3 Contingency Planning</w:t>
      </w:r>
    </w:p>
    <w:p>
      <w:pPr>
        <w:pStyle w:val="FirstParagraph"/>
      </w:pPr>
      <w:r>
        <w:rPr>
          <w:b/>
          <w:bCs/>
        </w:rPr>
        <w:t xml:space="preserve">Alternative Model Providers</w:t>
      </w:r>
      <w:r>
        <w:t xml:space="preserve"> </w:t>
      </w:r>
      <w:r>
        <w:t xml:space="preserve">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BodyText"/>
      </w:pPr>
      <w:r>
        <w:rPr>
          <w:b/>
          <w:bCs/>
        </w:rPr>
        <w:t xml:space="preserve">Evaluation Fallback Procedures</w:t>
      </w:r>
      <w:r>
        <w:t xml:space="preserve"> </w:t>
      </w:r>
      <w:r>
        <w:t xml:space="preserve">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BodyText"/>
      </w:pPr>
      <w:r>
        <w:rPr>
          <w:b/>
          <w:bCs/>
        </w:rPr>
        <w:t xml:space="preserve">Scope Adjustment Protocols (Decision Gates and Rollbacks)</w:t>
      </w:r>
      <w:r>
        <w:t xml:space="preserve"> </w:t>
      </w:r>
      <w:r>
        <w:t xml:space="preserve">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BodyText"/>
      </w:pPr>
      <w:r>
        <w:rPr>
          <w:b/>
          <w:bCs/>
        </w:rPr>
        <w:t xml:space="preserve">Timeline Buffer Management</w:t>
      </w:r>
      <w:r>
        <w:t xml:space="preserve"> </w:t>
      </w:r>
      <w:r>
        <w:t xml:space="preserve">The project timeline includes built-in buffers for unexpected challenges, with non-critical features identified for potential deferral to the thesis phase. Regular milestone reviews will enable early identification of delays and proactive scope adjustments.</w:t>
      </w:r>
    </w:p>
    <w:bookmarkEnd w:id="53"/>
    <w:bookmarkStart w:id="54" w:name="X804960df7f377b1de6f1d710a95c0de749ded8a"/>
    <w:p>
      <w:pPr>
        <w:pStyle w:val="Heading3"/>
      </w:pPr>
      <w:r>
        <w:t xml:space="preserve">8.4 Monitoring and Review Procedures</w:t>
      </w:r>
    </w:p>
    <w:p>
      <w:pPr>
        <w:pStyle w:val="FirstParagraph"/>
      </w:pPr>
      <w:r>
        <w:rPr>
          <w:b/>
          <w:bCs/>
        </w:rPr>
        <w:t xml:space="preserve">Weekly Risk Assessment</w:t>
      </w:r>
      <w:r>
        <w:t xml:space="preserve"> </w:t>
      </w:r>
      <w:r>
        <w:t xml:space="preserve">Each week includes a structured risk review examining: progress against planned milestones, emergence of new risks or changes in existing risk profiles, effectiveness of current mitigation strategies, and need for additional resources or support.</w:t>
      </w:r>
    </w:p>
    <w:p>
      <w:pPr>
        <w:pStyle w:val="BodyText"/>
      </w:pPr>
      <w:r>
        <w:rPr>
          <w:b/>
          <w:bCs/>
        </w:rPr>
        <w:t xml:space="preserve">Stakeholder Communication</w:t>
      </w:r>
      <w:r>
        <w:t xml:space="preserve"> </w:t>
      </w:r>
      <w:r>
        <w:t xml:space="preserve">Regular updates to supervisors include explicit risk status reporting with early escalation of issues requiring additional resources or guidance. Monthly progress reports include updated risk assessments and mitigation effectiveness analysis.</w:t>
      </w:r>
    </w:p>
    <w:p>
      <w:pPr>
        <w:pStyle w:val="BodyText"/>
      </w:pPr>
      <w:r>
        <w:rPr>
          <w:b/>
          <w:bCs/>
        </w:rPr>
        <w:t xml:space="preserve">Documentation and Learning</w:t>
      </w:r>
      <w:r>
        <w:t xml:space="preserve"> </w:t>
      </w:r>
      <w:r>
        <w:t xml:space="preserve">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BodyText"/>
      </w:pPr>
      <w:r>
        <w:rPr>
          <w:b/>
          <w:bCs/>
        </w:rPr>
        <w:t xml:space="preserve">Operational KPIs (tracked weekly):</w:t>
      </w:r>
      <w:r>
        <w:t xml:space="preserve"> </w:t>
      </w:r>
      <w:r>
        <w:t xml:space="preserve">| KPI | Target | Action Threshold |</w:t>
      </w:r>
      <w:r>
        <w:t xml:space="preserve"> </w:t>
      </w:r>
      <w:r>
        <w:t xml:space="preserve">|-----|--------|------------------|</w:t>
      </w:r>
      <w:r>
        <w:t xml:space="preserve"> </w:t>
      </w:r>
      <w:r>
        <w:t xml:space="preserve">| JSON contract compliance | ≥ 99.5% | &lt; 98.5% triggers contract hardening playbook |</w:t>
      </w:r>
      <w:r>
        <w:t xml:space="preserve"> </w:t>
      </w:r>
      <w:r>
        <w:t xml:space="preserve">| EMA stabilization by turn 8 | ≥ 80% sessions | &lt; 70% triggers detection prompt review |</w:t>
      </w:r>
      <w:r>
        <w:t xml:space="preserve"> </w:t>
      </w:r>
      <w:r>
        <w:t xml:space="preserve">| Evaluator inter‑run consistency | ≥ 0.85 | &lt; 0.80 triggers drift investigation |</w:t>
      </w:r>
      <w:r>
        <w:t xml:space="preserve"> </w:t>
      </w:r>
      <w:r>
        <w:t xml:space="preserve">| p95 latency | &lt; 2.0s | &gt; 2.5s triggers performance playbook |</w:t>
      </w:r>
      <w:r>
        <w:t xml:space="preserve"> </w:t>
      </w:r>
      <w:r>
        <w:t xml:space="preserve">| Incident rate (per 1k turns) | &lt; 1.0 | ≥ 2.0 triggers post‑mortem and fixes |</w:t>
      </w:r>
      <w:r>
        <w:t xml:space="preserve"> </w:t>
      </w:r>
      <w:r>
        <w:t xml:space="preserve">| Privacy/security incidents | 0 | Any incident triggers escalation and audit |</w:t>
      </w:r>
    </w:p>
    <w:p>
      <w:r>
        <w:pict>
          <v:rect style="width:0;height:1.5pt" o:hralign="center" o:hrstd="t" o:hr="t"/>
        </w:pict>
      </w:r>
    </w:p>
    <w:bookmarkEnd w:id="54"/>
    <w:bookmarkEnd w:id="55"/>
    <w:bookmarkStart w:id="60" w:name="X0258b27176a9c4975f5df8117251ea4747e5521"/>
    <w:p>
      <w:pPr>
        <w:pStyle w:val="Heading2"/>
      </w:pPr>
      <w:r>
        <w:t xml:space="preserve">9. Work and Research Plan</w:t>
      </w:r>
    </w:p>
    <w:bookmarkStart w:id="56" w:name="X9a28ff8047d2726a80efbef7799c51031983ebf"/>
    <w:p>
      <w:pPr>
        <w:pStyle w:val="Heading3"/>
      </w:pPr>
      <w:r>
        <w:t xml:space="preserve">9.1 Timeline Overview</w:t>
      </w:r>
    </w:p>
    <w:p>
      <w:pPr>
        <w:pStyle w:val="FirstParagraph"/>
      </w:pPr>
      <w:r>
        <w:t xml:space="preserve">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BodyText"/>
      </w:pPr>
      <w:r>
        <w:rPr>
          <w:b/>
          <w:bCs/>
        </w:rPr>
        <w:t xml:space="preserve">Table 6. Detailed Work Plan with Milestones and Deliverables</w:t>
      </w:r>
    </w:p>
    <w:tbl>
      <w:tblPr>
        <w:tblStyle w:val="Table"/>
        <w:tblW w:type="auto" w:w="0"/>
        <w:tblLook w:firstRow="1" w:lastRow="0" w:firstColumn="0" w:lastColumn="0" w:noHBand="0" w:noVBand="0" w:val="0020"/>
        <w:tblLayout w:type="autofit"/>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c>
          <w:tcPr/>
          <w:p>
            <w:pPr>
              <w:pStyle w:val="Compact"/>
            </w:pPr>
            <w:r>
              <w:t xml:space="preserve">Owner</w:t>
            </w:r>
          </w:p>
        </w:tc>
        <w:tc>
          <w:tcPr/>
          <w:p>
            <w:pPr>
              <w:pStyle w:val="Compact"/>
            </w:pPr>
            <w:r>
              <w:t xml:space="preserve">Dependencies</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completion; RQ finalization; technology stack validation</w:t>
            </w:r>
          </w:p>
        </w:tc>
        <w:tc>
          <w:tcPr/>
          <w:p>
            <w:pPr>
              <w:pStyle w:val="Compact"/>
            </w:pPr>
            <w:r>
              <w:t xml:space="preserve">Comprehensive background section; finalized research questions; validated tool configuration</w:t>
            </w:r>
          </w:p>
        </w:tc>
        <w:tc>
          <w:tcPr/>
          <w:p>
            <w:pPr>
              <w:pStyle w:val="Compact"/>
            </w:pPr>
            <w:r>
              <w:t xml:space="preserve">Background ≥1.5 pages with ≥3 citations; testable RQs mapped to methodology; working N8N environment</w:t>
            </w:r>
          </w:p>
        </w:tc>
        <w:tc>
          <w:tcPr/>
          <w:p>
            <w:pPr>
              <w:pStyle w:val="Compact"/>
            </w:pPr>
            <w:r>
              <w:t xml:space="preserve">Author</w:t>
            </w:r>
          </w:p>
        </w:tc>
        <w:tc>
          <w:tcPr/>
          <w:p>
            <w:pPr>
              <w:pStyle w:val="Compact"/>
            </w:pPr>
            <w:r>
              <w:t xml:space="preserve">Access to academic databases; N8N installation</w:t>
            </w:r>
          </w:p>
        </w:tc>
      </w:tr>
      <w:tr>
        <w:tc>
          <w:tcPr/>
          <w:p>
            <w:pPr>
              <w:pStyle w:val="Compact"/>
            </w:pPr>
            <w:r>
              <w:rPr>
                <w:b/>
                <w:bCs/>
              </w:rPr>
              <w:t xml:space="preserve">Implementation</w:t>
            </w:r>
          </w:p>
        </w:tc>
        <w:tc>
          <w:tcPr/>
          <w:p>
            <w:pPr>
              <w:pStyle w:val="Compact"/>
            </w:pPr>
            <w:r>
              <w:t xml:space="preserve">3-4</w:t>
            </w:r>
          </w:p>
        </w:tc>
        <w:tc>
          <w:tcPr/>
          <w:p>
            <w:pPr>
              <w:pStyle w:val="Compact"/>
            </w:pPr>
            <w:r>
              <w:t xml:space="preserve">N8N workflow development; prompt engineering; logging system setup</w:t>
            </w:r>
          </w:p>
        </w:tc>
        <w:tc>
          <w:tcPr/>
          <w:p>
            <w:pPr>
              <w:pStyle w:val="Compact"/>
            </w:pPr>
            <w:r>
              <w:t xml:space="preserve">Complete workflow JSON; validated prompt library; automated logging infrastructure</w:t>
            </w:r>
          </w:p>
        </w:tc>
        <w:tc>
          <w:tcPr/>
          <w:p>
            <w:pPr>
              <w:pStyle w:val="Compact"/>
            </w:pPr>
            <w:r>
              <w:t xml:space="preserve">Functional detect→regulate→generate pipeline; consistent JSON outputs; comprehensive logs</w:t>
            </w:r>
          </w:p>
        </w:tc>
        <w:tc>
          <w:tcPr/>
          <w:p>
            <w:pPr>
              <w:pStyle w:val="Compact"/>
            </w:pPr>
            <w:r>
              <w:t xml:space="preserve">Author</w:t>
            </w:r>
          </w:p>
        </w:tc>
        <w:tc>
          <w:tcPr/>
          <w:p>
            <w:pPr>
              <w:pStyle w:val="Compact"/>
            </w:pPr>
            <w:r>
              <w:t xml:space="preserve">LLM API access; N8N expertise</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data analysis</w:t>
            </w:r>
          </w:p>
        </w:tc>
        <w:tc>
          <w:tcPr/>
          <w:p>
            <w:pPr>
              <w:pStyle w:val="Compact"/>
            </w:pPr>
            <w:r>
              <w:t xml:space="preserve">Evaluation matrices; comparative charts; statistical analysis</w:t>
            </w:r>
          </w:p>
        </w:tc>
        <w:tc>
          <w:tcPr/>
          <w:p>
            <w:pPr>
              <w:pStyle w:val="Compact"/>
            </w:pPr>
            <w:r>
              <w:t xml:space="preserve">Completed simulations for both personality types; evaluator consistency &gt;0.8; significant results</w:t>
            </w:r>
          </w:p>
        </w:tc>
        <w:tc>
          <w:tcPr/>
          <w:p>
            <w:pPr>
              <w:pStyle w:val="Compact"/>
            </w:pPr>
            <w:r>
              <w:t xml:space="preserve">Author</w:t>
            </w:r>
          </w:p>
        </w:tc>
        <w:tc>
          <w:tcPr/>
          <w:p>
            <w:pPr>
              <w:pStyle w:val="Compact"/>
            </w:pPr>
            <w:r>
              <w:t xml:space="preserve">Simulation scripts; evaluation prompts</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creation; limitation analysis</w:t>
            </w:r>
          </w:p>
        </w:tc>
        <w:tc>
          <w:tcPr/>
          <w:p>
            <w:pPr>
              <w:pStyle w:val="Compact"/>
            </w:pPr>
            <w:r>
              <w:t xml:space="preserve">Draft Results section; publication-quality figures; comprehensive Discussion</w:t>
            </w:r>
          </w:p>
        </w:tc>
        <w:tc>
          <w:tcPr/>
          <w:p>
            <w:pPr>
              <w:pStyle w:val="Compact"/>
            </w:pPr>
            <w:r>
              <w:t xml:space="preserve">Clear performance differences; professional visualizations; honest limitation assessment</w:t>
            </w:r>
          </w:p>
        </w:tc>
        <w:tc>
          <w:tcPr/>
          <w:p>
            <w:pPr>
              <w:pStyle w:val="Compact"/>
            </w:pPr>
            <w:r>
              <w:t xml:space="preserve">Author</w:t>
            </w:r>
          </w:p>
        </w:tc>
        <w:tc>
          <w:tcPr/>
          <w:p>
            <w:pPr>
              <w:pStyle w:val="Compact"/>
            </w:pPr>
            <w:r>
              <w:t xml:space="preserve">Analysis tools; statistical software</w:t>
            </w:r>
          </w:p>
        </w:tc>
      </w:tr>
      <w:tr>
        <w:tc>
          <w:tcPr/>
          <w:p>
            <w:pPr>
              <w:pStyle w:val="Compact"/>
            </w:pPr>
            <w:r>
              <w:rPr>
                <w:b/>
                <w:bCs/>
              </w:rPr>
              <w:t xml:space="preserve">Documentation</w:t>
            </w:r>
          </w:p>
        </w:tc>
        <w:tc>
          <w:tcPr/>
          <w:p>
            <w:pPr>
              <w:pStyle w:val="Compact"/>
            </w:pPr>
            <w:r>
              <w:t xml:space="preserve">8</w:t>
            </w:r>
          </w:p>
        </w:tc>
        <w:tc>
          <w:tcPr/>
          <w:p>
            <w:pPr>
              <w:pStyle w:val="Compact"/>
            </w:pPr>
            <w:r>
              <w:t xml:space="preserve">PMT manuscript completion; appendix assembly; internal review</w:t>
            </w:r>
          </w:p>
        </w:tc>
        <w:tc>
          <w:tcPr/>
          <w:p>
            <w:pPr>
              <w:pStyle w:val="Compact"/>
            </w:pPr>
            <w:r>
              <w:t xml:space="preserve">Complete PMT v1.0; comprehensive appendices; peer review feedback</w:t>
            </w:r>
          </w:p>
        </w:tc>
        <w:tc>
          <w:tcPr/>
          <w:p>
            <w:pPr>
              <w:pStyle w:val="Compact"/>
            </w:pPr>
            <w:r>
              <w:t xml:space="preserve">All sections meet acceptance criteria; reproducible artifacts; constructive feedback</w:t>
            </w:r>
          </w:p>
        </w:tc>
        <w:tc>
          <w:tcPr/>
          <w:p>
            <w:pPr>
              <w:pStyle w:val="Compact"/>
            </w:pPr>
            <w:r>
              <w:t xml:space="preserve">Author</w:t>
            </w:r>
          </w:p>
        </w:tc>
        <w:tc>
          <w:tcPr/>
          <w:p>
            <w:pPr>
              <w:pStyle w:val="Compact"/>
            </w:pPr>
            <w:r>
              <w:t xml:space="preserve">Supervisor availability; peer reviewers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final quality assurance; thesis planning</w:t>
            </w:r>
          </w:p>
        </w:tc>
        <w:tc>
          <w:tcPr/>
          <w:p>
            <w:pPr>
              <w:pStyle w:val="Compact"/>
            </w:pPr>
            <w:r>
              <w:t xml:space="preserve">Final PMT v2.0; thesis proposal outline; presentation materials</w:t>
            </w:r>
          </w:p>
        </w:tc>
        <w:tc>
          <w:tcPr/>
          <w:p>
            <w:pPr>
              <w:pStyle w:val="Compact"/>
            </w:pPr>
            <w:r>
              <w:t xml:space="preserve">Polished manuscript; clear thesis roadmap; conference-ready presentation</w:t>
            </w:r>
          </w:p>
        </w:tc>
        <w:tc>
          <w:tcPr/>
          <w:p>
            <w:pPr>
              <w:pStyle w:val="Compact"/>
            </w:pPr>
            <w:r>
              <w:t xml:space="preserve">Author + Supervisors</w:t>
            </w:r>
          </w:p>
        </w:tc>
        <w:tc>
          <w:tcPr/>
          <w:p>
            <w:pPr>
              <w:pStyle w:val="Compact"/>
            </w:pPr>
            <w:r>
              <w:t xml:space="preserve">Revision feedback; thesis planning meeting</w:t>
            </w:r>
          </w:p>
        </w:tc>
      </w:tr>
    </w:tbl>
    <w:bookmarkEnd w:id="56"/>
    <w:bookmarkStart w:id="57" w:name="X2754191803697dd24989d818d4d24af4fc48639"/>
    <w:p>
      <w:pPr>
        <w:pStyle w:val="Heading3"/>
      </w:pPr>
      <w:r>
        <w:t xml:space="preserve">9.2 Detailed Activity Breakdown</w:t>
      </w:r>
    </w:p>
    <w:p>
      <w:pPr>
        <w:pStyle w:val="FirstParagraph"/>
      </w:pPr>
      <w:r>
        <w:rPr>
          <w:b/>
          <w:bCs/>
        </w:rPr>
        <w:t xml:space="preserve">Weeks 1-2: Foundation Phase</w:t>
      </w:r>
      <w:r>
        <w:t xml:space="preserve"> </w:t>
      </w:r>
      <w:r>
        <w:rPr>
          <w:i/>
          <w:iCs/>
        </w:rPr>
        <w:t xml:space="preserve">Literature Review and Theoretical Grounding</w:t>
      </w:r>
    </w:p>
    <w:p>
      <w:pPr>
        <w:pStyle w:val="Compact"/>
        <w:numPr>
          <w:ilvl w:val="0"/>
          <w:numId w:val="1052"/>
        </w:numPr>
      </w:pPr>
      <w:r>
        <w:t xml:space="preserve">Systematic review of personality-aware dialogue systems literature</w:t>
      </w:r>
    </w:p>
    <w:p>
      <w:pPr>
        <w:pStyle w:val="Compact"/>
        <w:numPr>
          <w:ilvl w:val="0"/>
          <w:numId w:val="1052"/>
        </w:numPr>
      </w:pPr>
      <w:r>
        <w:t xml:space="preserve">Deep dive into Zurich Model applications in conversational AI</w:t>
      </w:r>
    </w:p>
    <w:p>
      <w:pPr>
        <w:pStyle w:val="Compact"/>
        <w:numPr>
          <w:ilvl w:val="0"/>
          <w:numId w:val="1052"/>
        </w:numPr>
      </w:pPr>
      <w:r>
        <w:t xml:space="preserve">Analysis of current evaluation methodologies for emotional support chatbots</w:t>
      </w:r>
    </w:p>
    <w:p>
      <w:pPr>
        <w:pStyle w:val="Compact"/>
        <w:numPr>
          <w:ilvl w:val="0"/>
          <w:numId w:val="1052"/>
        </w:numPr>
      </w:pPr>
      <w:r>
        <w:t xml:space="preserve">Integration of findings into comprehensive background section</w:t>
      </w:r>
    </w:p>
    <w:p>
      <w:pPr>
        <w:pStyle w:val="FirstParagraph"/>
      </w:pPr>
      <w:r>
        <w:rPr>
          <w:i/>
          <w:iCs/>
        </w:rPr>
        <w:t xml:space="preserve">Research Question Refinement</w:t>
      </w:r>
    </w:p>
    <w:p>
      <w:pPr>
        <w:pStyle w:val="Compact"/>
        <w:numPr>
          <w:ilvl w:val="0"/>
          <w:numId w:val="1053"/>
        </w:numPr>
      </w:pPr>
      <w:r>
        <w:t xml:space="preserve">Workshop sessions with supervisors to refine research questions</w:t>
      </w:r>
    </w:p>
    <w:p>
      <w:pPr>
        <w:pStyle w:val="Compact"/>
        <w:numPr>
          <w:ilvl w:val="0"/>
          <w:numId w:val="1053"/>
        </w:numPr>
      </w:pPr>
      <w:r>
        <w:t xml:space="preserve">Mapping of RQs to specific experimental procedures and success metrics</w:t>
      </w:r>
    </w:p>
    <w:p>
      <w:pPr>
        <w:pStyle w:val="Compact"/>
        <w:numPr>
          <w:ilvl w:val="0"/>
          <w:numId w:val="1053"/>
        </w:numPr>
      </w:pPr>
      <w:r>
        <w:t xml:space="preserve">Validation of research scope against available resources and timeline</w:t>
      </w:r>
    </w:p>
    <w:p>
      <w:pPr>
        <w:pStyle w:val="Compact"/>
        <w:numPr>
          <w:ilvl w:val="0"/>
          <w:numId w:val="1053"/>
        </w:numPr>
      </w:pPr>
      <w:r>
        <w:t xml:space="preserve">Documentation of research question evolution and rationale</w:t>
      </w:r>
    </w:p>
    <w:p>
      <w:pPr>
        <w:pStyle w:val="FirstParagraph"/>
      </w:pPr>
      <w:r>
        <w:rPr>
          <w:i/>
          <w:iCs/>
        </w:rPr>
        <w:t xml:space="preserve">Technology Stack Validation</w:t>
      </w:r>
    </w:p>
    <w:p>
      <w:pPr>
        <w:pStyle w:val="Compact"/>
        <w:numPr>
          <w:ilvl w:val="0"/>
          <w:numId w:val="1054"/>
        </w:numPr>
      </w:pPr>
      <w:r>
        <w:t xml:space="preserve">N8N installation and configuration in development environment</w:t>
      </w:r>
    </w:p>
    <w:p>
      <w:pPr>
        <w:pStyle w:val="Compact"/>
        <w:numPr>
          <w:ilvl w:val="0"/>
          <w:numId w:val="1054"/>
        </w:numPr>
      </w:pPr>
      <w:r>
        <w:t xml:space="preserve">LLM API access verification and quota establishment</w:t>
      </w:r>
    </w:p>
    <w:p>
      <w:pPr>
        <w:pStyle w:val="Compact"/>
        <w:numPr>
          <w:ilvl w:val="0"/>
          <w:numId w:val="1054"/>
        </w:numPr>
      </w:pPr>
      <w:r>
        <w:t xml:space="preserve">Docker environment setup for reproducible development</w:t>
      </w:r>
    </w:p>
    <w:p>
      <w:pPr>
        <w:pStyle w:val="Compact"/>
        <w:numPr>
          <w:ilvl w:val="0"/>
          <w:numId w:val="1054"/>
        </w:numPr>
      </w:pPr>
      <w:r>
        <w:t xml:space="preserve">Initial workflow prototyping and feasibility testing</w:t>
      </w:r>
    </w:p>
    <w:p>
      <w:pPr>
        <w:pStyle w:val="FirstParagraph"/>
      </w:pPr>
      <w:r>
        <w:rPr>
          <w:b/>
          <w:bCs/>
        </w:rPr>
        <w:t xml:space="preserve">Weeks 3-4: Implementation Phase</w:t>
      </w:r>
      <w:r>
        <w:t xml:space="preserve"> </w:t>
      </w:r>
      <w:r>
        <w:rPr>
          <w:i/>
          <w:iCs/>
        </w:rPr>
        <w:t xml:space="preserve">N8N Workflow Development</w:t>
      </w:r>
    </w:p>
    <w:p>
      <w:pPr>
        <w:pStyle w:val="Compact"/>
        <w:numPr>
          <w:ilvl w:val="0"/>
          <w:numId w:val="1055"/>
        </w:numPr>
      </w:pPr>
      <w:r>
        <w:t xml:space="preserve">Implementation of all workflow nodes per technical specifications</w:t>
      </w:r>
    </w:p>
    <w:p>
      <w:pPr>
        <w:pStyle w:val="Compact"/>
        <w:numPr>
          <w:ilvl w:val="0"/>
          <w:numId w:val="1055"/>
        </w:numPr>
      </w:pPr>
      <w:r>
        <w:t xml:space="preserve">Integration of LLM API calls with proper error handling</w:t>
      </w:r>
    </w:p>
    <w:p>
      <w:pPr>
        <w:pStyle w:val="Compact"/>
        <w:numPr>
          <w:ilvl w:val="0"/>
          <w:numId w:val="1055"/>
        </w:numPr>
      </w:pPr>
      <w:r>
        <w:t xml:space="preserve">Development of personality detection prompts with JSON schema validation</w:t>
      </w:r>
    </w:p>
    <w:p>
      <w:pPr>
        <w:pStyle w:val="Compact"/>
        <w:numPr>
          <w:ilvl w:val="0"/>
          <w:numId w:val="1055"/>
        </w:numPr>
      </w:pPr>
      <w:r>
        <w:t xml:space="preserve">Creation of regulation directive mapping with conflict resolution logic</w:t>
      </w:r>
    </w:p>
    <w:p>
      <w:pPr>
        <w:pStyle w:val="FirstParagraph"/>
      </w:pPr>
      <w:r>
        <w:rPr>
          <w:i/>
          <w:iCs/>
        </w:rPr>
        <w:t xml:space="preserve">Prompt Engineering and Validation</w:t>
      </w:r>
    </w:p>
    <w:p>
      <w:pPr>
        <w:pStyle w:val="Compact"/>
        <w:numPr>
          <w:ilvl w:val="0"/>
          <w:numId w:val="1056"/>
        </w:numPr>
      </w:pPr>
      <w:r>
        <w:t xml:space="preserve">Systematic development of detection prompts with trait-specific indicators</w:t>
      </w:r>
    </w:p>
    <w:p>
      <w:pPr>
        <w:pStyle w:val="Compact"/>
        <w:numPr>
          <w:ilvl w:val="0"/>
          <w:numId w:val="1056"/>
        </w:numPr>
      </w:pPr>
      <w:r>
        <w:t xml:space="preserve">Generation constraint templates ensuring dialog grounding</w:t>
      </w:r>
    </w:p>
    <w:p>
      <w:pPr>
        <w:pStyle w:val="Compact"/>
        <w:numPr>
          <w:ilvl w:val="0"/>
          <w:numId w:val="1056"/>
        </w:numPr>
      </w:pPr>
      <w:r>
        <w:t xml:space="preserve">Evaluation prompts with clear rubric definitions and examples</w:t>
      </w:r>
    </w:p>
    <w:p>
      <w:pPr>
        <w:pStyle w:val="Compact"/>
        <w:numPr>
          <w:ilvl w:val="0"/>
          <w:numId w:val="1056"/>
        </w:numPr>
      </w:pPr>
      <w:r>
        <w:t xml:space="preserve">A/B testing of prompt variations for optimal performance</w:t>
      </w:r>
    </w:p>
    <w:p>
      <w:pPr>
        <w:pStyle w:val="FirstParagraph"/>
      </w:pPr>
      <w:r>
        <w:rPr>
          <w:i/>
          <w:iCs/>
        </w:rPr>
        <w:t xml:space="preserve">Infrastructure and Logging</w:t>
      </w:r>
    </w:p>
    <w:p>
      <w:pPr>
        <w:pStyle w:val="Compact"/>
        <w:numPr>
          <w:ilvl w:val="0"/>
          <w:numId w:val="1057"/>
        </w:numPr>
      </w:pPr>
      <w:r>
        <w:t xml:space="preserve">Comprehensive logging system for all node interactions</w:t>
      </w:r>
    </w:p>
    <w:p>
      <w:pPr>
        <w:pStyle w:val="Compact"/>
        <w:numPr>
          <w:ilvl w:val="0"/>
          <w:numId w:val="1057"/>
        </w:numPr>
      </w:pPr>
      <w:r>
        <w:t xml:space="preserve">Automated data export procedures for analysis pipeline</w:t>
      </w:r>
    </w:p>
    <w:p>
      <w:pPr>
        <w:pStyle w:val="Compact"/>
        <w:numPr>
          <w:ilvl w:val="0"/>
          <w:numId w:val="1057"/>
        </w:numPr>
      </w:pPr>
      <w:r>
        <w:t xml:space="preserve">Configuration management and version control setup</w:t>
      </w:r>
    </w:p>
    <w:p>
      <w:pPr>
        <w:pStyle w:val="Compact"/>
        <w:numPr>
          <w:ilvl w:val="0"/>
          <w:numId w:val="1057"/>
        </w:numPr>
      </w:pPr>
      <w:r>
        <w:t xml:space="preserve">Testing framework development for continuous validation</w:t>
      </w:r>
    </w:p>
    <w:p>
      <w:pPr>
        <w:pStyle w:val="FirstParagraph"/>
      </w:pPr>
      <w:r>
        <w:rPr>
          <w:b/>
          <w:bCs/>
        </w:rPr>
        <w:t xml:space="preserve">Weeks 5-6: Validation Phase</w:t>
      </w:r>
      <w:r>
        <w:t xml:space="preserve"> </w:t>
      </w:r>
      <w:r>
        <w:rPr>
          <w:i/>
          <w:iCs/>
        </w:rPr>
        <w:t xml:space="preserve">Simulation Execution</w:t>
      </w:r>
    </w:p>
    <w:p>
      <w:pPr>
        <w:pStyle w:val="Compact"/>
        <w:numPr>
          <w:ilvl w:val="0"/>
          <w:numId w:val="1058"/>
        </w:numPr>
      </w:pPr>
      <w:r>
        <w:t xml:space="preserve">Systematic execution of personality Type A and Type B simulations</w:t>
      </w:r>
    </w:p>
    <w:p>
      <w:pPr>
        <w:pStyle w:val="Compact"/>
        <w:numPr>
          <w:ilvl w:val="0"/>
          <w:numId w:val="1058"/>
        </w:numPr>
      </w:pPr>
      <w:r>
        <w:t xml:space="preserve">Data collection across multiple bot instances for statistical reliability</w:t>
      </w:r>
    </w:p>
    <w:p>
      <w:pPr>
        <w:pStyle w:val="Compact"/>
        <w:numPr>
          <w:ilvl w:val="0"/>
          <w:numId w:val="1058"/>
        </w:numPr>
      </w:pPr>
      <w:r>
        <w:t xml:space="preserve">Real-time monitoring of system performance and error rates</w:t>
      </w:r>
    </w:p>
    <w:p>
      <w:pPr>
        <w:pStyle w:val="Compact"/>
        <w:numPr>
          <w:ilvl w:val="0"/>
          <w:numId w:val="1058"/>
        </w:numPr>
      </w:pPr>
      <w:r>
        <w:t xml:space="preserve">Quality assurance checks for data completeness and consistency</w:t>
      </w:r>
    </w:p>
    <w:p>
      <w:pPr>
        <w:pStyle w:val="FirstParagraph"/>
      </w:pPr>
      <w:r>
        <w:rPr>
          <w:i/>
          <w:iCs/>
        </w:rPr>
        <w:t xml:space="preserve">Automated Evaluation</w:t>
      </w:r>
    </w:p>
    <w:p>
      <w:pPr>
        <w:pStyle w:val="Compact"/>
        <w:numPr>
          <w:ilvl w:val="0"/>
          <w:numId w:val="1059"/>
        </w:numPr>
      </w:pPr>
      <w:r>
        <w:t xml:space="preserve">Deployment of scripted LLM evaluator across all collected conversations</w:t>
      </w:r>
    </w:p>
    <w:p>
      <w:pPr>
        <w:pStyle w:val="Compact"/>
        <w:numPr>
          <w:ilvl w:val="0"/>
          <w:numId w:val="1059"/>
        </w:numPr>
      </w:pPr>
      <w:r>
        <w:t xml:space="preserve">Multiple evaluation runs with consistency analysis</w:t>
      </w:r>
    </w:p>
    <w:p>
      <w:pPr>
        <w:pStyle w:val="Compact"/>
        <w:numPr>
          <w:ilvl w:val="0"/>
          <w:numId w:val="1059"/>
        </w:numPr>
      </w:pPr>
      <w:r>
        <w:t xml:space="preserve">Bias control procedures including randomization and blind assessment</w:t>
      </w:r>
    </w:p>
    <w:p>
      <w:pPr>
        <w:pStyle w:val="Compact"/>
        <w:numPr>
          <w:ilvl w:val="0"/>
          <w:numId w:val="1059"/>
        </w:numPr>
      </w:pPr>
      <w:r>
        <w:t xml:space="preserve">Statistical analysis of evaluation reliability and validity</w:t>
      </w:r>
    </w:p>
    <w:p>
      <w:pPr>
        <w:pStyle w:val="FirstParagraph"/>
      </w:pPr>
      <w:r>
        <w:rPr>
          <w:i/>
          <w:iCs/>
        </w:rPr>
        <w:t xml:space="preserve">Preliminary Analysis</w:t>
      </w:r>
    </w:p>
    <w:p>
      <w:pPr>
        <w:pStyle w:val="Compact"/>
        <w:numPr>
          <w:ilvl w:val="0"/>
          <w:numId w:val="1060"/>
        </w:numPr>
      </w:pPr>
      <w:r>
        <w:t xml:space="preserve">Descriptive statistics for all evaluation criteria</w:t>
      </w:r>
    </w:p>
    <w:p>
      <w:pPr>
        <w:pStyle w:val="Compact"/>
        <w:numPr>
          <w:ilvl w:val="0"/>
          <w:numId w:val="1060"/>
        </w:numPr>
      </w:pPr>
      <w:r>
        <w:t xml:space="preserve">Comparative analysis between regulated and baseline conditions</w:t>
      </w:r>
    </w:p>
    <w:p>
      <w:pPr>
        <w:pStyle w:val="Compact"/>
        <w:numPr>
          <w:ilvl w:val="0"/>
          <w:numId w:val="1060"/>
        </w:numPr>
      </w:pPr>
      <w:r>
        <w:t xml:space="preserve">Effect size calculations and statistical significance testing</w:t>
      </w:r>
    </w:p>
    <w:p>
      <w:pPr>
        <w:pStyle w:val="Compact"/>
        <w:numPr>
          <w:ilvl w:val="0"/>
          <w:numId w:val="1060"/>
        </w:numPr>
      </w:pPr>
      <w:r>
        <w:t xml:space="preserve">Initial interpretation of findings and identification of patterns</w:t>
      </w:r>
    </w:p>
    <w:p>
      <w:pPr>
        <w:pStyle w:val="FirstParagraph"/>
      </w:pPr>
      <w:r>
        <w:rPr>
          <w:b/>
          <w:bCs/>
        </w:rPr>
        <w:t xml:space="preserve">Weeks 7: Analysis Phase</w:t>
      </w:r>
      <w:r>
        <w:t xml:space="preserve"> </w:t>
      </w:r>
      <w:r>
        <w:rPr>
          <w:i/>
          <w:iCs/>
        </w:rPr>
        <w:t xml:space="preserve">Results Interpretation</w:t>
      </w:r>
    </w:p>
    <w:p>
      <w:pPr>
        <w:pStyle w:val="Compact"/>
        <w:numPr>
          <w:ilvl w:val="0"/>
          <w:numId w:val="1061"/>
        </w:numPr>
      </w:pPr>
      <w:r>
        <w:t xml:space="preserve">Comprehensive statistical analysis of experimental outcomes</w:t>
      </w:r>
    </w:p>
    <w:p>
      <w:pPr>
        <w:pStyle w:val="Compact"/>
        <w:numPr>
          <w:ilvl w:val="0"/>
          <w:numId w:val="1061"/>
        </w:numPr>
      </w:pPr>
      <w:r>
        <w:t xml:space="preserve">Qualitative analysis of conversation examples and regulatory effectiveness</w:t>
      </w:r>
    </w:p>
    <w:p>
      <w:pPr>
        <w:pStyle w:val="Compact"/>
        <w:numPr>
          <w:ilvl w:val="0"/>
          <w:numId w:val="1061"/>
        </w:numPr>
      </w:pPr>
      <w:r>
        <w:t xml:space="preserve">Comparison with Devdas (2025) baseline results for validation</w:t>
      </w:r>
    </w:p>
    <w:p>
      <w:pPr>
        <w:pStyle w:val="Compact"/>
        <w:numPr>
          <w:ilvl w:val="0"/>
          <w:numId w:val="1061"/>
        </w:numPr>
      </w:pPr>
      <w:r>
        <w:t xml:space="preserve">Identification of unexpected findings and their implications</w:t>
      </w:r>
    </w:p>
    <w:p>
      <w:pPr>
        <w:pStyle w:val="FirstParagraph"/>
      </w:pPr>
      <w:r>
        <w:rPr>
          <w:i/>
          <w:iCs/>
        </w:rPr>
        <w:t xml:space="preserve">Visualization and Presentation</w:t>
      </w:r>
    </w:p>
    <w:p>
      <w:pPr>
        <w:pStyle w:val="Compact"/>
        <w:numPr>
          <w:ilvl w:val="0"/>
          <w:numId w:val="1062"/>
        </w:numPr>
      </w:pPr>
      <w:r>
        <w:t xml:space="preserve">Creation of publication-quality charts and graphs</w:t>
      </w:r>
    </w:p>
    <w:p>
      <w:pPr>
        <w:pStyle w:val="Compact"/>
        <w:numPr>
          <w:ilvl w:val="0"/>
          <w:numId w:val="1062"/>
        </w:numPr>
      </w:pPr>
      <w:r>
        <w:t xml:space="preserve">Development of workflow diagrams and system architecture visuals</w:t>
      </w:r>
    </w:p>
    <w:p>
      <w:pPr>
        <w:pStyle w:val="Compact"/>
        <w:numPr>
          <w:ilvl w:val="0"/>
          <w:numId w:val="1062"/>
        </w:numPr>
      </w:pPr>
      <w:r>
        <w:t xml:space="preserve">Statistical result presentation with appropriate confidence intervals</w:t>
      </w:r>
    </w:p>
    <w:p>
      <w:pPr>
        <w:pStyle w:val="Compact"/>
        <w:numPr>
          <w:ilvl w:val="0"/>
          <w:numId w:val="1062"/>
        </w:numPr>
      </w:pPr>
      <w:r>
        <w:t xml:space="preserve">Integration of visual elements with narrative analysis</w:t>
      </w:r>
    </w:p>
    <w:p>
      <w:pPr>
        <w:pStyle w:val="FirstParagraph"/>
      </w:pPr>
      <w:r>
        <w:rPr>
          <w:i/>
          <w:iCs/>
        </w:rPr>
        <w:t xml:space="preserve">Limitation and Risk Analysis</w:t>
      </w:r>
    </w:p>
    <w:p>
      <w:pPr>
        <w:pStyle w:val="Compact"/>
        <w:numPr>
          <w:ilvl w:val="0"/>
          <w:numId w:val="1063"/>
        </w:numPr>
      </w:pPr>
      <w:r>
        <w:t xml:space="preserve">Honest assessment of experimental limitations and scope constraints</w:t>
      </w:r>
    </w:p>
    <w:p>
      <w:pPr>
        <w:pStyle w:val="Compact"/>
        <w:numPr>
          <w:ilvl w:val="0"/>
          <w:numId w:val="1063"/>
        </w:numPr>
      </w:pPr>
      <w:r>
        <w:t xml:space="preserve">Analysis of risk mitigation effectiveness and lessons learned</w:t>
      </w:r>
    </w:p>
    <w:p>
      <w:pPr>
        <w:pStyle w:val="Compact"/>
        <w:numPr>
          <w:ilvl w:val="0"/>
          <w:numId w:val="1063"/>
        </w:numPr>
      </w:pPr>
      <w:r>
        <w:t xml:space="preserve">Identification of threats to validity and their potential impact</w:t>
      </w:r>
    </w:p>
    <w:p>
      <w:pPr>
        <w:pStyle w:val="Compact"/>
        <w:numPr>
          <w:ilvl w:val="0"/>
          <w:numId w:val="1063"/>
        </w:numPr>
      </w:pPr>
      <w:r>
        <w:t xml:space="preserve">Recommendations for future research and methodology improvements</w:t>
      </w:r>
    </w:p>
    <w:p>
      <w:pPr>
        <w:pStyle w:val="FirstParagraph"/>
      </w:pPr>
      <w:r>
        <w:rPr>
          <w:b/>
          <w:bCs/>
        </w:rPr>
        <w:t xml:space="preserve">Weeks 8: Documentation Phase</w:t>
      </w:r>
      <w:r>
        <w:t xml:space="preserve"> </w:t>
      </w:r>
      <w:r>
        <w:rPr>
          <w:i/>
          <w:iCs/>
        </w:rPr>
        <w:t xml:space="preserve">Manuscript Completion</w:t>
      </w:r>
    </w:p>
    <w:p>
      <w:pPr>
        <w:pStyle w:val="Compact"/>
        <w:numPr>
          <w:ilvl w:val="0"/>
          <w:numId w:val="1064"/>
        </w:numPr>
      </w:pPr>
      <w:r>
        <w:t xml:space="preserve">Integration of all research components into coherent PMT document</w:t>
      </w:r>
    </w:p>
    <w:p>
      <w:pPr>
        <w:pStyle w:val="Compact"/>
        <w:numPr>
          <w:ilvl w:val="0"/>
          <w:numId w:val="1064"/>
        </w:numPr>
      </w:pPr>
      <w:r>
        <w:t xml:space="preserve">Comprehensive appendix assembly with all reproducible artifacts</w:t>
      </w:r>
    </w:p>
    <w:p>
      <w:pPr>
        <w:pStyle w:val="Compact"/>
        <w:numPr>
          <w:ilvl w:val="0"/>
          <w:numId w:val="1064"/>
        </w:numPr>
      </w:pPr>
      <w:r>
        <w:t xml:space="preserve">Reference list completion with consistent APA formatting</w:t>
      </w:r>
    </w:p>
    <w:p>
      <w:pPr>
        <w:pStyle w:val="Compact"/>
        <w:numPr>
          <w:ilvl w:val="0"/>
          <w:numId w:val="1064"/>
        </w:numPr>
      </w:pPr>
      <w:r>
        <w:t xml:space="preserve">Internal quality assurance review for completeness and clarity</w:t>
      </w:r>
    </w:p>
    <w:p>
      <w:pPr>
        <w:pStyle w:val="FirstParagraph"/>
      </w:pPr>
      <w:r>
        <w:rPr>
          <w:i/>
          <w:iCs/>
        </w:rPr>
        <w:t xml:space="preserve">Peer Review Process</w:t>
      </w:r>
    </w:p>
    <w:p>
      <w:pPr>
        <w:pStyle w:val="Compact"/>
        <w:numPr>
          <w:ilvl w:val="0"/>
          <w:numId w:val="1065"/>
        </w:numPr>
      </w:pPr>
      <w:r>
        <w:t xml:space="preserve">Submission to qualified peer reviewers for independent assessment</w:t>
      </w:r>
    </w:p>
    <w:p>
      <w:pPr>
        <w:pStyle w:val="Compact"/>
        <w:numPr>
          <w:ilvl w:val="0"/>
          <w:numId w:val="1065"/>
        </w:numPr>
      </w:pPr>
      <w:r>
        <w:t xml:space="preserve">Integration of constructive feedback and revision recommendations</w:t>
      </w:r>
    </w:p>
    <w:p>
      <w:pPr>
        <w:pStyle w:val="Compact"/>
        <w:numPr>
          <w:ilvl w:val="0"/>
          <w:numId w:val="1065"/>
        </w:numPr>
      </w:pPr>
      <w:r>
        <w:t xml:space="preserve">Validation of technical accuracy and methodological soundness</w:t>
      </w:r>
    </w:p>
    <w:p>
      <w:pPr>
        <w:pStyle w:val="Compact"/>
        <w:numPr>
          <w:ilvl w:val="0"/>
          <w:numId w:val="1065"/>
        </w:numPr>
      </w:pPr>
      <w:r>
        <w:t xml:space="preserve">Preparation of response to reviewer comments and suggested improvements</w:t>
      </w:r>
    </w:p>
    <w:p>
      <w:pPr>
        <w:pStyle w:val="FirstParagraph"/>
      </w:pPr>
      <w:r>
        <w:rPr>
          <w:b/>
          <w:bCs/>
        </w:rPr>
        <w:t xml:space="preserve">Week 9: Finalization Phase</w:t>
      </w:r>
      <w:r>
        <w:t xml:space="preserve"> </w:t>
      </w:r>
      <w:r>
        <w:rPr>
          <w:i/>
          <w:iCs/>
        </w:rPr>
        <w:t xml:space="preserve">Final Revisions</w:t>
      </w:r>
    </w:p>
    <w:p>
      <w:pPr>
        <w:pStyle w:val="Compact"/>
        <w:numPr>
          <w:ilvl w:val="0"/>
          <w:numId w:val="1066"/>
        </w:numPr>
      </w:pPr>
      <w:r>
        <w:t xml:space="preserve">Integration of supervisor and peer reviewer feedback</w:t>
      </w:r>
    </w:p>
    <w:p>
      <w:pPr>
        <w:pStyle w:val="Compact"/>
        <w:numPr>
          <w:ilvl w:val="0"/>
          <w:numId w:val="1066"/>
        </w:numPr>
      </w:pPr>
      <w:r>
        <w:t xml:space="preserve">Final proofreading and formatting consistency checks</w:t>
      </w:r>
    </w:p>
    <w:p>
      <w:pPr>
        <w:pStyle w:val="Compact"/>
        <w:numPr>
          <w:ilvl w:val="0"/>
          <w:numId w:val="1066"/>
        </w:numPr>
      </w:pPr>
      <w:r>
        <w:t xml:space="preserve">Validation of all references and technical specifications</w:t>
      </w:r>
    </w:p>
    <w:p>
      <w:pPr>
        <w:pStyle w:val="Compact"/>
        <w:numPr>
          <w:ilvl w:val="0"/>
          <w:numId w:val="1066"/>
        </w:numPr>
      </w:pPr>
      <w:r>
        <w:t xml:space="preserve">Preparation of final manuscript for submission</w:t>
      </w:r>
    </w:p>
    <w:p>
      <w:pPr>
        <w:pStyle w:val="FirstParagraph"/>
      </w:pPr>
      <w:r>
        <w:rPr>
          <w:i/>
          <w:iCs/>
        </w:rPr>
        <w:t xml:space="preserve">Thesis Planning</w:t>
      </w:r>
    </w:p>
    <w:p>
      <w:pPr>
        <w:pStyle w:val="Compact"/>
        <w:numPr>
          <w:ilvl w:val="0"/>
          <w:numId w:val="1067"/>
        </w:numPr>
      </w:pPr>
      <w:r>
        <w:t xml:space="preserve">Development of thesis proposal outline building on PMT findings</w:t>
      </w:r>
    </w:p>
    <w:p>
      <w:pPr>
        <w:pStyle w:val="Compact"/>
        <w:numPr>
          <w:ilvl w:val="0"/>
          <w:numId w:val="1067"/>
        </w:numPr>
      </w:pPr>
      <w:r>
        <w:t xml:space="preserve">Identification of thesis-phase extensions and human validation studies</w:t>
      </w:r>
    </w:p>
    <w:p>
      <w:pPr>
        <w:pStyle w:val="Compact"/>
        <w:numPr>
          <w:ilvl w:val="0"/>
          <w:numId w:val="1067"/>
        </w:numPr>
      </w:pPr>
      <w:r>
        <w:t xml:space="preserve">Resource planning for thesis implementation including ethical approvals</w:t>
      </w:r>
    </w:p>
    <w:p>
      <w:pPr>
        <w:pStyle w:val="Compact"/>
        <w:numPr>
          <w:ilvl w:val="0"/>
          <w:numId w:val="1067"/>
        </w:numPr>
      </w:pPr>
      <w:r>
        <w:t xml:space="preserve">Timeline development for thesis completion and defense</w:t>
      </w:r>
    </w:p>
    <w:p>
      <w:pPr>
        <w:pStyle w:val="FirstParagraph"/>
      </w:pPr>
      <w:r>
        <w:rPr>
          <w:i/>
          <w:iCs/>
        </w:rPr>
        <w:t xml:space="preserve">Presentation Preparation</w:t>
      </w:r>
    </w:p>
    <w:p>
      <w:pPr>
        <w:pStyle w:val="Compact"/>
        <w:numPr>
          <w:ilvl w:val="0"/>
          <w:numId w:val="1068"/>
        </w:numPr>
      </w:pPr>
      <w:r>
        <w:t xml:space="preserve">Creation of conference-style presentation summarizing key findings</w:t>
      </w:r>
    </w:p>
    <w:p>
      <w:pPr>
        <w:pStyle w:val="Compact"/>
        <w:numPr>
          <w:ilvl w:val="0"/>
          <w:numId w:val="1068"/>
        </w:numPr>
      </w:pPr>
      <w:r>
        <w:t xml:space="preserve">Development of demonstration materials for system capabilities</w:t>
      </w:r>
    </w:p>
    <w:p>
      <w:pPr>
        <w:pStyle w:val="Compact"/>
        <w:numPr>
          <w:ilvl w:val="0"/>
          <w:numId w:val="1068"/>
        </w:numPr>
      </w:pPr>
      <w:r>
        <w:t xml:space="preserve">Preparation for academic presentation and defense of methodology</w:t>
      </w:r>
    </w:p>
    <w:p>
      <w:pPr>
        <w:pStyle w:val="Compact"/>
        <w:numPr>
          <w:ilvl w:val="0"/>
          <w:numId w:val="1068"/>
        </w:numPr>
      </w:pPr>
      <w:r>
        <w:t xml:space="preserve">Documentation of lessons learned and recommendations for future researchers</w:t>
      </w:r>
    </w:p>
    <w:bookmarkEnd w:id="57"/>
    <w:bookmarkStart w:id="58" w:name="X26d2c8a7ca4de235070eebaea381aef137f1541"/>
    <w:p>
      <w:pPr>
        <w:pStyle w:val="Heading3"/>
      </w:pPr>
      <w:r>
        <w:t xml:space="preserve">9.3 Resource Requirements and Support</w:t>
      </w:r>
    </w:p>
    <w:p>
      <w:pPr>
        <w:pStyle w:val="FirstParagraph"/>
      </w:pPr>
      <w:r>
        <w:rPr>
          <w:b/>
          <w:bCs/>
        </w:rPr>
        <w:t xml:space="preserve">Technical Resources</w:t>
      </w:r>
    </w:p>
    <w:p>
      <w:pPr>
        <w:pStyle w:val="Compact"/>
        <w:numPr>
          <w:ilvl w:val="0"/>
          <w:numId w:val="1069"/>
        </w:numPr>
      </w:pPr>
      <w:r>
        <w:t xml:space="preserve">N8N Pro license for advanced workflow features (if needed)</w:t>
      </w:r>
    </w:p>
    <w:p>
      <w:pPr>
        <w:pStyle w:val="Compact"/>
        <w:numPr>
          <w:ilvl w:val="0"/>
          <w:numId w:val="1069"/>
        </w:numPr>
      </w:pPr>
      <w:r>
        <w:t xml:space="preserve">LLM API credits sufficient for experimental requirements (~$200-500)</w:t>
      </w:r>
    </w:p>
    <w:p>
      <w:pPr>
        <w:pStyle w:val="Compact"/>
        <w:numPr>
          <w:ilvl w:val="0"/>
          <w:numId w:val="1069"/>
        </w:numPr>
      </w:pPr>
      <w:r>
        <w:t xml:space="preserve">Cloud computing resources for backup and collaboration</w:t>
      </w:r>
    </w:p>
    <w:p>
      <w:pPr>
        <w:pStyle w:val="Compact"/>
        <w:numPr>
          <w:ilvl w:val="0"/>
          <w:numId w:val="1069"/>
        </w:numPr>
      </w:pPr>
      <w:r>
        <w:t xml:space="preserve">Statistical analysis software (R/Python with appropriate libraries)</w:t>
      </w:r>
    </w:p>
    <w:p>
      <w:pPr>
        <w:pStyle w:val="FirstParagraph"/>
      </w:pPr>
      <w:r>
        <w:rPr>
          <w:b/>
          <w:bCs/>
        </w:rPr>
        <w:t xml:space="preserve">Human Resources</w:t>
      </w:r>
    </w:p>
    <w:p>
      <w:pPr>
        <w:pStyle w:val="Compact"/>
        <w:numPr>
          <w:ilvl w:val="0"/>
          <w:numId w:val="1070"/>
        </w:numPr>
      </w:pPr>
      <w:r>
        <w:t xml:space="preserve">Supervisor meetings: 2 hours weekly for guidance and feedback</w:t>
      </w:r>
    </w:p>
    <w:p>
      <w:pPr>
        <w:pStyle w:val="Compact"/>
        <w:numPr>
          <w:ilvl w:val="0"/>
          <w:numId w:val="1070"/>
        </w:numPr>
      </w:pPr>
      <w:r>
        <w:t xml:space="preserve">Peer review: 2-3 qualified reviewers for manuscript assessment</w:t>
      </w:r>
    </w:p>
    <w:p>
      <w:pPr>
        <w:pStyle w:val="Compact"/>
        <w:numPr>
          <w:ilvl w:val="0"/>
          <w:numId w:val="1070"/>
        </w:numPr>
      </w:pPr>
      <w:r>
        <w:t xml:space="preserve">Domain expert consultation: Psychology expertise for personality profile validation</w:t>
      </w:r>
    </w:p>
    <w:p>
      <w:pPr>
        <w:pStyle w:val="Compact"/>
        <w:numPr>
          <w:ilvl w:val="0"/>
          <w:numId w:val="1070"/>
        </w:numPr>
      </w:pPr>
      <w:r>
        <w:t xml:space="preserve">Technical support: N8N and API troubleshooting as needed</w:t>
      </w:r>
    </w:p>
    <w:p>
      <w:pPr>
        <w:pStyle w:val="FirstParagraph"/>
      </w:pPr>
      <w:r>
        <w:rPr>
          <w:b/>
          <w:bCs/>
        </w:rPr>
        <w:t xml:space="preserve">Institutional Support</w:t>
      </w:r>
    </w:p>
    <w:p>
      <w:pPr>
        <w:pStyle w:val="Compact"/>
        <w:numPr>
          <w:ilvl w:val="0"/>
          <w:numId w:val="1071"/>
        </w:numPr>
      </w:pPr>
      <w:r>
        <w:t xml:space="preserve">Access to academic databases for literature review</w:t>
      </w:r>
    </w:p>
    <w:p>
      <w:pPr>
        <w:pStyle w:val="Compact"/>
        <w:numPr>
          <w:ilvl w:val="0"/>
          <w:numId w:val="1071"/>
        </w:numPr>
      </w:pPr>
      <w:r>
        <w:t xml:space="preserve">Computational resources for data analysis and visualization</w:t>
      </w:r>
    </w:p>
    <w:p>
      <w:pPr>
        <w:pStyle w:val="Compact"/>
        <w:numPr>
          <w:ilvl w:val="0"/>
          <w:numId w:val="1071"/>
        </w:numPr>
      </w:pPr>
      <w:r>
        <w:t xml:space="preserve">Presentation opportunities for feedback and validation</w:t>
      </w:r>
    </w:p>
    <w:p>
      <w:pPr>
        <w:pStyle w:val="Compact"/>
        <w:numPr>
          <w:ilvl w:val="0"/>
          <w:numId w:val="1071"/>
        </w:numPr>
      </w:pPr>
      <w:r>
        <w:t xml:space="preserve">Ethical review board consultation for future human studies</w:t>
      </w:r>
    </w:p>
    <w:bookmarkEnd w:id="58"/>
    <w:bookmarkStart w:id="59" w:name="Xc37fdbdfb905b1ba9f2abb71815fbc99810db64"/>
    <w:p>
      <w:pPr>
        <w:pStyle w:val="Heading3"/>
      </w:pPr>
      <w:r>
        <w:t xml:space="preserve">9.4 Quality Assurance and Monitoring</w:t>
      </w:r>
    </w:p>
    <w:p>
      <w:pPr>
        <w:pStyle w:val="FirstParagraph"/>
      </w:pPr>
      <w:r>
        <w:rPr>
          <w:b/>
          <w:bCs/>
        </w:rPr>
        <w:t xml:space="preserve">Progress Tracking</w:t>
      </w:r>
    </w:p>
    <w:p>
      <w:pPr>
        <w:pStyle w:val="Compact"/>
        <w:numPr>
          <w:ilvl w:val="0"/>
          <w:numId w:val="1072"/>
        </w:numPr>
      </w:pPr>
      <w:r>
        <w:t xml:space="preserve">Weekly milestone reviews with quantitative progress metrics</w:t>
      </w:r>
    </w:p>
    <w:p>
      <w:pPr>
        <w:pStyle w:val="Compact"/>
        <w:numPr>
          <w:ilvl w:val="0"/>
          <w:numId w:val="1072"/>
        </w:numPr>
      </w:pPr>
      <w:r>
        <w:t xml:space="preserve">Regular supervisor meetings with structured progress reports</w:t>
      </w:r>
    </w:p>
    <w:p>
      <w:pPr>
        <w:pStyle w:val="Compact"/>
        <w:numPr>
          <w:ilvl w:val="0"/>
          <w:numId w:val="1072"/>
        </w:numPr>
      </w:pPr>
      <w:r>
        <w:t xml:space="preserve">Peer accountability partnerships for motivation and feedback</w:t>
      </w:r>
    </w:p>
    <w:p>
      <w:pPr>
        <w:pStyle w:val="Compact"/>
        <w:numPr>
          <w:ilvl w:val="0"/>
          <w:numId w:val="1072"/>
        </w:numPr>
      </w:pPr>
      <w:r>
        <w:t xml:space="preserve">Documentation of challenges and problem-solving approaches</w:t>
      </w:r>
    </w:p>
    <w:p>
      <w:pPr>
        <w:pStyle w:val="FirstParagraph"/>
      </w:pPr>
      <w:r>
        <w:rPr>
          <w:b/>
          <w:bCs/>
        </w:rPr>
        <w:t xml:space="preserve">Quality Control</w:t>
      </w:r>
    </w:p>
    <w:p>
      <w:pPr>
        <w:pStyle w:val="Compact"/>
        <w:numPr>
          <w:ilvl w:val="0"/>
          <w:numId w:val="1073"/>
        </w:numPr>
      </w:pPr>
      <w:r>
        <w:t xml:space="preserve">Systematic code review for all technical implementations</w:t>
      </w:r>
    </w:p>
    <w:p>
      <w:pPr>
        <w:pStyle w:val="Compact"/>
        <w:numPr>
          <w:ilvl w:val="0"/>
          <w:numId w:val="1073"/>
        </w:numPr>
      </w:pPr>
      <w:r>
        <w:t xml:space="preserve">Independent validation of statistical analyses and interpretations</w:t>
      </w:r>
    </w:p>
    <w:p>
      <w:pPr>
        <w:pStyle w:val="Compact"/>
        <w:numPr>
          <w:ilvl w:val="0"/>
          <w:numId w:val="1073"/>
        </w:numPr>
      </w:pPr>
      <w:r>
        <w:t xml:space="preserve">Peer review of written materials before supervisor submission</w:t>
      </w:r>
    </w:p>
    <w:p>
      <w:pPr>
        <w:pStyle w:val="Compact"/>
        <w:numPr>
          <w:ilvl w:val="0"/>
          <w:numId w:val="1073"/>
        </w:numPr>
      </w:pPr>
      <w:r>
        <w:t xml:space="preserve">Reproducibility testing of all experimental procedures</w:t>
      </w:r>
    </w:p>
    <w:p>
      <w:pPr>
        <w:pStyle w:val="FirstParagraph"/>
      </w:pPr>
      <w:r>
        <w:rPr>
          <w:b/>
          <w:bCs/>
        </w:rPr>
        <w:t xml:space="preserve">Risk Monitoring</w:t>
      </w:r>
    </w:p>
    <w:p>
      <w:pPr>
        <w:pStyle w:val="Compact"/>
        <w:numPr>
          <w:ilvl w:val="0"/>
          <w:numId w:val="1074"/>
        </w:numPr>
      </w:pPr>
      <w:r>
        <w:t xml:space="preserve">Weekly risk assessment updates with mitigation effectiveness analysis</w:t>
      </w:r>
    </w:p>
    <w:p>
      <w:pPr>
        <w:pStyle w:val="Compact"/>
        <w:numPr>
          <w:ilvl w:val="0"/>
          <w:numId w:val="1074"/>
        </w:numPr>
      </w:pPr>
      <w:r>
        <w:t xml:space="preserve">Early warning systems for timeline or resource constraints</w:t>
      </w:r>
    </w:p>
    <w:p>
      <w:pPr>
        <w:pStyle w:val="Compact"/>
        <w:numPr>
          <w:ilvl w:val="0"/>
          <w:numId w:val="1074"/>
        </w:numPr>
      </w:pPr>
      <w:r>
        <w:t xml:space="preserve">Contingency plan activation procedures for critical path disruptions</w:t>
      </w:r>
    </w:p>
    <w:p>
      <w:pPr>
        <w:pStyle w:val="Compact"/>
        <w:numPr>
          <w:ilvl w:val="0"/>
          <w:numId w:val="1074"/>
        </w:numPr>
      </w:pPr>
      <w:r>
        <w:t xml:space="preserve">Stakeholder communication protocols for major issues</w:t>
      </w:r>
    </w:p>
    <w:p>
      <w:pPr>
        <w:pStyle w:val="FirstParagraph"/>
      </w:pPr>
      <w:r>
        <w:t xml:space="preserve">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r>
        <w:pict>
          <v:rect style="width:0;height:1.5pt" o:hralign="center" o:hrstd="t" o:hr="t"/>
        </w:pict>
      </w:r>
    </w:p>
    <w:bookmarkEnd w:id="59"/>
    <w:bookmarkEnd w:id="60"/>
    <w:bookmarkStart w:id="63" w:name="X3b4c3db7819ed66f453f0c9b146c43e80460b49"/>
    <w:p>
      <w:pPr>
        <w:pStyle w:val="Heading2"/>
      </w:pPr>
      <w:r>
        <w:t xml:space="preserve">10.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w:t>
      </w:r>
      <w:r>
        <w:t xml:space="preserve"> </w:t>
      </w:r>
      <w:hyperlink r:id="rId61">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2">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63"/>
    <w:bookmarkStart w:id="68" w:name="X1979d828485a8f9447718c0429d15cb667d9095"/>
    <w:p>
      <w:pPr>
        <w:pStyle w:val="Heading2"/>
      </w:pPr>
      <w:r>
        <w:t xml:space="preserve">11. Appendix</w:t>
      </w:r>
    </w:p>
    <w:bookmarkStart w:id="64"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64"/>
    <w:bookmarkStart w:id="65"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75"/>
        </w:numPr>
      </w:pPr>
      <w:r>
        <w:rPr>
          <w:b/>
          <w:bCs/>
        </w:rPr>
        <w:t xml:space="preserve">Row-level scoring:</w:t>
      </w:r>
      <w:r>
        <w:t xml:space="preserve"> </w:t>
      </w:r>
      <w:r>
        <w:t xml:space="preserve">Sum of all criterion scores for single interaction</w:t>
      </w:r>
    </w:p>
    <w:p>
      <w:pPr>
        <w:pStyle w:val="Compact"/>
        <w:numPr>
          <w:ilvl w:val="0"/>
          <w:numId w:val="1075"/>
        </w:numPr>
      </w:pPr>
      <w:r>
        <w:rPr>
          <w:b/>
          <w:bCs/>
        </w:rPr>
        <w:t xml:space="preserve">Bot-level scoring:</w:t>
      </w:r>
      <w:r>
        <w:t xml:space="preserve"> </w:t>
      </w:r>
      <w:r>
        <w:t xml:space="preserve">Average of all row scores for individual bot instance</w:t>
      </w:r>
    </w:p>
    <w:p>
      <w:pPr>
        <w:pStyle w:val="Compact"/>
        <w:numPr>
          <w:ilvl w:val="0"/>
          <w:numId w:val="1075"/>
        </w:numPr>
      </w:pPr>
      <w:r>
        <w:rPr>
          <w:b/>
          <w:bCs/>
        </w:rPr>
        <w:t xml:space="preserve">Condition-level scoring:</w:t>
      </w:r>
      <w:r>
        <w:t xml:space="preserve"> </w:t>
      </w:r>
      <w:r>
        <w:t xml:space="preserve">Average across all bots in regulated or baseline condition</w:t>
      </w:r>
    </w:p>
    <w:p>
      <w:pPr>
        <w:pStyle w:val="Compact"/>
        <w:numPr>
          <w:ilvl w:val="0"/>
          <w:numId w:val="1075"/>
        </w:numPr>
      </w:pPr>
      <w:r>
        <w:rPr>
          <w:b/>
          <w:bCs/>
        </w:rPr>
        <w:t xml:space="preserve">Statistical analysis:</w:t>
      </w:r>
      <w:r>
        <w:t xml:space="preserve"> </w:t>
      </w:r>
      <w:r>
        <w:t xml:space="preserve">T-tests, effect sizes, confidence intervals for group comparisons</w:t>
      </w:r>
    </w:p>
    <w:bookmarkEnd w:id="65"/>
    <w:bookmarkStart w:id="66"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66"/>
    <w:bookmarkStart w:id="67"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p>
    <w:p>
      <w:pPr>
        <w:pStyle w:val="Compact"/>
        <w:numPr>
          <w:ilvl w:val="0"/>
          <w:numId w:val="1076"/>
        </w:numPr>
      </w:pPr>
      <w:r>
        <w:t xml:space="preserve">All model versions documented with API endpoints</w:t>
      </w:r>
    </w:p>
    <w:p>
      <w:pPr>
        <w:pStyle w:val="Compact"/>
        <w:numPr>
          <w:ilvl w:val="0"/>
          <w:numId w:val="1077"/>
        </w:numPr>
      </w:pPr>
      <w:r>
        <w:t xml:space="preserve">Random seeds fixed and recorded for all stochastic processes</w:t>
      </w:r>
    </w:p>
    <w:p>
      <w:pPr>
        <w:pStyle w:val="Compact"/>
        <w:numPr>
          <w:ilvl w:val="0"/>
          <w:numId w:val="1078"/>
        </w:numPr>
      </w:pPr>
      <w:r>
        <w:t xml:space="preserve">Configuration files archived with cryptographic hashes</w:t>
      </w:r>
    </w:p>
    <w:p>
      <w:pPr>
        <w:pStyle w:val="Compact"/>
        <w:numPr>
          <w:ilvl w:val="0"/>
          <w:numId w:val="1079"/>
        </w:numPr>
      </w:pPr>
      <w:r>
        <w:t xml:space="preserve">Complete interaction logs saved in JSONL format</w:t>
      </w:r>
    </w:p>
    <w:p>
      <w:pPr>
        <w:pStyle w:val="Compact"/>
        <w:numPr>
          <w:ilvl w:val="0"/>
          <w:numId w:val="1080"/>
        </w:numPr>
      </w:pPr>
      <w:r>
        <w:t xml:space="preserve">Analysis code version controlled with dependency specifications</w:t>
      </w:r>
    </w:p>
    <w:p>
      <w:pPr>
        <w:pStyle w:val="Compact"/>
        <w:numPr>
          <w:ilvl w:val="0"/>
          <w:numId w:val="1081"/>
        </w:numPr>
      </w:pPr>
      <w:r>
        <w:t xml:space="preserve">Environment setup documented with container configurations</w:t>
      </w:r>
    </w:p>
    <w:p>
      <w:pPr>
        <w:pStyle w:val="Compact"/>
        <w:numPr>
          <w:ilvl w:val="0"/>
          <w:numId w:val="1082"/>
        </w:numPr>
      </w:pPr>
      <w:r>
        <w:t xml:space="preserve">Evaluation procedures validated with consistency checks</w:t>
      </w:r>
    </w:p>
    <w:p>
      <w:pPr>
        <w:pStyle w:val="Compact"/>
        <w:numPr>
          <w:ilvl w:val="0"/>
          <w:numId w:val="1083"/>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p>
    <w:p>
      <w:pPr>
        <w:pStyle w:val="Compact"/>
        <w:numPr>
          <w:ilvl w:val="0"/>
          <w:numId w:val="1084"/>
        </w:numPr>
      </w:pPr>
      <w:r>
        <w:rPr>
          <w:b/>
          <w:bCs/>
        </w:rPr>
        <w:t xml:space="preserve">Total Length:</w:t>
      </w:r>
      <w:r>
        <w:t xml:space="preserve"> </w:t>
      </w:r>
      <w:r>
        <w:t xml:space="preserve">~30 pages (estimated)</w:t>
      </w:r>
    </w:p>
    <w:p>
      <w:pPr>
        <w:pStyle w:val="Compact"/>
        <w:numPr>
          <w:ilvl w:val="0"/>
          <w:numId w:val="1084"/>
        </w:numPr>
      </w:pPr>
      <w:r>
        <w:rPr>
          <w:b/>
          <w:bCs/>
        </w:rPr>
        <w:t xml:space="preserve">Word Count:</w:t>
      </w:r>
      <w:r>
        <w:t xml:space="preserve"> </w:t>
      </w:r>
      <w:r>
        <w:t xml:space="preserve">~15,000 words</w:t>
      </w:r>
    </w:p>
    <w:p>
      <w:pPr>
        <w:pStyle w:val="Compact"/>
        <w:numPr>
          <w:ilvl w:val="0"/>
          <w:numId w:val="1084"/>
        </w:numPr>
      </w:pPr>
      <w:r>
        <w:rPr>
          <w:b/>
          <w:bCs/>
        </w:rPr>
        <w:t xml:space="preserve">Sections:</w:t>
      </w:r>
      <w:r>
        <w:t xml:space="preserve"> </w:t>
      </w:r>
      <w:r>
        <w:t xml:space="preserve">11 main sections plus comprehensive appendices</w:t>
      </w:r>
    </w:p>
    <w:p>
      <w:pPr>
        <w:pStyle w:val="Compact"/>
        <w:numPr>
          <w:ilvl w:val="0"/>
          <w:numId w:val="1084"/>
        </w:numPr>
      </w:pPr>
      <w:r>
        <w:rPr>
          <w:b/>
          <w:bCs/>
        </w:rPr>
        <w:t xml:space="preserve">Tables:</w:t>
      </w:r>
      <w:r>
        <w:t xml:space="preserve"> </w:t>
      </w:r>
      <w:r>
        <w:t xml:space="preserve">6 detailed tables with technical specifications</w:t>
      </w:r>
    </w:p>
    <w:p>
      <w:pPr>
        <w:pStyle w:val="Compact"/>
        <w:numPr>
          <w:ilvl w:val="0"/>
          <w:numId w:val="1084"/>
        </w:numPr>
      </w:pPr>
      <w:r>
        <w:rPr>
          <w:b/>
          <w:bCs/>
        </w:rPr>
        <w:t xml:space="preserve">Figures:</w:t>
      </w:r>
      <w:r>
        <w:t xml:space="preserve"> </w:t>
      </w:r>
      <w:r>
        <w:t xml:space="preserve">1 workflow diagram with additional visualization code</w:t>
      </w:r>
    </w:p>
    <w:p>
      <w:pPr>
        <w:pStyle w:val="Compact"/>
        <w:numPr>
          <w:ilvl w:val="0"/>
          <w:numId w:val="1084"/>
        </w:numPr>
      </w:pPr>
      <w:r>
        <w:rPr>
          <w:b/>
          <w:bCs/>
        </w:rPr>
        <w:t xml:space="preserve">References:</w:t>
      </w:r>
      <w:r>
        <w:t xml:space="preserve"> </w:t>
      </w:r>
      <w:r>
        <w:t xml:space="preserve">25+ academic sources in APA format</w:t>
      </w:r>
    </w:p>
    <w:p>
      <w:pPr>
        <w:pStyle w:val="Compact"/>
        <w:numPr>
          <w:ilvl w:val="0"/>
          <w:numId w:val="1084"/>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hyperlink" Target="https://doi.org/10.1111/jopy.12805" TargetMode="External"/><Relationship Id="rId61" Type="http://schemas.openxmlformats.org/officeDocument/2006/relationships/hyperlink" Target="https://doi.org/10.48550/arXiv.2407.19096"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doi.org/10.1111/jopy.12805" TargetMode="External"/><Relationship Id="rId61" Type="http://schemas.openxmlformats.org/officeDocument/2006/relationships/hyperlink" Target="https://doi.org/10.48550/arXiv.2407.19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2025-10-13T13:52:45Z</dcterms:created>
  <dcterms:modified xsi:type="dcterms:W3CDTF">2025-10-13T13:52:45Z</dcterms:modified>
</cp:coreProperties>
</file>

<file path=docProps/custom.xml><?xml version="1.0" encoding="utf-8"?>
<Properties xmlns="http://schemas.openxmlformats.org/officeDocument/2006/custom-properties" xmlns:vt="http://schemas.openxmlformats.org/officeDocument/2006/docPropsVTypes"/>
</file>