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in contemporary society, where traditional human-delivered services face mounting capacity constraints while digital alternatives struggle to provide genuinely adaptive, person-centered interactions. While conversational AI and large language models offer unprecedented scalability for emotional support and personalized assistance, most existing systems remain generic and fail to adapt to users' individual personality differences, communication preferences, and contextual needs, limiting their effectiveness across diverse human-centered applications. This master's thesis specifies a modular, workflow-orchestrated architecture for personality-aware dialogue that integrates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optimized for temporal stability, reproducibility, and cross-domain deployment. The system integrates a workflow orchestration backend with a RESTful frontend API, enabling clean separation between conversation logic and user interface delivery. Five architectural enhancements collectively advance the approach: (1) temporal smoothing with exponential moving average (EMA) stabilizes personality assessment across conversation turns, reducing response variability; (2) confidence-aware filtering ensures the system acts only on reliable trait readings; (3) configurable, extensible workflow design enables domain adaptation through policy-pack reconfiguration rather than code modification; (4) comprehensive logging with audit trails supports rigorous analysis and reproducibility; and (5) domain-specific policy packs encapsulate coaching modes, regulation rules, and behavioral directives, allowing rapid transfer across application contexts such as stress coaching, customer service, or education. The system adapts conversational tone, pacing, warmth, and novelty proportionally to detected trait profiles, with all responses grounded in the user's actual statements to prevent fabricated information.</w:t>
      </w:r>
    </w:p>
    <w:p>
      <w:pPr>
        <w:pStyle w:val="BodyText"/>
      </w:pPr>
      <w:r>
        <w:t xml:space="preserve">The architecture is demonstrated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addressing their need for validation and emotional processing; Plan &amp; Structure offers goal-oriented guidance for organized, disciplined users (high conscientiousness), supporting structured problem-solving; and Cope &amp; Rehearse equips users with practical stress management strategies adaptable across personality profiles. Evaluation employs structured rubrics assessing detection accuracy (correct Big Five trait identification via sentiment, word choice, and syntactic patterns), tone appropriateness (response alignment with personality-specific needs), trait detection stability (consistent assessments across conversation turns, ensuring reliable personalization and building user trust), and user satisfaction (measured through 5-point Likert-scale post-interaction surveys).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1"/>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1"/>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1"/>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1"/>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static personalization:</w:t>
      </w:r>
      <w:r>
        <w:t xml:space="preserve"> </w:t>
      </w:r>
      <w:r>
        <w:t xml:space="preserve">Most implementations rely on fixed user profiles from onboarding, failing to adapt dynamically within conversations. This produces systematic mismatches—introverted, anxious users receive energetic responses that exacerbate stress, while conscientious users encounter vague guidance lacking needed structure. Static profiling also risks perpetuating biases when initial assessments rely on limited data without continuous validation.</w:t>
      </w:r>
      <w:r>
        <w:t xml:space="preserve"> </w:t>
      </w:r>
      <w:r>
        <w:rPr>
          <w:b/>
          <w:bCs/>
        </w:rPr>
        <w:t xml:space="preserve">Second, weak psychological grounding:</w:t>
      </w:r>
      <w:r>
        <w:t xml:space="preserve"> </w:t>
      </w:r>
      <w:r>
        <w:t xml:space="preserve">Systems attempting personalization rarely employ validated frameworks to guide adaptation, resulting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enabling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2"/>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2"/>
        </w:numPr>
      </w:pPr>
      <w:r>
        <w:rPr>
          <w:b/>
          <w:bCs/>
        </w:rPr>
        <w:t xml:space="preserve">Weak theoretical grounding:</w:t>
      </w:r>
      <w:r>
        <w:t xml:space="preserve"> </w:t>
      </w:r>
      <w:r>
        <w:t xml:space="preserve">Systems rarely employ validated frameworks (Big Five/OCEAN, Zurich Model) with explicit trait-to-behavior mappings enabling scientific validation.</w:t>
      </w:r>
    </w:p>
    <w:p>
      <w:pPr>
        <w:pStyle w:val="Compact"/>
        <w:numPr>
          <w:ilvl w:val="0"/>
          <w:numId w:val="1002"/>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 by enabling dynamic, psychologically grounded, and reproducible personality-aware dialogues.</w:t>
      </w:r>
      <w:r>
        <w:t xml:space="preserve"> </w:t>
      </w:r>
      <w:r>
        <w:t xml:space="preserve">Building on Devdas' (2025) empirical validation, this work extends the conceptual foundation into a research-grade, production-ready system optimized for three core objectives:</w:t>
      </w:r>
    </w:p>
    <w:p>
      <w:pPr>
        <w:pStyle w:val="Compact"/>
        <w:numPr>
          <w:ilvl w:val="0"/>
          <w:numId w:val="1003"/>
        </w:numPr>
      </w:pPr>
      <w:r>
        <w:rPr>
          <w:b/>
          <w:bCs/>
        </w:rPr>
        <w:t xml:space="preserve">Temporal stability:</w:t>
      </w:r>
      <w:r>
        <w:t xml:space="preserve"> </w:t>
      </w:r>
      <w:r>
        <w:t xml:space="preserve">Continuous trait inference with exponential moving average (EMA) smoothing—stabilizing estimates by weighting recent observations—combined with confidence-aware filtering prevents erratic adaptations from uncertain assessments.</w:t>
      </w:r>
    </w:p>
    <w:p>
      <w:pPr>
        <w:pStyle w:val="Compact"/>
        <w:numPr>
          <w:ilvl w:val="0"/>
          <w:numId w:val="1003"/>
        </w:numPr>
      </w:pPr>
      <w:r>
        <w:rPr>
          <w:b/>
          <w:bCs/>
        </w:rPr>
        <w:t xml:space="preserve">Transparency and reproducibility:</w:t>
      </w:r>
      <w:r>
        <w:t xml:space="preserve"> </w:t>
      </w:r>
      <w:r>
        <w:t xml:space="preserve">Deterministic contracts (standardized data formats), comprehensive logging with audit trails, and neutral fallback mechanisms enable rigorous evaluation and systematic improvement.</w:t>
      </w:r>
    </w:p>
    <w:p>
      <w:pPr>
        <w:pStyle w:val="Compact"/>
        <w:numPr>
          <w:ilvl w:val="0"/>
          <w:numId w:val="1003"/>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and</w:t>
      </w:r>
      <w:r>
        <w:t xml:space="preserve"> </w:t>
      </w:r>
      <w:r>
        <w:rPr>
          <w:b/>
          <w:bCs/>
        </w:rPr>
        <w:t xml:space="preserve">multi-attribute response control</w:t>
      </w:r>
      <w:r>
        <w:t xml:space="preserve"> </w:t>
      </w:r>
      <w:r>
        <w:t xml:space="preserve">(tone, structure, pacing, warmth) to reflect the multi-faceted nature of real conversations.</w:t>
      </w:r>
    </w:p>
    <w:p>
      <w:pPr>
        <w:pStyle w:val="BodyText"/>
      </w:pPr>
      <w:r>
        <w:rPr>
          <w:b/>
          <w:bCs/>
        </w:rPr>
        <w:t xml:space="preserve">Table 1: Limitations of Current Systems vs. Architectural Contributions</w:t>
      </w:r>
    </w:p>
    <w:tbl>
      <w:tblPr>
        <w:tblStyle w:val="Table"/>
        <w:tblW w:type="auto" w:w="0"/>
        <w:tblLook w:firstRow="1" w:lastRow="0" w:firstColumn="0" w:lastColumn="0" w:noHBand="0" w:noVBand="0" w:val="0020"/>
        <w:tblLayout w:type="autofit"/>
      </w:tblPr>
      <w:tblGrid>
        <w:gridCol w:w="2640"/>
        <w:gridCol w:w="2640"/>
        <w:gridCol w:w="2640"/>
      </w:tblGrid>
      <w:tr>
        <w:trPr>
          <w:tblHeader w:val="on"/>
        </w:trPr>
        <w:tc>
          <w:tcPr/>
          <w:p>
            <w:pPr>
              <w:pStyle w:val="Compact"/>
            </w:pPr>
            <w:r>
              <w:t xml:space="preserve">Dimension</w:t>
            </w:r>
          </w:p>
        </w:tc>
        <w:tc>
          <w:tcPr/>
          <w:p>
            <w:pPr>
              <w:pStyle w:val="Compact"/>
            </w:pPr>
            <w:r>
              <w:t xml:space="preserve">Current System Limitations</w:t>
            </w:r>
          </w:p>
        </w:tc>
        <w:tc>
          <w:tcPr/>
          <w:p>
            <w:pPr>
              <w:pStyle w:val="Compact"/>
            </w:pPr>
            <w:r>
              <w:t xml:space="preserve">This Architecture's Contributions</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w:t>
            </w:r>
          </w:p>
        </w:tc>
        <w:tc>
          <w:tcPr/>
          <w:p>
            <w:pPr>
              <w:pStyle w:val="Compact"/>
            </w:pPr>
            <w:r>
              <w:t xml:space="preserve">Zurich Model-aligned behavior regulation mapping traits to motivational systems (security, arousal, affiliation)</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pPr>
        <w:pStyle w:val="BodyText"/>
      </w:pPr>
      <w:r>
        <w:rPr>
          <w:b/>
          <w:bCs/>
        </w:rPr>
        <w:t xml:space="preserve">Ethical considerations.</w:t>
      </w:r>
      <w:r>
        <w:t xml:space="preserve"> </w:t>
      </w: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Zurich Model's motivational framework provides theoretical grounding, but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w:t>
      </w:r>
    </w:p>
    <w:p>
      <w:pPr>
        <w:pStyle w:val="BodyText"/>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bookmarkEnd w:id="12"/>
    <w:bookmarkStart w:id="13" w:name="Xb6359f76e725622142faf5bc206e9652891971d"/>
    <w:p>
      <w:pPr>
        <w:pStyle w:val="Heading3"/>
      </w:pP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(tone appropriateness, relevance/coherence, personality-needs satisfaction) in controlled simulations with extreme OCEAN profiles. The methodology combines cumulative, multi‑turn Big Five detection with rule‑based regulation, showing that even discretized per‑turn trait updates (−1/0/+1) can yield consistent benefits across Type A and Type B personalities.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4"/>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4"/>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4"/>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4"/>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9"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f917bbe4ac63cde86fa112500d864105c935d6"/>
    <w:p>
      <w:pPr>
        <w:pStyle w:val="Heading3"/>
      </w:pPr>
      <w:r>
        <w:t xml:space="preserve">2.2.1 Implementation Specifications</w:t>
      </w:r>
    </w:p>
    <w:p>
      <w:pPr>
        <w:pStyle w:val="FirstParagraph"/>
      </w:pPr>
      <w:r>
        <w:rPr>
          <w:b/>
          <w:bCs/>
        </w:rPr>
        <w:t xml:space="preserve">LLM model selection.</w:t>
      </w:r>
      <w:r>
        <w:t xml:space="preserve"> </w:t>
      </w:r>
      <w:r>
        <w:t xml:space="preserve">The system employs</w:t>
      </w:r>
      <w:r>
        <w:t xml:space="preserve"> </w:t>
      </w:r>
      <w:r>
        <w:rPr>
          <w:b/>
          <w:bCs/>
        </w:rPr>
        <w:t xml:space="preserve">OpenAI GPT-4</w:t>
      </w:r>
      <w:r>
        <w:t xml:space="preserve"> </w:t>
      </w:r>
      <w:r>
        <w:t xml:space="preserve">(gpt-4-0613) for personality detection and response generation, selected for: (1) superior performance on structured JSON output tasks with function calling; (2) strong multilingual capabilities supporting future internationalization; (3) consistent API availability and rate limits suitable for research deployment; and (4) established track record in personality inference tasks (Miotto et al., 2022). Temperature is set to 0.3 for detection (prioritizing consistency) and 0.7 for generation (balancing creativity with reliability). Alternative models (Claude 3, Llama 3) are supported through the modular architecture for comparative evaluation.</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leveraging GPT-4's pre-trained understanding of personality psychology. Prompts are engineered based on established personality assessment instruments (NEO-PI-R, BFI-2) and linguistic markers validated in prior work (Yarkoni, 2010; Park et al., 2015). For evaluation and validation, we employ: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tbl>
      <w:tblPr>
        <w:tblStyle w:val="Table"/>
        <w:tblW w:type="auto" w:w="0"/>
        <w:tblLook w:firstRow="1" w:lastRow="0" w:firstColumn="0" w:lastColumn="0" w:noHBand="0" w:noVBand="0" w:val="0020"/>
        <w:tblLayout w:type="autofit"/>
      </w:tblPr>
      <w:tblGrid>
        <w:gridCol w:w="2640"/>
        <w:gridCol w:w="2640"/>
        <w:gridCol w:w="2640"/>
      </w:tblGrid>
      <w:tr>
        <w:trPr>
          <w:tblHeader w:val="on"/>
        </w:trPr>
        <w:tc>
          <w:tcPr/>
          <w:p>
            <w:pPr>
              <w:pStyle w:val="Compact"/>
            </w:pPr>
            <w:r>
              <w:t xml:space="preserve">Metric</w:t>
            </w:r>
          </w:p>
        </w:tc>
        <w:tc>
          <w:tcPr/>
          <w:p>
            <w:pPr>
              <w:pStyle w:val="Compact"/>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α=0.3 (weighting 30% current observation, 70% historical average) to balance responsiveness and stability. Confidence thresholds are set at 0.4 (minimum for trait updates) and 0.7 (high-confidence threshold for aggressive adaptation). These parameters were selected based on pilot testing with 20 synthetic dialogue scenarios, optimizing for convergence speed (6-8 turns) and post-stabilization variance (&lt; 0.15).</w:t>
      </w:r>
    </w:p>
    <w:bookmarkEnd w:id="17"/>
    <w:bookmarkStart w:id="18" w:name="Xb88d01dde5284e456f7141c33bf78565aa83681"/>
    <w:p>
      <w:pPr>
        <w:pStyle w:val="Heading3"/>
      </w:pPr>
      <w:r>
        <w:t xml:space="preserve">2.3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Zurich Model motivational domains (security, arousal, affiliation),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5"/>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5"/>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5"/>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8"/>
    <w:bookmarkEnd w:id="19"/>
    <w:bookmarkStart w:id="24" w:name="Xf5a973038885d26b34c79a0213677e66fb9e0dd"/>
    <w:p>
      <w:pPr>
        <w:pStyle w:val="Heading2"/>
      </w:pPr>
      <w:r>
        <w:t xml:space="preserve">3. Research Questions</w:t>
      </w:r>
    </w:p>
    <w:bookmarkStart w:id="20"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Zurich Model-guided behavior regulation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bookmarkEnd w:id="20"/>
    <w:bookmarkStart w:id="21"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1"/>
    <w:bookmarkStart w:id="22"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6"/>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6"/>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6"/>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6"/>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07"/>
        </w:numPr>
      </w:pPr>
      <w:r>
        <w:rPr>
          <w:b/>
          <w:bCs/>
        </w:rPr>
        <w:t xml:space="preserve">JSON Contract Compliance:</w:t>
      </w:r>
      <w:r>
        <w:t xml:space="preserve"> </w:t>
      </w:r>
      <w:r>
        <w:t xml:space="preserve">≥ 99.5% valid structured outputs from detection and generation modules</w:t>
      </w:r>
    </w:p>
    <w:p>
      <w:pPr>
        <w:pStyle w:val="Compact"/>
        <w:numPr>
          <w:ilvl w:val="0"/>
          <w:numId w:val="1007"/>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07"/>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07"/>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08"/>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08"/>
        </w:numPr>
      </w:pPr>
      <w:r>
        <w:rPr>
          <w:b/>
          <w:bCs/>
        </w:rPr>
        <w:t xml:space="preserve">Secondary Outcomes:</w:t>
      </w:r>
    </w:p>
    <w:p>
      <w:pPr>
        <w:pStyle w:val="Compact"/>
        <w:numPr>
          <w:ilvl w:val="1"/>
          <w:numId w:val="1009"/>
        </w:numPr>
      </w:pPr>
      <w:r>
        <w:t xml:space="preserve">Intent classification accuracy ≥ 85% for three coaching modes</w:t>
      </w:r>
    </w:p>
    <w:p>
      <w:pPr>
        <w:pStyle w:val="Compact"/>
        <w:numPr>
          <w:ilvl w:val="1"/>
          <w:numId w:val="1009"/>
        </w:numPr>
      </w:pPr>
      <w:r>
        <w:t xml:space="preserve">Directive-outcome alignment ≥ 80% (evaluator-assessed)</w:t>
      </w:r>
    </w:p>
    <w:p>
      <w:pPr>
        <w:pStyle w:val="Compact"/>
        <w:numPr>
          <w:ilvl w:val="1"/>
          <w:numId w:val="1009"/>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0"/>
        </w:numPr>
      </w:pPr>
      <w:r>
        <w:t xml:space="preserve">Complete per-turn JSONL traces with OCEAN evolution, directives applied, confidence scores, and response metadata</w:t>
      </w:r>
    </w:p>
    <w:p>
      <w:pPr>
        <w:pStyle w:val="Compact"/>
        <w:numPr>
          <w:ilvl w:val="0"/>
          <w:numId w:val="1010"/>
        </w:numPr>
      </w:pPr>
      <w:r>
        <w:t xml:space="preserve">Reproducible seeds, version-locked models/prompts, and configuration snapshots for all experimental runs</w:t>
      </w:r>
    </w:p>
    <w:p>
      <w:pPr>
        <w:pStyle w:val="Compact"/>
        <w:numPr>
          <w:ilvl w:val="0"/>
          <w:numId w:val="1010"/>
        </w:numPr>
      </w:pPr>
      <w:r>
        <w:t xml:space="preserve">Automated testing suite covering contract validation, EMA convergence, and evaluator determinism</w:t>
      </w:r>
    </w:p>
    <w:bookmarkEnd w:id="22"/>
    <w:bookmarkStart w:id="23"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3"/>
    <w:bookmarkEnd w:id="24"/>
    <w:bookmarkStart w:id="35" w:name="X4e0404407b2823f6ed5ea6a6c1651c2e996b033"/>
    <w:p>
      <w:pPr>
        <w:pStyle w:val="Heading2"/>
      </w:pPr>
      <w:r>
        <w:t xml:space="preserve">4. Methodology</w:t>
      </w:r>
    </w:p>
    <w:bookmarkStart w:id="25" w:name="X134bcc17ebac75bc31a4013da29a06108223e7c"/>
    <w:p>
      <w:pPr>
        <w:pStyle w:val="Heading3"/>
      </w:pPr>
      <w:r>
        <w:t xml:space="preserve">4.1 System Architecture Overview</w:t>
      </w:r>
    </w:p>
    <w:p>
      <w:pPr>
        <w:pStyle w:val="FirstParagraph"/>
      </w:pPr>
      <w:r>
        <w:t xml:space="preserve">This study implements a reproducible, dialog-grounded pipeline featuring deterministic contracts, neutral fallback mechanisms, and comprehensive node-level logging, orchestrated through N8N workflow automation. The architecture is modular and provider‑agnostic to support reuse and scaling: each stage (ingest, detection, regulation, generation, verification, persistence) exposes a stable JSON interface and is configured through versioned policy packs, enabling horizontal scaling and domain transfer with minimal effort. The design prioritizes transparency and auditability while maintaining the operational simplicity necessary for research reproducibility and practical deployment across diverse human-centered applications.</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This production-ready architecture features: (i)</w:t>
      </w:r>
      <w:r>
        <w:t xml:space="preserve"> </w:t>
      </w:r>
      <w:r>
        <w:rPr>
          <w:b/>
          <w:bCs/>
        </w:rPr>
        <w:t xml:space="preserve">Exponential Moving Average (EMA) smoothing</w:t>
      </w:r>
      <w:r>
        <w:t xml:space="preserve"> </w:t>
      </w:r>
      <w:r>
        <w:t xml:space="preserve">(α=0.3) for temporal personality stability, (ii)</w:t>
      </w:r>
      <w:r>
        <w:t xml:space="preserve"> </w:t>
      </w:r>
      <w:r>
        <w:rPr>
          <w:b/>
          <w:bCs/>
        </w:rPr>
        <w:t xml:space="preserve">PostgreSQL persistence</w:t>
      </w:r>
      <w:r>
        <w:t xml:space="preserve"> </w:t>
      </w:r>
      <w:r>
        <w:t xml:space="preserve">for longitudinal analysis across sessions, (iii)</w:t>
      </w:r>
      <w:r>
        <w:t xml:space="preserve"> </w:t>
      </w:r>
      <w:r>
        <w:rPr>
          <w:b/>
          <w:bCs/>
        </w:rPr>
        <w:t xml:space="preserve">confidence-weighted updates</w:t>
      </w:r>
      <w:r>
        <w:t xml:space="preserve"> </w:t>
      </w:r>
      <w:r>
        <w:t xml:space="preserve">filtering low-certainty detections (threshold ≥0.4), (iv)</w:t>
      </w:r>
      <w:r>
        <w:t xml:space="preserve"> </w:t>
      </w:r>
      <w:r>
        <w:rPr>
          <w:b/>
          <w:bCs/>
        </w:rPr>
        <w:t xml:space="preserve">Zurich Model-aligned regulation</w:t>
      </w:r>
      <w:r>
        <w:t xml:space="preserve"> </w:t>
      </w:r>
      <w:r>
        <w:t xml:space="preserve">mapping continuous OCEAN values to motivational directives, and (v) comprehensive audit trails with node-level logging for reproducibility and quality assurance.</w:t>
      </w:r>
    </w:p>
    <w:bookmarkEnd w:id="25"/>
    <w:bookmarkStart w:id="26" w:name="X670691554b451ff85d577ca3c36ecd1162bb25a"/>
    <w:p>
      <w:pPr>
        <w:pStyle w:val="Heading3"/>
      </w:pPr>
      <w:r>
        <w:t xml:space="preserve">4.2 N8N Workflow Implementation</w:t>
      </w:r>
    </w:p>
    <w:p>
      <w:pPr>
        <w:pStyle w:val="FirstParagraph"/>
      </w:pPr>
      <w:r>
        <w:rPr>
          <w:b/>
          <w:bCs/>
        </w:rPr>
        <w:t xml:space="preserve">Figure 1.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Source:</w:t>
      </w:r>
      <w:r>
        <w:rPr>
          <w:i/>
          <w:iCs/>
        </w:rPr>
        <w:t xml:space="preserve"> </w:t>
      </w:r>
      <w:r>
        <w:rPr>
          <w:rStyle w:val="VerbatimChar"/>
          <w:i/>
          <w:iCs/>
        </w:rPr>
        <w:t xml:space="preserve">preliminary-studies/w9-Technical-Specifications/MVP/Phase-1/workflows/phase1-2-postgres-manual.json</w:t>
      </w:r>
    </w:p>
    <w:p>
      <w:pPr>
        <w:pStyle w:val="BodyText"/>
      </w:pPr>
      <w:r>
        <w:rPr>
          <w:b/>
          <w:bCs/>
        </w:rPr>
        <w:t xml:space="preserve">Table 1. N8N Node Specifications and Contracts</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6"/>
    <w:bookmarkStart w:id="27"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pStyle w:val="BodyText"/>
      </w:pPr>
      <w:r>
        <w:rPr>
          <w:b/>
          <w:bCs/>
        </w:rPr>
        <w:t xml:space="preserve">LLM Contract Specification:</w:t>
      </w:r>
    </w:p>
    <w:p>
      <w:pPr>
        <w:pStyle w:val="Compact"/>
        <w:numPr>
          <w:ilvl w:val="0"/>
          <w:numId w:val="1011"/>
        </w:numPr>
      </w:pPr>
      <w:r>
        <w:rPr>
          <w:b/>
          <w:bCs/>
        </w:rPr>
        <w:t xml:space="preserve">Model:</w:t>
      </w:r>
      <w:r>
        <w:t xml:space="preserve"> </w:t>
      </w:r>
      <w:r>
        <w:t xml:space="preserve">GPT-4 (or GPT-4-turbo) via OpenAI-compatible API endpoint</w:t>
      </w:r>
    </w:p>
    <w:p>
      <w:pPr>
        <w:pStyle w:val="Compact"/>
        <w:numPr>
          <w:ilvl w:val="0"/>
          <w:numId w:val="1011"/>
        </w:numPr>
      </w:pPr>
      <w:r>
        <w:rPr>
          <w:b/>
          <w:bCs/>
        </w:rPr>
        <w:t xml:space="preserve">Parameters:</w:t>
      </w:r>
      <w:r>
        <w:t xml:space="preserve"> </w:t>
      </w:r>
      <w:r>
        <w:t xml:space="preserve">Temperature 0.3 (balances consistency with nuance), max_tokens 300, 30-second timeout</w:t>
      </w:r>
    </w:p>
    <w:p>
      <w:pPr>
        <w:pStyle w:val="Compact"/>
        <w:numPr>
          <w:ilvl w:val="0"/>
          <w:numId w:val="1011"/>
        </w:numPr>
      </w:pPr>
      <w:r>
        <w:rPr>
          <w:b/>
          <w:bCs/>
        </w:rPr>
        <w:t xml:space="preserve">Response Format:</w:t>
      </w:r>
      <w:r>
        <w:t xml:space="preserve"> </w:t>
      </w:r>
      <w:r>
        <w:t xml:space="preserve">JSON with continuous values and confidence scores:</w:t>
      </w:r>
    </w:p>
    <w:p>
      <w:pPr>
        <w:pStyle w:val="SourceCode"/>
        <w:numPr>
          <w:ilvl w:val="0"/>
          <w:numId w:val="1000"/>
        </w:numPr>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Exponential Moving Average (EMA) Smoothing:</w:t>
      </w:r>
    </w:p>
    <w:p>
      <w:pPr>
        <w:pStyle w:val="BodyText"/>
      </w:pPr>
      <w:r>
        <w:t xml:space="preserve">The system applies EMA smoothing to achieve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4bd53d2b186fd51934ce93e971e9f9231757d09"/>
    <w:p>
      <w:pPr>
        <w:pStyle w:val="Heading3"/>
      </w:pPr>
      <w:r>
        <w:t xml:space="preserve">4.4 Regulation Module: Zurich Model-Aligned Behavior Mapping</w:t>
      </w:r>
    </w:p>
    <w:p>
      <w:pPr>
        <w:pStyle w:val="FirstParagraph"/>
      </w:pPr>
      <w:r>
        <w:t xml:space="preserve">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BodyText"/>
      </w:pPr>
      <w:r>
        <w:rPr>
          <w:b/>
          <w:bCs/>
        </w:rPr>
        <w:t xml:space="preserve">Table 2. Continuous Trait-to-Directive Mapping Schema</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bookmarkEnd w:id="28"/>
    <w:bookmarkStart w:id="29"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12"/>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2"/>
        </w:numPr>
      </w:pPr>
      <w:r>
        <w:rPr>
          <w:b/>
          <w:bCs/>
        </w:rPr>
        <w:t xml:space="preserve">Length:</w:t>
      </w:r>
      <w:r>
        <w:t xml:space="preserve"> </w:t>
      </w:r>
      <w:r>
        <w:t xml:space="preserve">70-150 words to ensure substantive but focused responses</w:t>
      </w:r>
    </w:p>
    <w:p>
      <w:pPr>
        <w:pStyle w:val="Compact"/>
        <w:numPr>
          <w:ilvl w:val="0"/>
          <w:numId w:val="1012"/>
        </w:numPr>
      </w:pPr>
      <w:r>
        <w:rPr>
          <w:b/>
          <w:bCs/>
        </w:rPr>
        <w:t xml:space="preserve">Interaction:</w:t>
      </w:r>
      <w:r>
        <w:t xml:space="preserve"> </w:t>
      </w:r>
      <w:r>
        <w:t xml:space="preserve">Maximum 2 questions per response to maintain conversational flow</w:t>
      </w:r>
    </w:p>
    <w:p>
      <w:pPr>
        <w:pStyle w:val="Compact"/>
        <w:numPr>
          <w:ilvl w:val="0"/>
          <w:numId w:val="1012"/>
        </w:numPr>
      </w:pPr>
      <w:r>
        <w:rPr>
          <w:b/>
          <w:bCs/>
        </w:rPr>
        <w:t xml:space="preserve">Parameters:</w:t>
      </w:r>
      <w:r>
        <w:t xml:space="preserve"> </w:t>
      </w:r>
      <w:r>
        <w:t xml:space="preserve">Temperature 0.7, max_tokens 220, 20-second timeout</w:t>
      </w:r>
    </w:p>
    <w:p>
      <w:pPr>
        <w:pStyle w:val="Compact"/>
        <w:numPr>
          <w:ilvl w:val="0"/>
          <w:numId w:val="1012"/>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The generation prompt integrates behavioral directives with strict grounding constraints:</w:t>
      </w:r>
    </w:p>
    <w:p>
      <w:pPr>
        <w:pStyle w:val="SourceCode"/>
      </w:pPr>
      <w:r>
        <w:rPr>
          <w:rStyle w:val="VerbatimChar"/>
        </w:rPr>
        <w:t xml:space="preserve">"You are a supportive assistant. Follow these behavior directives strictly: [concatenated directives]. </w:t>
      </w:r>
      <w:r>
        <w:br/>
      </w:r>
      <w:r>
        <w:rPr>
          <w:rStyle w:val="VerbatimChar"/>
        </w:rPr>
        <w:t xml:space="preserve">Coaching mode: {coaching_mode}. </w:t>
      </w:r>
      <w:r>
        <w:br/>
      </w:r>
      <w:r>
        <w:rPr>
          <w:rStyle w:val="VerbatimChar"/>
        </w:rPr>
        <w:t xml:space="preserve">Constraints: Stay grounded in the user's text only; ask at most 1-2 questions; respond in 70-150 words."</w:t>
      </w:r>
    </w:p>
    <w:p>
      <w:pPr>
        <w:pStyle w:val="FirstParagraph"/>
      </w:pPr>
      <w:r>
        <w:rPr>
          <w:b/>
          <w:bCs/>
        </w:rPr>
        <w:t xml:space="preserve">Error Handling:</w:t>
      </w:r>
      <w:r>
        <w:t xml:space="preserve"> </w:t>
      </w:r>
      <w:r>
        <w:t xml:space="preserve">On generation failure, the system provides a supportive fallback message while preserving all metadata fields for debugging and continuity: "I'm here to support you. Could you tell me more about how you're feeling?" with full session context maintained.</w:t>
      </w:r>
    </w:p>
    <w:bookmarkEnd w:id="29"/>
    <w:bookmarkStart w:id="30"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The system employs PostgreSQL for comprehensive state management, enabling longitudinal personality tracking, conversation replay, and research analysis.</w:t>
      </w:r>
    </w:p>
    <w:p>
      <w:pPr>
        <w:pStyle w:val="BodyText"/>
      </w:pPr>
      <w:r>
        <w:rPr>
          <w:b/>
          <w:bCs/>
        </w:rPr>
        <w:t xml:space="preserve">Table 3. Database Schema Overview</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3"/>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3"/>
        </w:numPr>
      </w:pPr>
      <w:r>
        <w:rPr>
          <w:b/>
          <w:bCs/>
        </w:rPr>
        <w:t xml:space="preserve">Detection:</w:t>
      </w:r>
      <w:r>
        <w:t xml:space="preserve"> </w:t>
      </w:r>
      <w:r>
        <w:t xml:space="preserve">GPT-4 analyzes conversation → produces raw OCEAN + confidence</w:t>
      </w:r>
    </w:p>
    <w:p>
      <w:pPr>
        <w:pStyle w:val="Compact"/>
        <w:numPr>
          <w:ilvl w:val="0"/>
          <w:numId w:val="1013"/>
        </w:numPr>
      </w:pPr>
      <w:r>
        <w:rPr>
          <w:b/>
          <w:bCs/>
        </w:rPr>
        <w:t xml:space="preserve">EMA Smoothing:</w:t>
      </w:r>
      <w:r>
        <w:t xml:space="preserve"> </w:t>
      </w:r>
      <w:r>
        <w:t xml:space="preserve">Blend current with previous state (α=0.3)</w:t>
      </w:r>
    </w:p>
    <w:p>
      <w:pPr>
        <w:pStyle w:val="Compact"/>
        <w:numPr>
          <w:ilvl w:val="0"/>
          <w:numId w:val="1013"/>
        </w:numPr>
      </w:pPr>
      <w:r>
        <w:rPr>
          <w:b/>
          <w:bCs/>
        </w:rPr>
        <w:t xml:space="preserve">Persistence:</w:t>
      </w:r>
      <w:r>
        <w:t xml:space="preserve"> </w:t>
      </w:r>
      <w:r>
        <w:t xml:space="preserve">Save smoothed state, conversation turn, session metadata to PostgreSQL</w:t>
      </w:r>
    </w:p>
    <w:p>
      <w:pPr>
        <w:pStyle w:val="Compact"/>
        <w:numPr>
          <w:ilvl w:val="0"/>
          <w:numId w:val="1013"/>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0"/>
    <w:bookmarkStart w:id="31"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4"/>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4"/>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4"/>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4"/>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5"/>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5"/>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5"/>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6"/>
        </w:numPr>
      </w:pPr>
      <w:r>
        <w:rPr>
          <w:b/>
          <w:bCs/>
        </w:rPr>
        <w:t xml:space="preserve">Length:</w:t>
      </w:r>
      <w:r>
        <w:t xml:space="preserve"> </w:t>
      </w:r>
      <w:r>
        <w:t xml:space="preserve">8-10 turns per conversation to allow EMA convergence and stability assessment</w:t>
      </w:r>
    </w:p>
    <w:p>
      <w:pPr>
        <w:pStyle w:val="Compact"/>
        <w:numPr>
          <w:ilvl w:val="0"/>
          <w:numId w:val="1016"/>
        </w:numPr>
      </w:pPr>
      <w:r>
        <w:rPr>
          <w:b/>
          <w:bCs/>
        </w:rPr>
        <w:t xml:space="preserve">Replication:</w:t>
      </w:r>
      <w:r>
        <w:t xml:space="preserve"> </w:t>
      </w:r>
      <w:r>
        <w:t xml:space="preserve">10-15 sessions per personality profile × 3 scenarios = 90-135 total conversations</w:t>
      </w:r>
    </w:p>
    <w:p>
      <w:pPr>
        <w:pStyle w:val="Compact"/>
        <w:numPr>
          <w:ilvl w:val="0"/>
          <w:numId w:val="1016"/>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6"/>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 (Non-Adaptive):</w:t>
      </w:r>
      <w:r>
        <w:t xml:space="preserve"> </w:t>
      </w:r>
      <w:r>
        <w:t xml:space="preserve">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BodyText"/>
      </w:pPr>
      <w:r>
        <w:rPr>
          <w:b/>
          <w:bCs/>
        </w:rPr>
        <w:t xml:space="preserve">Data Export:</w:t>
      </w:r>
      <w:r>
        <w:t xml:space="preserve"> </w:t>
      </w:r>
      <w:r>
        <w:t xml:space="preserve">PostgreSQL queries generate comprehensive CSV/JSONL logs including:</w:t>
      </w:r>
    </w:p>
    <w:p>
      <w:pPr>
        <w:pStyle w:val="Compact"/>
        <w:numPr>
          <w:ilvl w:val="0"/>
          <w:numId w:val="1017"/>
        </w:numPr>
      </w:pPr>
      <w:r>
        <w:t xml:space="preserve">Per-turn OCEAN evolution (raw detection + EMA-smoothed + confidence)</w:t>
      </w:r>
    </w:p>
    <w:p>
      <w:pPr>
        <w:pStyle w:val="Compact"/>
        <w:numPr>
          <w:ilvl w:val="0"/>
          <w:numId w:val="1017"/>
        </w:numPr>
      </w:pPr>
      <w:r>
        <w:t xml:space="preserve">Applied directives, coaching mode classifications, and policy plans</w:t>
      </w:r>
    </w:p>
    <w:p>
      <w:pPr>
        <w:pStyle w:val="Compact"/>
        <w:numPr>
          <w:ilvl w:val="0"/>
          <w:numId w:val="1017"/>
        </w:numPr>
      </w:pPr>
      <w:r>
        <w:t xml:space="preserve">Response latencies, token usage, and contract compliance flags</w:t>
      </w:r>
    </w:p>
    <w:p>
      <w:pPr>
        <w:pStyle w:val="Compact"/>
        <w:numPr>
          <w:ilvl w:val="0"/>
          <w:numId w:val="1017"/>
        </w:numPr>
      </w:pPr>
      <w:r>
        <w:t xml:space="preserve">Stability flags, convergence metrics, and variance tracking</w:t>
      </w:r>
    </w:p>
    <w:p>
      <w:pPr>
        <w:pStyle w:val="Compact"/>
        <w:numPr>
          <w:ilvl w:val="0"/>
          <w:numId w:val="1017"/>
        </w:numPr>
      </w:pPr>
      <w:r>
        <w:t xml:space="preserve">Scenario metadata (workload/deadline/interpersonal) for stratified analysis</w:t>
      </w:r>
    </w:p>
    <w:bookmarkEnd w:id="31"/>
    <w:bookmarkStart w:id="32"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8"/>
        </w:numPr>
      </w:pPr>
      <w:r>
        <w:rPr>
          <w:b/>
          <w:bCs/>
        </w:rPr>
        <w:t xml:space="preserve">Detection Accuracy:</w:t>
      </w:r>
      <w:r>
        <w:t xml:space="preserve"> </w:t>
      </w:r>
      <w:r>
        <w:t xml:space="preserve">Alignment between continuous OCEAN inference and simulated personality cues</w:t>
      </w:r>
    </w:p>
    <w:p>
      <w:pPr>
        <w:pStyle w:val="Compact"/>
        <w:numPr>
          <w:ilvl w:val="0"/>
          <w:numId w:val="1018"/>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8"/>
        </w:numPr>
      </w:pPr>
      <w:r>
        <w:rPr>
          <w:b/>
          <w:bCs/>
        </w:rPr>
        <w:t xml:space="preserve">Confidence Calibration:</w:t>
      </w:r>
      <w:r>
        <w:t xml:space="preserve"> </w:t>
      </w:r>
      <w:r>
        <w:t xml:space="preserve">Appropriate confidence scores matching evidence strength</w:t>
      </w:r>
    </w:p>
    <w:p>
      <w:pPr>
        <w:pStyle w:val="Compact"/>
        <w:numPr>
          <w:ilvl w:val="0"/>
          <w:numId w:val="1018"/>
        </w:numPr>
      </w:pPr>
      <w:r>
        <w:rPr>
          <w:b/>
          <w:bCs/>
        </w:rPr>
        <w:t xml:space="preserve">Regulation Effectiveness:</w:t>
      </w:r>
      <w:r>
        <w:t xml:space="preserve"> </w:t>
      </w:r>
      <w:r>
        <w:t xml:space="preserve">Appropriate application of intensity-scaled behavioral strategies</w:t>
      </w:r>
    </w:p>
    <w:p>
      <w:pPr>
        <w:pStyle w:val="Compact"/>
        <w:numPr>
          <w:ilvl w:val="0"/>
          <w:numId w:val="1018"/>
        </w:numPr>
      </w:pPr>
      <w:r>
        <w:rPr>
          <w:b/>
          <w:bCs/>
        </w:rPr>
        <w:t xml:space="preserve">Emotional Tone Appropriateness:</w:t>
      </w:r>
      <w:r>
        <w:t xml:space="preserve"> </w:t>
      </w:r>
      <w:r>
        <w:t xml:space="preserve">Match between response tone and user emotional state/personality</w:t>
      </w:r>
    </w:p>
    <w:p>
      <w:pPr>
        <w:pStyle w:val="Compact"/>
        <w:numPr>
          <w:ilvl w:val="0"/>
          <w:numId w:val="1018"/>
        </w:numPr>
      </w:pPr>
      <w:r>
        <w:rPr>
          <w:b/>
          <w:bCs/>
        </w:rPr>
        <w:t xml:space="preserve">Relevance &amp; Coherence:</w:t>
      </w:r>
      <w:r>
        <w:t xml:space="preserve"> </w:t>
      </w:r>
      <w:r>
        <w:t xml:space="preserve">Contextual appropriateness and logical consistency</w:t>
      </w:r>
    </w:p>
    <w:p>
      <w:pPr>
        <w:pStyle w:val="Compact"/>
        <w:numPr>
          <w:ilvl w:val="0"/>
          <w:numId w:val="1018"/>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19"/>
        </w:numPr>
      </w:pPr>
      <w:r>
        <w:rPr>
          <w:b/>
          <w:bCs/>
        </w:rPr>
        <w:t xml:space="preserve">Emotional Tone Appropriateness</w:t>
      </w:r>
    </w:p>
    <w:p>
      <w:pPr>
        <w:pStyle w:val="Compact"/>
        <w:numPr>
          <w:ilvl w:val="0"/>
          <w:numId w:val="1019"/>
        </w:numPr>
      </w:pPr>
      <w:r>
        <w:rPr>
          <w:b/>
          <w:bCs/>
        </w:rPr>
        <w:t xml:space="preserve">Relevance &amp; Coherence</w:t>
      </w:r>
    </w:p>
    <w:p>
      <w:pPr>
        <w:pStyle w:val="Compact"/>
        <w:numPr>
          <w:ilvl w:val="0"/>
          <w:numId w:val="1019"/>
        </w:numPr>
      </w:pPr>
      <w:r>
        <w:rPr>
          <w:b/>
          <w:bCs/>
        </w:rPr>
        <w:t xml:space="preserve">Personality Needs Addressed</w:t>
      </w:r>
    </w:p>
    <w:p>
      <w:pPr>
        <w:pStyle w:val="FirstParagraph"/>
      </w:pPr>
      <w:r>
        <w:rPr>
          <w:b/>
          <w:bCs/>
        </w:rPr>
        <w:t xml:space="preserve">Table 4. Evaluation Matrix Schema (Continuous Values)</w:t>
      </w:r>
    </w:p>
    <w:tbl>
      <w:tblPr>
        <w:tblStyle w:val="Table"/>
        <w:tblW w:type="auto" w:w="0"/>
        <w:tblLook w:firstRow="1" w:lastRow="0" w:firstColumn="0" w:lastColumn="0" w:noHBand="0" w:noVBand="0" w:val="0020"/>
        <w:tblLayout w:type="autofi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p>
    <w:p>
      <w:pPr>
        <w:pStyle w:val="Compact"/>
        <w:numPr>
          <w:ilvl w:val="0"/>
          <w:numId w:val="1020"/>
        </w:numPr>
      </w:pPr>
      <w:r>
        <w:rPr>
          <w:b/>
          <w:bCs/>
        </w:rPr>
        <w:t xml:space="preserve">Convergence Rate:</w:t>
      </w:r>
      <w:r>
        <w:t xml:space="preserve"> </w:t>
      </w:r>
      <w:r>
        <w:t xml:space="preserve">Turns required to reach</w:t>
      </w:r>
      <w:r>
        <w:t xml:space="preserve"> </w:t>
      </w:r>
      <w:r>
        <w:rPr>
          <w:rStyle w:val="VerbatimChar"/>
        </w:rPr>
        <w:t xml:space="preserve">stable=TRUE</w:t>
      </w:r>
      <w:r>
        <w:t xml:space="preserve"> </w:t>
      </w:r>
      <w:r>
        <w:t xml:space="preserve">(target: 6-8 turns)</w:t>
      </w:r>
    </w:p>
    <w:p>
      <w:pPr>
        <w:pStyle w:val="Compact"/>
        <w:numPr>
          <w:ilvl w:val="0"/>
          <w:numId w:val="1020"/>
        </w:numPr>
      </w:pPr>
      <w:r>
        <w:rPr>
          <w:b/>
          <w:bCs/>
        </w:rPr>
        <w:t xml:space="preserve">Smoothness:</w:t>
      </w:r>
      <w:r>
        <w:t xml:space="preserve"> </w:t>
      </w:r>
      <w:r>
        <w:t xml:space="preserve">Variance in OCEAN values across turns (target: &lt; 0.15 after stabilization)</w:t>
      </w:r>
    </w:p>
    <w:p>
      <w:pPr>
        <w:pStyle w:val="Compact"/>
        <w:numPr>
          <w:ilvl w:val="0"/>
          <w:numId w:val="1020"/>
        </w:numPr>
      </w:pPr>
      <w:r>
        <w:rPr>
          <w:b/>
          <w:bCs/>
        </w:rPr>
        <w:t xml:space="preserve">Confidence-Weighted Accuracy:</w:t>
      </w:r>
      <w:r>
        <w:t xml:space="preserve"> </w:t>
      </w:r>
      <w:r>
        <w:t xml:space="preserve">Correlation between confidence scores and actual detection accuracy</w:t>
      </w:r>
    </w:p>
    <w:p>
      <w:pPr>
        <w:pStyle w:val="Compact"/>
        <w:numPr>
          <w:ilvl w:val="0"/>
          <w:numId w:val="1020"/>
        </w:numPr>
      </w:pPr>
      <w:r>
        <w:rPr>
          <w:b/>
          <w:bCs/>
        </w:rPr>
        <w:t xml:space="preserve">Temporal Consistency:</w:t>
      </w:r>
      <w:r>
        <w:t xml:space="preserve"> </w:t>
      </w:r>
      <w:r>
        <w:t xml:space="preserve">Autocorrelation of OCEAN values (should be high, r &gt; 0.7)</w:t>
      </w:r>
    </w:p>
    <w:p>
      <w:pPr>
        <w:pStyle w:val="FirstParagraph"/>
      </w:pPr>
      <w:r>
        <w:rPr>
          <w:b/>
          <w:bCs/>
        </w:rPr>
        <w:t xml:space="preserve">Scoring Protocol:</w:t>
      </w:r>
    </w:p>
    <w:p>
      <w:pPr>
        <w:pStyle w:val="Compact"/>
        <w:numPr>
          <w:ilvl w:val="0"/>
          <w:numId w:val="1021"/>
        </w:numPr>
      </w:pPr>
      <w:r>
        <w:rPr>
          <w:b/>
          <w:bCs/>
        </w:rPr>
        <w:t xml:space="preserve">Scale:</w:t>
      </w:r>
      <w:r>
        <w:t xml:space="preserve"> </w:t>
      </w:r>
      <w:r>
        <w:t xml:space="preserve">Trinary scoring (Yes=2, Partial=1, No=0) for each criterion</w:t>
      </w:r>
    </w:p>
    <w:p>
      <w:pPr>
        <w:pStyle w:val="Compact"/>
        <w:numPr>
          <w:ilvl w:val="0"/>
          <w:numId w:val="1021"/>
        </w:numPr>
      </w:pPr>
      <w:r>
        <w:rPr>
          <w:b/>
          <w:bCs/>
        </w:rPr>
        <w:t xml:space="preserve">Aggregation:</w:t>
      </w:r>
      <w:r>
        <w:t xml:space="preserve"> </w:t>
      </w:r>
      <w:r>
        <w:t xml:space="preserve">Per-session averages, per-profile comparisons, stability-stratified analysis</w:t>
      </w:r>
    </w:p>
    <w:p>
      <w:pPr>
        <w:pStyle w:val="Compact"/>
        <w:numPr>
          <w:ilvl w:val="0"/>
          <w:numId w:val="1021"/>
        </w:numPr>
      </w:pPr>
      <w:r>
        <w:rPr>
          <w:b/>
          <w:bCs/>
        </w:rPr>
        <w:t xml:space="preserve">Evaluator:</w:t>
      </w:r>
      <w:r>
        <w:t xml:space="preserve"> </w:t>
      </w:r>
      <w:r>
        <w:t xml:space="preserve">GPT-4-based scripted evaluator with fixed prompts, blinded assessment, randomized order</w:t>
      </w:r>
    </w:p>
    <w:p>
      <w:pPr>
        <w:pStyle w:val="Compact"/>
        <w:numPr>
          <w:ilvl w:val="0"/>
          <w:numId w:val="1021"/>
        </w:numPr>
      </w:pPr>
      <w:r>
        <w:rPr>
          <w:b/>
          <w:bCs/>
        </w:rPr>
        <w:t xml:space="preserve">Bias Control:</w:t>
      </w:r>
      <w:r>
        <w:t xml:space="preserve"> </w:t>
      </w:r>
      <w:r>
        <w:t xml:space="preserve">Multiple evaluation runs, inter-run consistency ≥ 0.85, systematic prompt validation</w:t>
      </w:r>
    </w:p>
    <w:p>
      <w:pPr>
        <w:pStyle w:val="FirstParagraph"/>
      </w:pPr>
      <w:r>
        <w:rPr>
          <w:b/>
          <w:bCs/>
        </w:rPr>
        <w:t xml:space="preserve">Visualization:</w:t>
      </w:r>
    </w:p>
    <w:p>
      <w:pPr>
        <w:pStyle w:val="Compact"/>
        <w:numPr>
          <w:ilvl w:val="0"/>
          <w:numId w:val="1022"/>
        </w:numPr>
      </w:pPr>
      <w:r>
        <w:t xml:space="preserve">Time-series plots showing OCEAN evolution with EMA smoothing</w:t>
      </w:r>
    </w:p>
    <w:p>
      <w:pPr>
        <w:pStyle w:val="Compact"/>
        <w:numPr>
          <w:ilvl w:val="0"/>
          <w:numId w:val="1022"/>
        </w:numPr>
      </w:pPr>
      <w:r>
        <w:t xml:space="preserve">Convergence curves comparing different personality profiles</w:t>
      </w:r>
    </w:p>
    <w:p>
      <w:pPr>
        <w:pStyle w:val="Compact"/>
        <w:numPr>
          <w:ilvl w:val="0"/>
          <w:numId w:val="1022"/>
        </w:numPr>
      </w:pPr>
      <w:r>
        <w:t xml:space="preserve">Bar charts comparing regulated vs. baseline performance with 95% confidence intervals</w:t>
      </w:r>
    </w:p>
    <w:p>
      <w:pPr>
        <w:pStyle w:val="Compact"/>
        <w:numPr>
          <w:ilvl w:val="0"/>
          <w:numId w:val="1022"/>
        </w:numPr>
      </w:pPr>
      <w:r>
        <w:t xml:space="preserve">Heatmaps showing trait-directive-outcome relationships</w:t>
      </w:r>
    </w:p>
    <w:bookmarkEnd w:id="32"/>
    <w:bookmarkStart w:id="33" w:name="X404e9c0db3f4d30f1e0cf291462de971893ec10"/>
    <w:p>
      <w:pPr>
        <w:pStyle w:val="Heading3"/>
      </w:pPr>
      <w:r>
        <w:t xml:space="preserve">4.9 Key Advantages of Continuous + EMA Architecture</w:t>
      </w:r>
    </w:p>
    <w:p>
      <w:pPr>
        <w:pStyle w:val="FirstParagraph"/>
      </w:pPr>
      <w:r>
        <w:rPr>
          <w:b/>
          <w:bCs/>
        </w:rPr>
        <w:t xml:space="preserve">Theoretical Alignment:</w:t>
      </w:r>
    </w:p>
    <w:p>
      <w:pPr>
        <w:pStyle w:val="Compact"/>
        <w:numPr>
          <w:ilvl w:val="0"/>
          <w:numId w:val="1023"/>
        </w:numPr>
      </w:pPr>
      <w:r>
        <w:rPr>
          <w:b/>
          <w:bCs/>
        </w:rPr>
        <w:t xml:space="preserve">Zurich Model Fidelity:</w:t>
      </w:r>
      <w:r>
        <w:t xml:space="preserve"> </w:t>
      </w:r>
      <w:r>
        <w:t xml:space="preserve">Continuous values capture motivational intensity as conceptualized in the Zurich Model (Quirin et al., 2023), not just categorical "high/low" states</w:t>
      </w:r>
    </w:p>
    <w:p>
      <w:pPr>
        <w:pStyle w:val="Compact"/>
        <w:numPr>
          <w:ilvl w:val="0"/>
          <w:numId w:val="1023"/>
        </w:numPr>
      </w:pPr>
      <w:r>
        <w:rPr>
          <w:b/>
          <w:bCs/>
        </w:rPr>
        <w:t xml:space="preserve">Big Five Foundations:</w:t>
      </w:r>
      <w:r>
        <w:t xml:space="preserve"> </w:t>
      </w:r>
      <w:r>
        <w:t xml:space="preserve">Aligns with NEO-PI-R and established personality psychology which treat traits as dimensional, not categorical (Costa &amp; McCrae, 1992)</w:t>
      </w:r>
    </w:p>
    <w:p>
      <w:pPr>
        <w:pStyle w:val="Compact"/>
        <w:numPr>
          <w:ilvl w:val="0"/>
          <w:numId w:val="1023"/>
        </w:numPr>
      </w:pPr>
      <w:r>
        <w:rPr>
          <w:b/>
          <w:bCs/>
        </w:rPr>
        <w:t xml:space="preserve">Information Preservation:</w:t>
      </w:r>
      <w:r>
        <w:t xml:space="preserve"> </w:t>
      </w:r>
      <w:r>
        <w:t xml:space="preserve">79% more information content vs. discrete {-1, 0, 1} representation (38 bits vs. 8 bits for all 5 traits)</w:t>
      </w:r>
    </w:p>
    <w:p>
      <w:pPr>
        <w:pStyle w:val="FirstParagraph"/>
      </w:pPr>
      <w:r>
        <w:rPr>
          <w:b/>
          <w:bCs/>
        </w:rPr>
        <w:t xml:space="preserve">Technical Benefits:</w:t>
      </w:r>
    </w:p>
    <w:p>
      <w:pPr>
        <w:pStyle w:val="Compact"/>
        <w:numPr>
          <w:ilvl w:val="0"/>
          <w:numId w:val="1024"/>
        </w:numPr>
      </w:pPr>
      <w:r>
        <w:rPr>
          <w:b/>
          <w:bCs/>
        </w:rPr>
        <w:t xml:space="preserve">EMA Smoothing Feasibility:</w:t>
      </w:r>
      <w:r>
        <w:t xml:space="preserve"> </w:t>
      </w:r>
      <w:r>
        <w:t xml:space="preserve">Discrete values create quantization noise preventing convergence; continuous enables smooth temporal tracking</w:t>
      </w:r>
    </w:p>
    <w:p>
      <w:pPr>
        <w:pStyle w:val="Compact"/>
        <w:numPr>
          <w:ilvl w:val="0"/>
          <w:numId w:val="1024"/>
        </w:numPr>
      </w:pPr>
      <w:r>
        <w:rPr>
          <w:b/>
          <w:bCs/>
        </w:rPr>
        <w:t xml:space="preserve">Fine-Grained Adaptation:</w:t>
      </w:r>
      <w:r>
        <w:t xml:space="preserve"> </w:t>
      </w:r>
      <w:r>
        <w:t xml:space="preserve">Can distinguish moderate (0.3) from strong (0.8) trait expression, enabling proportional directive intensity</w:t>
      </w:r>
    </w:p>
    <w:p>
      <w:pPr>
        <w:pStyle w:val="Compact"/>
        <w:numPr>
          <w:ilvl w:val="0"/>
          <w:numId w:val="1024"/>
        </w:numPr>
      </w:pPr>
      <w:r>
        <w:rPr>
          <w:b/>
          <w:bCs/>
        </w:rPr>
        <w:t xml:space="preserve">Confidence Weighting:</w:t>
      </w:r>
      <w:r>
        <w:t xml:space="preserve"> </w:t>
      </w:r>
      <w:r>
        <w:t xml:space="preserve">Low-confidence detections filtered without binary commit/reject decisions</w:t>
      </w:r>
    </w:p>
    <w:p>
      <w:pPr>
        <w:pStyle w:val="Compact"/>
        <w:numPr>
          <w:ilvl w:val="0"/>
          <w:numId w:val="1024"/>
        </w:numPr>
      </w:pPr>
      <w:r>
        <w:rPr>
          <w:b/>
          <w:bCs/>
        </w:rPr>
        <w:t xml:space="preserve">Statistical Power:</w:t>
      </w:r>
      <w:r>
        <w:t xml:space="preserve"> </w:t>
      </w:r>
      <w:r>
        <w:t xml:space="preserve">Enables proper correlation, regression, and distributional analysis for research validation</w:t>
      </w:r>
    </w:p>
    <w:p>
      <w:pPr>
        <w:pStyle w:val="FirstParagraph"/>
      </w:pPr>
      <w:r>
        <w:rPr>
          <w:b/>
          <w:bCs/>
        </w:rPr>
        <w:t xml:space="preserve">Practical Impact:</w:t>
      </w:r>
    </w:p>
    <w:p>
      <w:pPr>
        <w:pStyle w:val="Compact"/>
        <w:numPr>
          <w:ilvl w:val="0"/>
          <w:numId w:val="1025"/>
        </w:numPr>
      </w:pPr>
      <w:r>
        <w:rPr>
          <w:b/>
          <w:bCs/>
        </w:rPr>
        <w:t xml:space="preserve">Reduced Flickering:</w:t>
      </w:r>
      <w:r>
        <w:t xml:space="preserve"> </w:t>
      </w:r>
      <w:r>
        <w:t xml:space="preserve">EMA prevents personality estimates from jumping erratically between turns</w:t>
      </w:r>
    </w:p>
    <w:p>
      <w:pPr>
        <w:pStyle w:val="Compact"/>
        <w:numPr>
          <w:ilvl w:val="0"/>
          <w:numId w:val="1025"/>
        </w:numPr>
      </w:pPr>
      <w:r>
        <w:rPr>
          <w:b/>
          <w:bCs/>
        </w:rPr>
        <w:t xml:space="preserve">Graceful Evolution:</w:t>
      </w:r>
      <w:r>
        <w:t xml:space="preserve"> </w:t>
      </w:r>
      <w:r>
        <w:t xml:space="preserve">System adapts gradually as it gathers evidence, mimicking human personality perception</w:t>
      </w:r>
    </w:p>
    <w:p>
      <w:pPr>
        <w:pStyle w:val="Compact"/>
        <w:numPr>
          <w:ilvl w:val="0"/>
          <w:numId w:val="1025"/>
        </w:numPr>
      </w:pPr>
      <w:r>
        <w:rPr>
          <w:b/>
          <w:bCs/>
        </w:rPr>
        <w:t xml:space="preserve">Longitudinal Tracking:</w:t>
      </w:r>
      <w:r>
        <w:t xml:space="preserve"> </w:t>
      </w:r>
      <w:r>
        <w:t xml:space="preserve">PostgreSQL persistence enables analysis of personality stability across extended interactions</w:t>
      </w:r>
    </w:p>
    <w:p>
      <w:pPr>
        <w:pStyle w:val="Compact"/>
        <w:numPr>
          <w:ilvl w:val="0"/>
          <w:numId w:val="1025"/>
        </w:numPr>
      </w:pPr>
      <w:r>
        <w:rPr>
          <w:b/>
          <w:bCs/>
        </w:rPr>
        <w:t xml:space="preserve">Research Reproducibility:</w:t>
      </w:r>
      <w:r>
        <w:t xml:space="preserve"> </w:t>
      </w:r>
      <w:r>
        <w:t xml:space="preserve">Continuous logs support detailed analysis of detection accuracy, convergence dynamics, and regulation effectiveness</w:t>
      </w:r>
    </w:p>
    <w:p>
      <w:pPr>
        <w:pStyle w:val="FirstParagraph"/>
      </w:pPr>
      <w:r>
        <w:rPr>
          <w:b/>
          <w:bCs/>
        </w:rPr>
        <w:t xml:space="preserve">Comparison with Discrete Baseline:</w:t>
      </w:r>
    </w:p>
    <w:p>
      <w:pPr>
        <w:pStyle w:val="SourceCode"/>
      </w:pPr>
      <w:r>
        <w:rPr>
          <w:rStyle w:val="VerbatimChar"/>
        </w:rPr>
        <w:t xml:space="preserve">Discrete System: Turn 1: +1 → Turn 2: +1 → Turn 3: 0 → Turn 4: +1 (flickering)</w:t>
      </w:r>
      <w:r>
        <w:br/>
      </w:r>
      <w:r>
        <w:rPr>
          <w:rStyle w:val="VerbatimChar"/>
        </w:rPr>
        <w:t xml:space="preserve">Continuous + EMA: Turn 1: 0.15 → Turn 2: 0.31 → Turn 3: 0.40 → Turn 4: 0.52 (smooth)</w:t>
      </w:r>
    </w:p>
    <w:bookmarkEnd w:id="33"/>
    <w:bookmarkStart w:id="34" w:name="Xbca784f708852f80762d36fe0b5106ce14c2f3a"/>
    <w:p>
      <w:pPr>
        <w:pStyle w:val="Heading3"/>
      </w:pPr>
      <w:r>
        <w:t xml:space="preserve">4.10 Automation and Reproducibility Measures</w:t>
      </w:r>
    </w:p>
    <w:p>
      <w:pPr>
        <w:pStyle w:val="FirstParagraph"/>
      </w:pPr>
      <w:r>
        <w:rPr>
          <w:b/>
          <w:bCs/>
        </w:rPr>
        <w:t xml:space="preserve">Parameter Fixation:</w:t>
      </w:r>
    </w:p>
    <w:p>
      <w:pPr>
        <w:pStyle w:val="Compact"/>
        <w:numPr>
          <w:ilvl w:val="0"/>
          <w:numId w:val="1026"/>
        </w:numPr>
      </w:pPr>
      <w:r>
        <w:t xml:space="preserve">Model versions and API endpoints documented and archived</w:t>
      </w:r>
    </w:p>
    <w:p>
      <w:pPr>
        <w:pStyle w:val="Compact"/>
        <w:numPr>
          <w:ilvl w:val="0"/>
          <w:numId w:val="1026"/>
        </w:numPr>
      </w:pPr>
      <w:r>
        <w:t xml:space="preserve">Temperature, token limits, and timeout values specified in configuration files</w:t>
      </w:r>
    </w:p>
    <w:p>
      <w:pPr>
        <w:pStyle w:val="Compact"/>
        <w:numPr>
          <w:ilvl w:val="0"/>
          <w:numId w:val="1026"/>
        </w:numPr>
      </w:pPr>
      <w:r>
        <w:t xml:space="preserve">Random seeds fixed for all stochastic processes</w:t>
      </w:r>
    </w:p>
    <w:p>
      <w:pPr>
        <w:pStyle w:val="Compact"/>
        <w:numPr>
          <w:ilvl w:val="0"/>
          <w:numId w:val="1026"/>
        </w:numPr>
      </w:pPr>
      <w:r>
        <w:t xml:space="preserve">Prompt versions tracked with cryptographic hashes</w:t>
      </w:r>
    </w:p>
    <w:p>
      <w:pPr>
        <w:pStyle w:val="FirstParagraph"/>
      </w:pPr>
      <w:r>
        <w:rPr>
          <w:b/>
          <w:bCs/>
        </w:rPr>
        <w:t xml:space="preserve">Comprehensive Logging:</w:t>
      </w:r>
    </w:p>
    <w:p>
      <w:pPr>
        <w:pStyle w:val="Compact"/>
        <w:numPr>
          <w:ilvl w:val="0"/>
          <w:numId w:val="1027"/>
        </w:numPr>
      </w:pPr>
      <w:r>
        <w:t xml:space="preserve">Per-turn JSONL files with complete interaction traces</w:t>
      </w:r>
    </w:p>
    <w:p>
      <w:pPr>
        <w:pStyle w:val="Compact"/>
        <w:numPr>
          <w:ilvl w:val="0"/>
          <w:numId w:val="1027"/>
        </w:numPr>
      </w:pPr>
      <w:r>
        <w:t xml:space="preserve">Node execution timings and error rates</w:t>
      </w:r>
    </w:p>
    <w:p>
      <w:pPr>
        <w:pStyle w:val="Compact"/>
        <w:numPr>
          <w:ilvl w:val="0"/>
          <w:numId w:val="1027"/>
        </w:numPr>
      </w:pPr>
      <w:r>
        <w:t xml:space="preserve">Configuration snapshots for each experimental run</w:t>
      </w:r>
    </w:p>
    <w:p>
      <w:pPr>
        <w:pStyle w:val="Compact"/>
        <w:numPr>
          <w:ilvl w:val="0"/>
          <w:numId w:val="1027"/>
        </w:numPr>
      </w:pPr>
      <w:r>
        <w:t xml:space="preserve">Automated CSV export for statistical analysis</w:t>
      </w:r>
    </w:p>
    <w:p>
      <w:pPr>
        <w:pStyle w:val="FirstParagraph"/>
      </w:pPr>
      <w:r>
        <w:rPr>
          <w:b/>
          <w:bCs/>
        </w:rPr>
        <w:t xml:space="preserve">Safety and Error Handling:</w:t>
      </w:r>
    </w:p>
    <w:p>
      <w:pPr>
        <w:pStyle w:val="Compact"/>
        <w:numPr>
          <w:ilvl w:val="0"/>
          <w:numId w:val="1028"/>
        </w:numPr>
      </w:pPr>
      <w:r>
        <w:t xml:space="preserve">Neutral fallback responses for all failure modes</w:t>
      </w:r>
    </w:p>
    <w:p>
      <w:pPr>
        <w:pStyle w:val="Compact"/>
        <w:numPr>
          <w:ilvl w:val="0"/>
          <w:numId w:val="1028"/>
        </w:numPr>
      </w:pPr>
      <w:r>
        <w:t xml:space="preserve">Dialog-only grounding enforcement</w:t>
      </w:r>
    </w:p>
    <w:p>
      <w:pPr>
        <w:pStyle w:val="Compact"/>
        <w:numPr>
          <w:ilvl w:val="0"/>
          <w:numId w:val="1028"/>
        </w:numPr>
      </w:pPr>
      <w:r>
        <w:t xml:space="preserve">Comprehensive error logging with stack traces</w:t>
      </w:r>
    </w:p>
    <w:p>
      <w:pPr>
        <w:pStyle w:val="Compact"/>
        <w:numPr>
          <w:ilvl w:val="0"/>
          <w:numId w:val="1028"/>
        </w:numPr>
      </w:pPr>
      <w:r>
        <w:t xml:space="preserve">Graceful degradation maintaining conversation continuity</w:t>
      </w:r>
    </w:p>
    <w:p>
      <w:r>
        <w:pict>
          <v:rect style="width:0;height:1.5pt" o:hralign="center" o:hrstd="t" o:hr="t"/>
        </w:pict>
      </w:r>
    </w:p>
    <w:bookmarkEnd w:id="34"/>
    <w:bookmarkEnd w:id="35"/>
    <w:bookmarkStart w:id="42" w:name="X332d0187aafbfdb4e3b35456267b6a5c7cc40c2"/>
    <w:p>
      <w:pPr>
        <w:pStyle w:val="Heading2"/>
      </w:pPr>
      <w:r>
        <w:t xml:space="preserve">5. Underlying Data Sources</w:t>
      </w:r>
    </w:p>
    <w:bookmarkStart w:id="36" w:name="X0e54a92fd2c30c92d6b50ae46a3ea648769cd29"/>
    <w:p>
      <w:pPr>
        <w:pStyle w:val="Heading3"/>
      </w:pPr>
      <w:r>
        <w:t xml:space="preserve">5.1 Technical Documentation Repository</w:t>
      </w:r>
    </w:p>
    <w:p>
      <w:pPr>
        <w:pStyle w:val="FirstParagraph"/>
      </w:pPr>
      <w:r>
        <w:rPr>
          <w:b/>
          <w:bCs/>
        </w:rPr>
        <w:t xml:space="preserve">Comprehensive Technical Documentation:</w:t>
      </w:r>
      <w:r>
        <w:t xml:space="preserve"> </w:t>
      </w:r>
      <w:r>
        <w:t xml:space="preserve">The implementation is supported by extensive technical documentation covering all system aspects:</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Document</w:t>
            </w:r>
          </w:p>
        </w:tc>
        <w:tc>
          <w:tcPr/>
          <w:p>
            <w:pPr>
              <w:pStyle w:val="Compact"/>
            </w:pPr>
            <w:r>
              <w:t xml:space="preserve">Location</w:t>
            </w:r>
          </w:p>
        </w:tc>
        <w:tc>
          <w:tcPr/>
          <w:p>
            <w:pPr>
              <w:pStyle w:val="Compact"/>
            </w:pPr>
            <w:r>
              <w:t xml:space="preserve">Purpose</w:t>
            </w:r>
          </w:p>
        </w:tc>
        <w:tc>
          <w:tcPr/>
          <w:p>
            <w:pPr>
              <w:pStyle w:val="Compact"/>
            </w:pPr>
            <w:r>
              <w:t xml:space="preserve">Key Content</w:t>
            </w:r>
          </w:p>
        </w:tc>
      </w:tr>
      <w:tr>
        <w:tc>
          <w:tcPr/>
          <w:p>
            <w:pPr>
              <w:pStyle w:val="Compact"/>
            </w:pPr>
            <w:r>
              <w:rPr>
                <w:b/>
                <w:bCs/>
              </w:rPr>
              <w:t xml:space="preserve">EMA Implementation</w:t>
            </w:r>
          </w:p>
        </w:tc>
        <w:tc>
          <w:tcPr/>
          <w:p>
            <w:pPr>
              <w:pStyle w:val="Compact"/>
            </w:pPr>
            <w:r>
              <w:rPr>
                <w:rStyle w:val="VerbatimChar"/>
              </w:rPr>
              <w:t xml:space="preserve">MVP/Docs/EMA_IMPLEMENTATION_DETAILED.md</w:t>
            </w:r>
          </w:p>
        </w:tc>
        <w:tc>
          <w:tcPr/>
          <w:p>
            <w:pPr>
              <w:pStyle w:val="Compact"/>
            </w:pPr>
            <w:r>
              <w:t xml:space="preserve">Complete EMA technical breakdown</w:t>
            </w:r>
          </w:p>
        </w:tc>
        <w:tc>
          <w:tcPr/>
          <w:p>
            <w:pPr>
              <w:pStyle w:val="Compact"/>
            </w:pPr>
            <w:r>
              <w:t xml:space="preserve">α=0.3 parameter justification, node-by-node flow, PostgreSQL schema, turn-by-turn examples, convergence analysis</w:t>
            </w:r>
          </w:p>
        </w:tc>
      </w:tr>
      <w:tr>
        <w:tc>
          <w:tcPr/>
          <w:p>
            <w:pPr>
              <w:pStyle w:val="Compact"/>
            </w:pPr>
            <w:r>
              <w:rPr>
                <w:b/>
                <w:bCs/>
              </w:rPr>
              <w:t xml:space="preserve">Continuous Values Rationale</w:t>
            </w:r>
          </w:p>
        </w:tc>
        <w:tc>
          <w:tcPr/>
          <w:p>
            <w:pPr>
              <w:pStyle w:val="Compact"/>
            </w:pPr>
            <w:r>
              <w:rPr>
                <w:rStyle w:val="VerbatimChar"/>
              </w:rPr>
              <w:t xml:space="preserve">MVP/Docs/CONTINUOUS_VS_DISCRETE_PERSONALITY_VALUES.md</w:t>
            </w:r>
          </w:p>
        </w:tc>
        <w:tc>
          <w:tcPr/>
          <w:p>
            <w:pPr>
              <w:pStyle w:val="Compact"/>
            </w:pPr>
            <w:r>
              <w:t xml:space="preserve">Justification for continuous representation</w:t>
            </w:r>
          </w:p>
        </w:tc>
        <w:tc>
          <w:tcPr/>
          <w:p>
            <w:pPr>
              <w:pStyle w:val="Compact"/>
            </w:pPr>
            <w:r>
              <w:t xml:space="preserve">Theoretical foundation (Zurich Model, Big Five), mathematical proofs, 79% information gain analysis, academic citations</w:t>
            </w:r>
          </w:p>
        </w:tc>
      </w:tr>
      <w:tr>
        <w:tc>
          <w:tcPr/>
          <w:p>
            <w:pPr>
              <w:pStyle w:val="Compact"/>
            </w:pPr>
            <w:r>
              <w:rPr>
                <w:b/>
                <w:bCs/>
              </w:rPr>
              <w:t xml:space="preserve">Confidence Calculation</w:t>
            </w:r>
          </w:p>
        </w:tc>
        <w:tc>
          <w:tcPr/>
          <w:p>
            <w:pPr>
              <w:pStyle w:val="Compact"/>
            </w:pPr>
            <w:r>
              <w:rPr>
                <w:rStyle w:val="VerbatimChar"/>
              </w:rPr>
              <w:t xml:space="preserve">MVP/Docs/CONFIDENCE_CALCULATION_EXPLAINED.md</w:t>
            </w:r>
          </w:p>
        </w:tc>
        <w:tc>
          <w:tcPr/>
          <w:p>
            <w:pPr>
              <w:pStyle w:val="Compact"/>
            </w:pPr>
            <w:r>
              <w:t xml:space="preserve">GPT-4 self-assessment mechanism</w:t>
            </w:r>
          </w:p>
        </w:tc>
        <w:tc>
          <w:tcPr/>
          <w:p>
            <w:pPr>
              <w:pStyle w:val="Compact"/>
            </w:pPr>
            <w:r>
              <w:t xml:space="preserve">How confidence scores are generated, filtering thresholds, calibration examples, EMA integration</w:t>
            </w:r>
          </w:p>
        </w:tc>
      </w:tr>
      <w:tr>
        <w:tc>
          <w:tcPr/>
          <w:p>
            <w:pPr>
              <w:pStyle w:val="Compact"/>
            </w:pPr>
            <w:r>
              <w:rPr>
                <w:b/>
                <w:bCs/>
              </w:rPr>
              <w:t xml:space="preserve">Database Design</w:t>
            </w:r>
          </w:p>
        </w:tc>
        <w:tc>
          <w:tcPr/>
          <w:p>
            <w:pPr>
              <w:pStyle w:val="Compact"/>
            </w:pPr>
            <w:r>
              <w:rPr>
                <w:rStyle w:val="VerbatimChar"/>
              </w:rPr>
              <w:t xml:space="preserve">MVP/Docs/DATABASE_DESIGN_AND_DATAFLOW.md</w:t>
            </w:r>
          </w:p>
        </w:tc>
        <w:tc>
          <w:tcPr/>
          <w:p>
            <w:pPr>
              <w:pStyle w:val="Compact"/>
            </w:pPr>
            <w:r>
              <w:t xml:space="preserve">PostgreSQL architecture</w:t>
            </w:r>
          </w:p>
        </w:tc>
        <w:tc>
          <w:tcPr/>
          <w:p>
            <w:pPr>
              <w:pStyle w:val="Compact"/>
            </w:pPr>
            <w:r>
              <w:t xml:space="preserve">Complete schema (4 tables, helper functions), data flow diagrams, indexing strategy, ER diagrams, query examples</w:t>
            </w:r>
          </w:p>
        </w:tc>
      </w:tr>
      <w:tr>
        <w:tc>
          <w:tcPr/>
          <w:p>
            <w:pPr>
              <w:pStyle w:val="Compact"/>
            </w:pPr>
            <w:r>
              <w:rPr>
                <w:b/>
                <w:bCs/>
              </w:rPr>
              <w:t xml:space="preserve">Zurich Model Application</w:t>
            </w:r>
          </w:p>
        </w:tc>
        <w:tc>
          <w:tcPr/>
          <w:p>
            <w:pPr>
              <w:pStyle w:val="Compact"/>
            </w:pPr>
            <w:r>
              <w:rPr>
                <w:rStyle w:val="VerbatimChar"/>
              </w:rPr>
              <w:t xml:space="preserve">MVP/Docs/ZURICH_MODEL_APPLICATION.md</w:t>
            </w:r>
          </w:p>
        </w:tc>
        <w:tc>
          <w:tcPr/>
          <w:p>
            <w:pPr>
              <w:pStyle w:val="Compact"/>
            </w:pPr>
            <w:r>
              <w:t xml:space="preserve">Complete Zurich Model framework</w:t>
            </w:r>
          </w:p>
        </w:tc>
        <w:tc>
          <w:tcPr/>
          <w:p>
            <w:pPr>
              <w:pStyle w:val="Compact"/>
            </w:pPr>
            <w:r>
              <w:t xml:space="preserve">Approach-avoidance motivation theory, OCEAN-to-directive mapping, practical examples (mental health, education, customer service), 90KB comprehensive guide</w:t>
            </w:r>
          </w:p>
        </w:tc>
      </w:tr>
      <w:tr>
        <w:tc>
          <w:tcPr/>
          <w:p>
            <w:pPr>
              <w:pStyle w:val="Compact"/>
            </w:pPr>
            <w:r>
              <w:rPr>
                <w:b/>
                <w:bCs/>
              </w:rPr>
              <w:t xml:space="preserve">Workflow Explanation</w:t>
            </w:r>
          </w:p>
        </w:tc>
        <w:tc>
          <w:tcPr/>
          <w:p>
            <w:pPr>
              <w:pStyle w:val="Compact"/>
            </w:pPr>
            <w:r>
              <w:rPr>
                <w:rStyle w:val="VerbatimChar"/>
              </w:rPr>
              <w:t xml:space="preserve">MVP/Phase-1/docs/WORKFLOW_DETAILED_EXPLANATION.md</w:t>
            </w:r>
          </w:p>
        </w:tc>
        <w:tc>
          <w:tcPr/>
          <w:p>
            <w:pPr>
              <w:pStyle w:val="Compact"/>
            </w:pPr>
            <w:r>
              <w:t xml:space="preserve">Complete N8N workflow documentation</w:t>
            </w:r>
          </w:p>
        </w:tc>
        <w:tc>
          <w:tcPr/>
          <w:p>
            <w:pPr>
              <w:pStyle w:val="Compact"/>
            </w:pPr>
            <w:r>
              <w:t xml:space="preserve">Node-by-node breakdown, data contracts, error handling, 30KB technical reference</w:t>
            </w:r>
          </w:p>
        </w:tc>
      </w:tr>
      <w:tr>
        <w:tc>
          <w:tcPr/>
          <w:p>
            <w:pPr>
              <w:pStyle w:val="Compact"/>
            </w:pPr>
            <w:r>
              <w:rPr>
                <w:b/>
                <w:bCs/>
              </w:rPr>
              <w:t xml:space="preserve">Deployment Guide</w:t>
            </w:r>
          </w:p>
        </w:tc>
        <w:tc>
          <w:tcPr/>
          <w:p>
            <w:pPr>
              <w:pStyle w:val="Compact"/>
            </w:pPr>
            <w:r>
              <w:rPr>
                <w:rStyle w:val="VerbatimChar"/>
              </w:rPr>
              <w:t xml:space="preserve">MVP/Phase-1/docs/PHASE1_DEPLOYMENT_GUIDE.md</w:t>
            </w:r>
          </w:p>
        </w:tc>
        <w:tc>
          <w:tcPr/>
          <w:p>
            <w:pPr>
              <w:pStyle w:val="Compact"/>
            </w:pPr>
            <w:r>
              <w:t xml:space="preserve">Production deployment procedures</w:t>
            </w:r>
          </w:p>
        </w:tc>
        <w:tc>
          <w:tcPr/>
          <w:p>
            <w:pPr>
              <w:pStyle w:val="Compact"/>
            </w:pPr>
            <w:r>
              <w:t xml:space="preserve">Environment setup, configuration, testing, monitoring</w:t>
            </w:r>
          </w:p>
        </w:tc>
      </w:tr>
      <w:tr>
        <w:tc>
          <w:tcPr/>
          <w:p>
            <w:pPr>
              <w:pStyle w:val="Compact"/>
            </w:pPr>
            <w:r>
              <w:rPr>
                <w:b/>
                <w:bCs/>
              </w:rPr>
              <w:t xml:space="preserve">Troubleshooting Docs</w:t>
            </w:r>
          </w:p>
        </w:tc>
        <w:tc>
          <w:tcPr/>
          <w:p>
            <w:pPr>
              <w:pStyle w:val="Compact"/>
            </w:pPr>
            <w:r>
              <w:rPr>
                <w:rStyle w:val="VerbatimChar"/>
              </w:rPr>
              <w:t xml:space="preserve">MVP/Phase-1/docs/</w:t>
            </w:r>
            <w:r>
              <w:t xml:space="preserve"> </w:t>
            </w:r>
            <w:r>
              <w:t xml:space="preserve">(4 fix guides)</w:t>
            </w:r>
          </w:p>
        </w:tc>
        <w:tc>
          <w:tcPr/>
          <w:p>
            <w:pPr>
              <w:pStyle w:val="Compact"/>
            </w:pPr>
            <w:r>
              <w:t xml:space="preserve">Bug fixes and solutions</w:t>
            </w:r>
          </w:p>
        </w:tc>
        <w:tc>
          <w:tcPr/>
          <w:p>
            <w:pPr>
              <w:pStyle w:val="Compact"/>
            </w:pPr>
            <w:r>
              <w:t xml:space="preserve">SESSION_ID_FIX, MERGE_STATE_DEBUG_FIX, POSTGRESQL_CONNECTION_FIX, COMBINE_INPUTS_FIX</w:t>
            </w:r>
          </w:p>
        </w:tc>
      </w:tr>
    </w:tbl>
    <w:p>
      <w:pPr>
        <w:pStyle w:val="BodyText"/>
      </w:pPr>
      <w:r>
        <w:rPr>
          <w:b/>
          <w:bCs/>
        </w:rPr>
        <w:t xml:space="preserve">Total Documentation:</w:t>
      </w:r>
      <w:r>
        <w:t xml:space="preserve"> </w:t>
      </w:r>
      <w:r>
        <w:t xml:space="preserve">200+ pages (7 major documents + 4 troubleshooting guides) covering theoretical foundations, implementation details, and operational procedures.</w:t>
      </w:r>
    </w:p>
    <w:bookmarkEnd w:id="36"/>
    <w:bookmarkStart w:id="37" w:name="Xf8750e62fc55052d2ad6c1470f22a7173713c65"/>
    <w:p>
      <w:pPr>
        <w:pStyle w:val="Heading3"/>
      </w:pPr>
      <w:r>
        <w:t xml:space="preserve">5.2 Simulated Dialogue Components</w:t>
      </w:r>
    </w:p>
    <w:p>
      <w:pPr>
        <w:pStyle w:val="FirstParagraph"/>
      </w:pPr>
      <w:r>
        <w:rPr>
          <w:b/>
          <w:bCs/>
        </w:rPr>
        <w:t xml:space="preserve">Personality Type A/B Simulation Scripts</w:t>
      </w:r>
    </w:p>
    <w:p>
      <w:pPr>
        <w:pStyle w:val="Compact"/>
        <w:numPr>
          <w:ilvl w:val="0"/>
          <w:numId w:val="1029"/>
        </w:numPr>
      </w:pPr>
      <w:r>
        <w:rPr>
          <w:b/>
          <w:bCs/>
        </w:rPr>
        <w:t xml:space="preserve">Location:</w:t>
      </w:r>
      <w:r>
        <w:t xml:space="preserve"> </w:t>
      </w:r>
      <w:r>
        <w:rPr>
          <w:rStyle w:val="VerbatimChar"/>
        </w:rPr>
        <w:t xml:space="preserve">preliminary-studies/w9-Technical-Specifications/MVP/workflows/</w:t>
      </w:r>
      <w:r>
        <w:t xml:space="preserve"> </w:t>
      </w:r>
      <w:r>
        <w:t xml:space="preserve">and associated script directories</w:t>
      </w:r>
    </w:p>
    <w:p>
      <w:pPr>
        <w:pStyle w:val="Compact"/>
        <w:numPr>
          <w:ilvl w:val="0"/>
          <w:numId w:val="1029"/>
        </w:numPr>
      </w:pPr>
      <w:r>
        <w:rPr>
          <w:b/>
          <w:bCs/>
        </w:rPr>
        <w:t xml:space="preserve">Content:</w:t>
      </w:r>
      <w:r>
        <w:t xml:space="preserve"> </w:t>
      </w:r>
      <w:r>
        <w:t xml:space="preserve">Carefully crafted user messages exhibiting clear personality indicators across OCEAN dimensions</w:t>
      </w:r>
    </w:p>
    <w:p>
      <w:pPr>
        <w:pStyle w:val="Compact"/>
        <w:numPr>
          <w:ilvl w:val="0"/>
          <w:numId w:val="1029"/>
        </w:numPr>
      </w:pPr>
      <w:r>
        <w:rPr>
          <w:b/>
          <w:bCs/>
        </w:rPr>
        <w:t xml:space="preserve">Validation:</w:t>
      </w:r>
      <w:r>
        <w:t xml:space="preserve"> </w:t>
      </w:r>
      <w:r>
        <w:t xml:space="preserve">Scripts reviewed for psychological authenticity and trait clarity by domain experts</w:t>
      </w:r>
    </w:p>
    <w:p>
      <w:pPr>
        <w:pStyle w:val="Compact"/>
        <w:numPr>
          <w:ilvl w:val="0"/>
          <w:numId w:val="1029"/>
        </w:numPr>
      </w:pPr>
      <w:r>
        <w:rPr>
          <w:b/>
          <w:bCs/>
        </w:rPr>
        <w:t xml:space="preserve">License/Usage:</w:t>
      </w:r>
      <w:r>
        <w:t xml:space="preserve"> </w:t>
      </w:r>
      <w:r>
        <w:t xml:space="preserve">Internal research use; compliance with LLM provider Terms of Service ensured</w:t>
      </w:r>
    </w:p>
    <w:p>
      <w:pPr>
        <w:pStyle w:val="Compact"/>
        <w:numPr>
          <w:ilvl w:val="0"/>
          <w:numId w:val="1029"/>
        </w:numPr>
      </w:pPr>
      <w:r>
        <w:rPr>
          <w:b/>
          <w:bCs/>
        </w:rPr>
        <w:t xml:space="preserve">Format:</w:t>
      </w:r>
      <w:r>
        <w:t xml:space="preserve"> </w:t>
      </w:r>
      <w:r>
        <w:t xml:space="preserve">Structured JSON with personality labels, message content, and expected trait indicators</w:t>
      </w:r>
    </w:p>
    <w:p>
      <w:pPr>
        <w:pStyle w:val="FirstParagraph"/>
      </w:pPr>
      <w:r>
        <w:rPr>
          <w:b/>
          <w:bCs/>
        </w:rPr>
        <w:t xml:space="preserve">Example Type A (High OCEAN ~0.8) Messages with Expected Detection:</w:t>
      </w:r>
    </w:p>
    <w:p>
      <w:pPr>
        <w:pStyle w:val="Compact"/>
        <w:numPr>
          <w:ilvl w:val="0"/>
          <w:numId w:val="1030"/>
        </w:numPr>
      </w:pPr>
      <w:r>
        <w:t xml:space="preserve">"I'm really excited to explore new creative approaches!"</w:t>
      </w:r>
    </w:p>
    <w:p>
      <w:pPr>
        <w:pStyle w:val="Compact"/>
        <w:numPr>
          <w:ilvl w:val="1"/>
          <w:numId w:val="1031"/>
        </w:numPr>
      </w:pPr>
      <w:r>
        <w:t xml:space="preserve">Expected: O≈0.7-0.9, E≈0.6-0.8, confidence O/E≥0.7</w:t>
      </w:r>
    </w:p>
    <w:p>
      <w:pPr>
        <w:pStyle w:val="Compact"/>
        <w:numPr>
          <w:ilvl w:val="0"/>
          <w:numId w:val="1030"/>
        </w:numPr>
      </w:pPr>
      <w:r>
        <w:t xml:space="preserve">"I've created a comprehensive organizational system with clear milestones."</w:t>
      </w:r>
    </w:p>
    <w:p>
      <w:pPr>
        <w:pStyle w:val="Compact"/>
        <w:numPr>
          <w:ilvl w:val="1"/>
          <w:numId w:val="1032"/>
        </w:numPr>
      </w:pPr>
      <w:r>
        <w:t xml:space="preserve">Expected: C≈0.7-0.9, confidence C≥0.8</w:t>
      </w:r>
    </w:p>
    <w:p>
      <w:pPr>
        <w:pStyle w:val="Compact"/>
        <w:numPr>
          <w:ilvl w:val="0"/>
          <w:numId w:val="1030"/>
        </w:numPr>
      </w:pPr>
      <w:r>
        <w:t xml:space="preserve">"I deeply value collaboration and everyone's contributions."</w:t>
      </w:r>
    </w:p>
    <w:p>
      <w:pPr>
        <w:pStyle w:val="Compact"/>
        <w:numPr>
          <w:ilvl w:val="1"/>
          <w:numId w:val="1033"/>
        </w:numPr>
      </w:pPr>
      <w:r>
        <w:t xml:space="preserve">Expected: A≈0.6-0.9, confidence A≥0.7</w:t>
      </w:r>
    </w:p>
    <w:p>
      <w:pPr>
        <w:pStyle w:val="Compact"/>
        <w:numPr>
          <w:ilvl w:val="0"/>
          <w:numId w:val="1030"/>
        </w:numPr>
      </w:pPr>
      <w:r>
        <w:t xml:space="preserve">"I feel confident and optimistic about handling challenges."</w:t>
      </w:r>
    </w:p>
    <w:p>
      <w:pPr>
        <w:pStyle w:val="Compact"/>
        <w:numPr>
          <w:ilvl w:val="1"/>
          <w:numId w:val="1034"/>
        </w:numPr>
      </w:pPr>
      <w:r>
        <w:t xml:space="preserve">Expected: N≈-0.6 to -0.8 (emotionally stable), confidence N≥0.7</w:t>
      </w:r>
    </w:p>
    <w:p>
      <w:pPr>
        <w:pStyle w:val="FirstParagraph"/>
      </w:pPr>
      <w:r>
        <w:rPr>
          <w:b/>
          <w:bCs/>
        </w:rPr>
        <w:t xml:space="preserve">Example Type B (Low OCEAN ~-0.8) Messages with Expected Detection:</w:t>
      </w:r>
    </w:p>
    <w:p>
      <w:pPr>
        <w:pStyle w:val="Compact"/>
        <w:numPr>
          <w:ilvl w:val="0"/>
          <w:numId w:val="1035"/>
        </w:numPr>
      </w:pPr>
      <w:r>
        <w:t xml:space="preserve">"I prefer sticking to familiar, proven methods rather than experimenting."</w:t>
      </w:r>
    </w:p>
    <w:p>
      <w:pPr>
        <w:pStyle w:val="Compact"/>
        <w:numPr>
          <w:ilvl w:val="1"/>
          <w:numId w:val="1036"/>
        </w:numPr>
      </w:pPr>
      <w:r>
        <w:t xml:space="preserve">Expected: O≈-0.6 to -0.9, confidence O≥0.7</w:t>
      </w:r>
    </w:p>
    <w:p>
      <w:pPr>
        <w:pStyle w:val="Compact"/>
        <w:numPr>
          <w:ilvl w:val="0"/>
          <w:numId w:val="1035"/>
        </w:numPr>
      </w:pPr>
      <w:r>
        <w:t xml:space="preserve">"My approach is flexible and spontaneous; I don't plan much."</w:t>
      </w:r>
    </w:p>
    <w:p>
      <w:pPr>
        <w:pStyle w:val="Compact"/>
        <w:numPr>
          <w:ilvl w:val="1"/>
          <w:numId w:val="1037"/>
        </w:numPr>
      </w:pPr>
      <w:r>
        <w:t xml:space="preserve">Expected: C≈-0.6 to -0.9, confidence C≥0.8</w:t>
      </w:r>
    </w:p>
    <w:p>
      <w:pPr>
        <w:pStyle w:val="Compact"/>
        <w:numPr>
          <w:ilvl w:val="0"/>
          <w:numId w:val="1035"/>
        </w:numPr>
      </w:pPr>
      <w:r>
        <w:t xml:space="preserve">"I work best independently with minimal social interaction."</w:t>
      </w:r>
    </w:p>
    <w:p>
      <w:pPr>
        <w:pStyle w:val="Compact"/>
        <w:numPr>
          <w:ilvl w:val="1"/>
          <w:numId w:val="1038"/>
        </w:numPr>
      </w:pPr>
      <w:r>
        <w:t xml:space="preserve">Expected: E≈-0.6 to -0.9, confidence E≥0.7</w:t>
      </w:r>
    </w:p>
    <w:p>
      <w:pPr>
        <w:pStyle w:val="Compact"/>
        <w:numPr>
          <w:ilvl w:val="0"/>
          <w:numId w:val="1035"/>
        </w:numPr>
      </w:pPr>
      <w:r>
        <w:t xml:space="preserve">"I feel anxious and worried about uncertain situations."</w:t>
      </w:r>
    </w:p>
    <w:p>
      <w:pPr>
        <w:pStyle w:val="Compact"/>
        <w:numPr>
          <w:ilvl w:val="1"/>
          <w:numId w:val="1039"/>
        </w:numPr>
      </w:pPr>
      <w:r>
        <w:t xml:space="preserve">Expected: N≈0.6 to 0.9 (high neuroticism), confidence N≥0.8</w:t>
      </w:r>
    </w:p>
    <w:p>
      <w:pPr>
        <w:pStyle w:val="FirstParagraph"/>
      </w:pPr>
      <w:r>
        <w:rPr>
          <w:b/>
          <w:bCs/>
        </w:rPr>
        <w:t xml:space="preserve">Convergence Tracking Example:</w:t>
      </w:r>
    </w:p>
    <w:p>
      <w:pPr>
        <w:pStyle w:val="SourceCode"/>
      </w:pPr>
      <w:r>
        <w:rPr>
          <w:rStyle w:val="VerbatimChar"/>
        </w:rPr>
        <w:t xml:space="preserve">Session: Type A User, Openness Trait</w:t>
      </w:r>
      <w:r>
        <w:br/>
      </w:r>
      <w:r>
        <w:rPr>
          <w:rStyle w:val="VerbatimChar"/>
        </w:rPr>
        <w:t xml:space="preserve">Turn 1: "I love trying new things!" → detected=0.7, conf=0.6 → EMA=0.21</w:t>
      </w:r>
      <w:r>
        <w:br/>
      </w:r>
      <w:r>
        <w:rPr>
          <w:rStyle w:val="VerbatimChar"/>
        </w:rPr>
        <w:t xml:space="preserve">Turn 3: "Novel ideas fascinate me" → detected=0.8, conf=0.8 → EMA=0.45</w:t>
      </w:r>
      <w:r>
        <w:br/>
      </w:r>
      <w:r>
        <w:rPr>
          <w:rStyle w:val="VerbatimChar"/>
        </w:rPr>
        <w:t xml:space="preserve">Turn 6: "Change excites me" → detected=0.75, conf=0.85 → EMA=0.68 → STABLE</w:t>
      </w:r>
    </w:p>
    <w:bookmarkEnd w:id="37"/>
    <w:bookmarkStart w:id="38" w:name="X116fdeaa92c4fbaa61b22d30598416b42d80837"/>
    <w:p>
      <w:pPr>
        <w:pStyle w:val="Heading3"/>
      </w:pPr>
      <w:r>
        <w:t xml:space="preserve">5.2 Detection and Regulation Prompt Libraries</w:t>
      </w:r>
    </w:p>
    <w:p>
      <w:pPr>
        <w:pStyle w:val="FirstParagraph"/>
      </w:pPr>
      <w:r>
        <w:rPr>
          <w:b/>
          <w:bCs/>
        </w:rPr>
        <w:t xml:space="preserve">Versioned Prompt Collection</w:t>
      </w:r>
    </w:p>
    <w:p>
      <w:pPr>
        <w:pStyle w:val="Compact"/>
        <w:numPr>
          <w:ilvl w:val="0"/>
          <w:numId w:val="1040"/>
        </w:numPr>
      </w:pPr>
      <w:r>
        <w:rPr>
          <w:b/>
          <w:bCs/>
        </w:rPr>
        <w:t xml:space="preserve">Location:</w:t>
      </w:r>
      <w:r>
        <w:t xml:space="preserve"> </w:t>
      </w:r>
      <w:r>
        <w:t xml:space="preserve">Appendix A with cross-references to workflow node implementations</w:t>
      </w:r>
    </w:p>
    <w:p>
      <w:pPr>
        <w:pStyle w:val="Compact"/>
        <w:numPr>
          <w:ilvl w:val="0"/>
          <w:numId w:val="1040"/>
        </w:numPr>
      </w:pPr>
      <w:r>
        <w:rPr>
          <w:b/>
          <w:bCs/>
        </w:rPr>
        <w:t xml:space="preserve">Content:</w:t>
      </w:r>
      <w:r>
        <w:t xml:space="preserve"> </w:t>
      </w:r>
      <w:r>
        <w:t xml:space="preserve">JSON-structured detection prompts, behavioral directive templates, generation constraints</w:t>
      </w:r>
    </w:p>
    <w:p>
      <w:pPr>
        <w:pStyle w:val="Compact"/>
        <w:numPr>
          <w:ilvl w:val="0"/>
          <w:numId w:val="1040"/>
        </w:numPr>
      </w:pPr>
      <w:r>
        <w:rPr>
          <w:b/>
          <w:bCs/>
        </w:rPr>
        <w:t xml:space="preserve">Versioning:</w:t>
      </w:r>
      <w:r>
        <w:t xml:space="preserve"> </w:t>
      </w:r>
      <w:r>
        <w:t xml:space="preserve">Semantic versioning (v1.0.0) with change logs for prompt modifications</w:t>
      </w:r>
    </w:p>
    <w:p>
      <w:pPr>
        <w:pStyle w:val="Compact"/>
        <w:numPr>
          <w:ilvl w:val="0"/>
          <w:numId w:val="1040"/>
        </w:numPr>
      </w:pPr>
      <w:r>
        <w:rPr>
          <w:b/>
          <w:bCs/>
        </w:rPr>
        <w:t xml:space="preserve">License/Usage:</w:t>
      </w:r>
      <w:r>
        <w:t xml:space="preserve"> </w:t>
      </w:r>
      <w:r>
        <w:t xml:space="preserve">Authored for this study; available for research use with attribution</w:t>
      </w:r>
    </w:p>
    <w:p>
      <w:pPr>
        <w:pStyle w:val="Compact"/>
        <w:numPr>
          <w:ilvl w:val="0"/>
          <w:numId w:val="1040"/>
        </w:numPr>
      </w:pPr>
      <w:r>
        <w:rPr>
          <w:b/>
          <w:bCs/>
        </w:rPr>
        <w:t xml:space="preserve">Validation:</w:t>
      </w:r>
      <w:r>
        <w:t xml:space="preserve"> </w:t>
      </w:r>
      <w:r>
        <w:t xml:space="preserve">Prompts tested for consistency, clarity, and effectiveness across multiple model versions</w:t>
      </w:r>
    </w:p>
    <w:p>
      <w:pPr>
        <w:pStyle w:val="FirstParagraph"/>
      </w:pPr>
      <w:r>
        <w:rPr>
          <w:b/>
          <w:bCs/>
        </w:rPr>
        <w:t xml:space="preserve">Detection Prompt Template (Continuous + Confidence):</w:t>
      </w:r>
    </w:p>
    <w:p>
      <w:pPr>
        <w:pStyle w:val="SourceCode"/>
      </w:pPr>
      <w:r>
        <w:rPr>
          <w:rStyle w:val="VerbatimChar"/>
        </w:rPr>
        <w:t xml:space="preserve">You are a Zurich Model personality detection system. Analyze the conversation </w:t>
      </w:r>
      <w:r>
        <w:br/>
      </w:r>
      <w:r>
        <w:rPr>
          <w:rStyle w:val="VerbatimChar"/>
        </w:rPr>
        <w:t xml:space="preserve">to infer Big Five (OCEAN) personality traits as continuous approach-avoidance </w:t>
      </w:r>
      <w:r>
        <w:br/>
      </w:r>
      <w:r>
        <w:rPr>
          <w:rStyle w:val="VerbatimChar"/>
        </w:rPr>
        <w:t xml:space="preserve">motivational dimensions.</w:t>
      </w:r>
      <w:r>
        <w:br/>
      </w:r>
      <w:r>
        <w:br/>
      </w:r>
      <w:r>
        <w:rPr>
          <w:rStyle w:val="VerbatimChar"/>
        </w:rPr>
        <w:t xml:space="preserve">Return JSON:</w:t>
      </w:r>
      <w:r>
        <w:br/>
      </w:r>
      <w:r>
        <w:rPr>
          <w:rStyle w:val="VerbatimChar"/>
        </w:rPr>
        <w:t xml:space="preserve">{</w:t>
      </w:r>
      <w:r>
        <w:br/>
      </w:r>
      <w:r>
        <w:rPr>
          <w:rStyle w:val="VerbatimChar"/>
        </w:rPr>
        <w:t xml:space="preserve">  "ocean": {"O": [-1.0 to 1.0], "C": [-1.0 to 1.0], "E": [-1.0 to 1.0], </w:t>
      </w:r>
      <w:r>
        <w:br/>
      </w:r>
      <w:r>
        <w:rPr>
          <w:rStyle w:val="VerbatimChar"/>
        </w:rPr>
        <w:t xml:space="preserve">            "A": [-1.0 to 1.0], "N": [-1.0 to 1.0]},</w:t>
      </w:r>
      <w:r>
        <w:br/>
      </w:r>
      <w:r>
        <w:rPr>
          <w:rStyle w:val="VerbatimChar"/>
        </w:rPr>
        <w:t xml:space="preserve">  "confidence": {"O": [0-1], "C": [0-1], "E": [0-1], "A": [0-1], "N": [0-1]},</w:t>
      </w:r>
      <w:r>
        <w:br/>
      </w:r>
      <w:r>
        <w:rPr>
          <w:rStyle w:val="VerbatimChar"/>
        </w:rPr>
        <w:t xml:space="preserve">  "reasoning": "Brief motivational analysis"</w:t>
      </w:r>
      <w:r>
        <w:br/>
      </w:r>
      <w:r>
        <w:rPr>
          <w:rStyle w:val="VerbatimChar"/>
        </w:rPr>
        <w:t xml:space="preserve">}</w:t>
      </w:r>
      <w:r>
        <w:br/>
      </w:r>
      <w:r>
        <w:br/>
      </w:r>
      <w:r>
        <w:rPr>
          <w:rStyle w:val="VerbatimChar"/>
        </w:rPr>
        <w:t xml:space="preserve">Focus on:</w:t>
      </w:r>
      <w:r>
        <w:br/>
      </w:r>
      <w:r>
        <w:rPr>
          <w:rStyle w:val="VerbatimChar"/>
        </w:rPr>
        <w:t xml:space="preserve">- WHY user behaves (motivation) not just WHAT they do</w:t>
      </w:r>
      <w:r>
        <w:br/>
      </w:r>
      <w:r>
        <w:rPr>
          <w:rStyle w:val="VerbatimChar"/>
        </w:rPr>
        <w:t xml:space="preserve">- Approach vs avoidance language patterns</w:t>
      </w:r>
      <w:r>
        <w:br/>
      </w:r>
      <w:r>
        <w:rPr>
          <w:rStyle w:val="VerbatimChar"/>
        </w:rPr>
        <w:t xml:space="preserve">- Consistency with previous turns</w:t>
      </w:r>
      <w:r>
        <w:br/>
      </w:r>
      <w:r>
        <w:rPr>
          <w:rStyle w:val="VerbatimChar"/>
        </w:rPr>
        <w:t xml:space="preserve">- Evidence clarity (determines confidence)</w:t>
      </w:r>
      <w:r>
        <w:br/>
      </w:r>
      <w:r>
        <w:br/>
      </w:r>
      <w:r>
        <w:rPr>
          <w:rStyle w:val="VerbatimChar"/>
        </w:rPr>
        <w:t xml:space="preserve">Conversation History: {last_10_turns}</w:t>
      </w:r>
      <w:r>
        <w:br/>
      </w:r>
      <w:r>
        <w:rPr>
          <w:rStyle w:val="VerbatimChar"/>
        </w:rPr>
        <w:t xml:space="preserve">Current Message: {user_message}</w:t>
      </w:r>
    </w:p>
    <w:p>
      <w:pPr>
        <w:pStyle w:val="FirstParagraph"/>
      </w:pPr>
      <w:r>
        <w:rPr>
          <w:b/>
          <w:bCs/>
        </w:rPr>
        <w:t xml:space="preserve">Generation Constraint Template (Directive-Driven):</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bookmarkEnd w:id="38"/>
    <w:bookmarkStart w:id="39" w:name="X409e758b40ca18b89456d5f2a6f97014bfc02f5"/>
    <w:p>
      <w:pPr>
        <w:pStyle w:val="Heading3"/>
      </w:pPr>
      <w:r>
        <w:t xml:space="preserve">5.3 Evaluation Materials and Rubrics</w:t>
      </w:r>
    </w:p>
    <w:p>
      <w:pPr>
        <w:pStyle w:val="FirstParagraph"/>
      </w:pPr>
      <w:r>
        <w:rPr>
          <w:b/>
          <w:bCs/>
        </w:rPr>
        <w:t xml:space="preserve">Scripted Evaluator Components</w:t>
      </w:r>
    </w:p>
    <w:p>
      <w:pPr>
        <w:pStyle w:val="Compact"/>
        <w:numPr>
          <w:ilvl w:val="0"/>
          <w:numId w:val="1041"/>
        </w:numPr>
      </w:pPr>
      <w:r>
        <w:rPr>
          <w:b/>
          <w:bCs/>
        </w:rPr>
        <w:t xml:space="preserve">Location:</w:t>
      </w:r>
      <w:r>
        <w:t xml:space="preserve"> </w:t>
      </w:r>
      <w:r>
        <w:t xml:space="preserve">Appendix B with complete rubric definitions and decision trees</w:t>
      </w:r>
    </w:p>
    <w:p>
      <w:pPr>
        <w:pStyle w:val="Compact"/>
        <w:numPr>
          <w:ilvl w:val="0"/>
          <w:numId w:val="1041"/>
        </w:numPr>
      </w:pPr>
      <w:r>
        <w:rPr>
          <w:b/>
          <w:bCs/>
        </w:rPr>
        <w:t xml:space="preserve">Content:</w:t>
      </w:r>
      <w:r>
        <w:t xml:space="preserve"> </w:t>
      </w:r>
      <w:r>
        <w:t xml:space="preserve">Criterion definitions, scoring guidelines, example evaluations, bias control procedures</w:t>
      </w:r>
    </w:p>
    <w:p>
      <w:pPr>
        <w:pStyle w:val="Compact"/>
        <w:numPr>
          <w:ilvl w:val="0"/>
          <w:numId w:val="1041"/>
        </w:numPr>
      </w:pPr>
      <w:r>
        <w:rPr>
          <w:b/>
          <w:bCs/>
        </w:rPr>
        <w:t xml:space="preserve">Derivation:</w:t>
      </w:r>
      <w:r>
        <w:t xml:space="preserve"> </w:t>
      </w:r>
      <w:r>
        <w:t xml:space="preserve">Adapted from Devdas (2025) evaluation framework with modifications for automated scoring</w:t>
      </w:r>
    </w:p>
    <w:p>
      <w:pPr>
        <w:pStyle w:val="Compact"/>
        <w:numPr>
          <w:ilvl w:val="0"/>
          <w:numId w:val="1041"/>
        </w:numPr>
      </w:pPr>
      <w:r>
        <w:rPr>
          <w:b/>
          <w:bCs/>
        </w:rPr>
        <w:t xml:space="preserve">License/Usage:</w:t>
      </w:r>
      <w:r>
        <w:t xml:space="preserve"> </w:t>
      </w:r>
      <w:r>
        <w:t xml:space="preserve">Research use; methodology available for replication studies</w:t>
      </w:r>
    </w:p>
    <w:p>
      <w:pPr>
        <w:pStyle w:val="Compact"/>
        <w:numPr>
          <w:ilvl w:val="0"/>
          <w:numId w:val="1041"/>
        </w:numPr>
      </w:pPr>
      <w:r>
        <w:rPr>
          <w:b/>
          <w:bCs/>
        </w:rPr>
        <w:t xml:space="preserve">Validation:</w:t>
      </w:r>
      <w:r>
        <w:t xml:space="preserve"> </w:t>
      </w:r>
      <w:r>
        <w:t xml:space="preserve">Inter-rater reliability testing with human evaluators (planned for thesis phase)</w:t>
      </w:r>
    </w:p>
    <w:p>
      <w:pPr>
        <w:pStyle w:val="FirstParagraph"/>
      </w:pPr>
      <w:r>
        <w:rPr>
          <w:b/>
          <w:bCs/>
        </w:rPr>
        <w:t xml:space="preserve">Evaluation Rubric Excerpt:</w:t>
      </w:r>
    </w:p>
    <w:p>
      <w:pPr>
        <w:pStyle w:val="SourceCode"/>
      </w:pPr>
      <w:r>
        <w:rPr>
          <w:rStyle w:val="VerbatimChar"/>
        </w:rPr>
        <w:t xml:space="preserve">Detection Accuracy: Does the ocean_disc vector appropriately reflect personality cues in the user's message?</w:t>
      </w:r>
      <w:r>
        <w:br/>
      </w:r>
      <w:r>
        <w:rPr>
          <w:rStyle w:val="VerbatimChar"/>
        </w:rPr>
        <w:t xml:space="preserve">- Yes (2): Clear alignment between detected traits and behavioral indicators</w:t>
      </w:r>
      <w:r>
        <w:br/>
      </w:r>
      <w:r>
        <w:rPr>
          <w:rStyle w:val="VerbatimChar"/>
        </w:rPr>
        <w:t xml:space="preserve">- Partial (1): Some alignment but missing or incorrect trait assessments</w:t>
      </w:r>
      <w:r>
        <w:br/>
      </w:r>
      <w:r>
        <w:rPr>
          <w:rStyle w:val="VerbatimChar"/>
        </w:rPr>
        <w:t xml:space="preserve">- No (0): Poor alignment or systematic misdetection</w:t>
      </w:r>
    </w:p>
    <w:bookmarkEnd w:id="39"/>
    <w:bookmarkStart w:id="40" w:name="Xa0ff218d81563ad0d0dc08941e999b9bb5ce65c"/>
    <w:p>
      <w:pPr>
        <w:pStyle w:val="Heading3"/>
      </w:pPr>
      <w:r>
        <w:t xml:space="preserve">5.4 Optional External Corpora</w:t>
      </w:r>
    </w:p>
    <w:p>
      <w:pPr>
        <w:pStyle w:val="FirstParagraph"/>
      </w:pPr>
      <w:r>
        <w:rPr>
          <w:b/>
          <w:bCs/>
        </w:rPr>
        <w:t xml:space="preserve">Emotional Support Datasets (Future Extension)</w:t>
      </w:r>
    </w:p>
    <w:p>
      <w:pPr>
        <w:pStyle w:val="Compact"/>
        <w:numPr>
          <w:ilvl w:val="0"/>
          <w:numId w:val="1042"/>
        </w:numPr>
      </w:pPr>
      <w:r>
        <w:rPr>
          <w:b/>
          <w:bCs/>
        </w:rPr>
        <w:t xml:space="preserve">Purpose:</w:t>
      </w:r>
      <w:r>
        <w:t xml:space="preserve"> </w:t>
      </w:r>
      <w:r>
        <w:t xml:space="preserve">Qualitative validation and naturalistic testing</w:t>
      </w:r>
    </w:p>
    <w:p>
      <w:pPr>
        <w:pStyle w:val="Compact"/>
        <w:numPr>
          <w:ilvl w:val="0"/>
          <w:numId w:val="1042"/>
        </w:numPr>
      </w:pPr>
      <w:r>
        <w:rPr>
          <w:b/>
          <w:bCs/>
        </w:rPr>
        <w:t xml:space="preserve">Sources:</w:t>
      </w:r>
      <w:r>
        <w:t xml:space="preserve"> </w:t>
      </w:r>
      <w:r>
        <w:t xml:space="preserve">Public datasets such as ESConv (Emotional Support Conversations) with appropriate licensing</w:t>
      </w:r>
    </w:p>
    <w:p>
      <w:pPr>
        <w:pStyle w:val="Compact"/>
        <w:numPr>
          <w:ilvl w:val="0"/>
          <w:numId w:val="1042"/>
        </w:numPr>
      </w:pPr>
      <w:r>
        <w:rPr>
          <w:b/>
          <w:bCs/>
        </w:rPr>
        <w:t xml:space="preserve">Usage:</w:t>
      </w:r>
      <w:r>
        <w:t xml:space="preserve"> </w:t>
      </w:r>
      <w:r>
        <w:t xml:space="preserve">Supplementary analysis only; no PII or sensitive content</w:t>
      </w:r>
    </w:p>
    <w:p>
      <w:pPr>
        <w:pStyle w:val="Compact"/>
        <w:numPr>
          <w:ilvl w:val="0"/>
          <w:numId w:val="1042"/>
        </w:numPr>
      </w:pPr>
      <w:r>
        <w:rPr>
          <w:b/>
          <w:bCs/>
        </w:rPr>
        <w:t xml:space="preserve">Preprocessing:</w:t>
      </w:r>
      <w:r>
        <w:t xml:space="preserve"> </w:t>
      </w:r>
      <w:r>
        <w:t xml:space="preserve">Anonymization, content filtering, personality annotation by trained raters</w:t>
      </w:r>
    </w:p>
    <w:p>
      <w:pPr>
        <w:pStyle w:val="Compact"/>
        <w:numPr>
          <w:ilvl w:val="0"/>
          <w:numId w:val="1042"/>
        </w:numPr>
      </w:pPr>
      <w:r>
        <w:rPr>
          <w:b/>
          <w:bCs/>
        </w:rPr>
        <w:t xml:space="preserve">Compliance:</w:t>
      </w:r>
      <w:r>
        <w:t xml:space="preserve"> </w:t>
      </w:r>
      <w:r>
        <w:t xml:space="preserve">Full adherence to dataset licenses and ethical guidelines</w:t>
      </w:r>
    </w:p>
    <w:bookmarkEnd w:id="40"/>
    <w:bookmarkStart w:id="41" w:name="X1623d9fc6d87f5ad25a30851f1ee770a5330c29"/>
    <w:p>
      <w:pPr>
        <w:pStyle w:val="Heading3"/>
      </w:pPr>
      <w:r>
        <w:t xml:space="preserve">5.5 Experimental Logs and Artifacts</w:t>
      </w:r>
    </w:p>
    <w:p>
      <w:pPr>
        <w:pStyle w:val="FirstParagraph"/>
      </w:pPr>
      <w:r>
        <w:rPr>
          <w:b/>
          <w:bCs/>
        </w:rPr>
        <w:t xml:space="preserve">Data Storage and Management</w:t>
      </w:r>
    </w:p>
    <w:p>
      <w:pPr>
        <w:pStyle w:val="Compact"/>
        <w:numPr>
          <w:ilvl w:val="0"/>
          <w:numId w:val="1043"/>
        </w:numPr>
      </w:pPr>
      <w:r>
        <w:rPr>
          <w:b/>
          <w:bCs/>
        </w:rPr>
        <w:t xml:space="preserve">Location:</w:t>
      </w:r>
      <w:r>
        <w:t xml:space="preserve"> </w:t>
      </w:r>
      <w:r>
        <w:rPr>
          <w:rStyle w:val="VerbatimChar"/>
        </w:rPr>
        <w:t xml:space="preserve">preliminary-studies/preliminary-handover/output/</w:t>
      </w:r>
      <w:r>
        <w:t xml:space="preserve"> </w:t>
      </w:r>
      <w:r>
        <w:t xml:space="preserve">(to be created during execution)</w:t>
      </w:r>
    </w:p>
    <w:p>
      <w:pPr>
        <w:pStyle w:val="Compact"/>
        <w:numPr>
          <w:ilvl w:val="0"/>
          <w:numId w:val="1043"/>
        </w:numPr>
      </w:pPr>
      <w:r>
        <w:rPr>
          <w:b/>
          <w:bCs/>
        </w:rPr>
        <w:t xml:space="preserve">Format:</w:t>
      </w:r>
      <w:r>
        <w:t xml:space="preserve"> </w:t>
      </w:r>
      <w:r>
        <w:t xml:space="preserve">JSONL for raw logs, CSV for analysis, PNG/SVG for visualizations</w:t>
      </w:r>
    </w:p>
    <w:p>
      <w:pPr>
        <w:pStyle w:val="Compact"/>
        <w:numPr>
          <w:ilvl w:val="0"/>
          <w:numId w:val="1043"/>
        </w:numPr>
      </w:pPr>
      <w:r>
        <w:rPr>
          <w:b/>
          <w:bCs/>
        </w:rPr>
        <w:t xml:space="preserve">Content:</w:t>
      </w:r>
      <w:r>
        <w:t xml:space="preserve"> </w:t>
      </w:r>
      <w:r>
        <w:t xml:space="preserve">Complete interaction traces, evaluation scores, timing data, error logs</w:t>
      </w:r>
    </w:p>
    <w:p>
      <w:pPr>
        <w:pStyle w:val="Compact"/>
        <w:numPr>
          <w:ilvl w:val="0"/>
          <w:numId w:val="1043"/>
        </w:numPr>
      </w:pPr>
      <w:r>
        <w:rPr>
          <w:b/>
          <w:bCs/>
        </w:rPr>
        <w:t xml:space="preserve">Anonymization:</w:t>
      </w:r>
      <w:r>
        <w:t xml:space="preserve"> </w:t>
      </w:r>
      <w:r>
        <w:t xml:space="preserve">No personal data in MVP; anonymization protocols established for future human studies</w:t>
      </w:r>
    </w:p>
    <w:p>
      <w:pPr>
        <w:pStyle w:val="Compact"/>
        <w:numPr>
          <w:ilvl w:val="0"/>
          <w:numId w:val="1043"/>
        </w:numPr>
      </w:pPr>
      <w:r>
        <w:rPr>
          <w:b/>
          <w:bCs/>
        </w:rPr>
        <w:t xml:space="preserve">Retention:</w:t>
      </w:r>
      <w:r>
        <w:t xml:space="preserve"> </w:t>
      </w:r>
      <w:r>
        <w:t xml:space="preserve">Data retained for replication and follow-up studies with appropriate security measures</w:t>
      </w:r>
    </w:p>
    <w:p>
      <w:pPr>
        <w:pStyle w:val="Compact"/>
        <w:numPr>
          <w:ilvl w:val="0"/>
          <w:numId w:val="1043"/>
        </w:numPr>
      </w:pPr>
      <w:r>
        <w:rPr>
          <w:b/>
          <w:bCs/>
        </w:rPr>
        <w:t xml:space="preserve">Backup:</w:t>
      </w:r>
      <w:r>
        <w:t xml:space="preserve"> </w:t>
      </w:r>
      <w:r>
        <w:t xml:space="preserve">Version-controlled storage with regular automated backups</w:t>
      </w:r>
    </w:p>
    <w:p>
      <w:r>
        <w:pict>
          <v:rect style="width:0;height:1.5pt" o:hralign="center" o:hrstd="t" o:hr="t"/>
        </w:pict>
      </w:r>
    </w:p>
    <w:bookmarkEnd w:id="41"/>
    <w:bookmarkEnd w:id="42"/>
    <w:bookmarkStart w:id="48" w:name="X761fff3fc1cfc3d5aa1396a09134f7a935eee64"/>
    <w:p>
      <w:pPr>
        <w:pStyle w:val="Heading2"/>
      </w:pPr>
      <w:r>
        <w:t xml:space="preserve">6. Technology, Software, and Applications</w:t>
      </w:r>
    </w:p>
    <w:bookmarkStart w:id="43" w:name="Xb490db520137c02808f5706096173e1c6a3c8af"/>
    <w:p>
      <w:pPr>
        <w:pStyle w:val="Heading3"/>
      </w:pPr>
      <w:r>
        <w:t xml:space="preserve">6.1 Orchestration Platform Selection</w:t>
      </w:r>
    </w:p>
    <w:p>
      <w:pPr>
        <w:pStyle w:val="FirstParagraph"/>
      </w:pPr>
      <w:r>
        <w:t xml:space="preserve">We prioritize an N8N-first architecture to maximize transparency, operational simplicity, and research reproducibility while maintaining the flexibility necessary for iterative development and potential production deployment.</w:t>
      </w:r>
    </w:p>
    <w:p>
      <w:pPr>
        <w:pStyle w:val="BodyText"/>
      </w:pPr>
      <w:r>
        <w:rPr>
          <w:b/>
          <w:bCs/>
        </w:rPr>
        <w:t xml:space="preserve">Table 4. Comprehensive Technology Stack Justification</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43"/>
    <w:bookmarkStart w:id="44" w:name="X238cd2d4bbcaafb24d9f1ddd31083903f6ecb9c"/>
    <w:p>
      <w:pPr>
        <w:pStyle w:val="Heading3"/>
      </w:pPr>
      <w:r>
        <w:t xml:space="preserve">6.2 Development Environment and Configuration</w:t>
      </w:r>
    </w:p>
    <w:p>
      <w:pPr>
        <w:pStyle w:val="FirstParagraph"/>
      </w:pPr>
      <w:r>
        <w:rPr>
          <w:b/>
          <w:bCs/>
        </w:rPr>
        <w:t xml:space="preserve">Environment Management:</w:t>
      </w:r>
    </w:p>
    <w:p>
      <w:pPr>
        <w:pStyle w:val="Compact"/>
        <w:numPr>
          <w:ilvl w:val="0"/>
          <w:numId w:val="1044"/>
        </w:numPr>
      </w:pPr>
      <w:r>
        <w:rPr>
          <w:b/>
          <w:bCs/>
        </w:rPr>
        <w:t xml:space="preserve">Configuration:</w:t>
      </w:r>
      <w:r>
        <w:t xml:space="preserve"> </w:t>
      </w:r>
      <w:r>
        <w:t xml:space="preserve">Environment variables via</w:t>
      </w:r>
      <w:r>
        <w:t xml:space="preserve"> </w:t>
      </w:r>
      <w:r>
        <w:rPr>
          <w:rStyle w:val="VerbatimChar"/>
        </w:rPr>
        <w:t xml:space="preserve">.env</w:t>
      </w:r>
      <w:r>
        <w:t xml:space="preserve"> </w:t>
      </w:r>
      <w:r>
        <w:t xml:space="preserve">files and N8N credential vault</w:t>
      </w:r>
    </w:p>
    <w:p>
      <w:pPr>
        <w:pStyle w:val="Compact"/>
        <w:numPr>
          <w:ilvl w:val="0"/>
          <w:numId w:val="1044"/>
        </w:numPr>
      </w:pPr>
      <w:r>
        <w:rPr>
          <w:b/>
          <w:bCs/>
        </w:rPr>
        <w:t xml:space="preserve">Documentation:</w:t>
      </w:r>
      <w:r>
        <w:t xml:space="preserve"> </w:t>
      </w:r>
      <w:r>
        <w:t xml:space="preserve">Complete setup procedures in</w:t>
      </w:r>
      <w:r>
        <w:t xml:space="preserve"> </w:t>
      </w:r>
      <w:r>
        <w:rPr>
          <w:rStyle w:val="VerbatimChar"/>
        </w:rPr>
        <w:t xml:space="preserve">MVP/README.md</w:t>
      </w:r>
    </w:p>
    <w:p>
      <w:pPr>
        <w:pStyle w:val="Compact"/>
        <w:numPr>
          <w:ilvl w:val="0"/>
          <w:numId w:val="1044"/>
        </w:numPr>
      </w:pPr>
      <w:r>
        <w:rPr>
          <w:b/>
          <w:bCs/>
        </w:rPr>
        <w:t xml:space="preserve">Dependencies:</w:t>
      </w:r>
      <w:r>
        <w:t xml:space="preserve"> </w:t>
      </w:r>
      <w:r>
        <w:t xml:space="preserve">Locked versions in</w:t>
      </w:r>
      <w:r>
        <w:t xml:space="preserve"> </w:t>
      </w:r>
      <w:r>
        <w:rPr>
          <w:rStyle w:val="VerbatimChar"/>
        </w:rPr>
        <w:t xml:space="preserve">requirements.txt</w:t>
      </w:r>
      <w:r>
        <w:t xml:space="preserve"> </w:t>
      </w:r>
      <w:r>
        <w:t xml:space="preserve">and</w:t>
      </w:r>
      <w:r>
        <w:t xml:space="preserve"> </w:t>
      </w:r>
      <w:r>
        <w:rPr>
          <w:rStyle w:val="VerbatimChar"/>
        </w:rPr>
        <w:t xml:space="preserve">package.json</w:t>
      </w:r>
    </w:p>
    <w:p>
      <w:pPr>
        <w:pStyle w:val="Compact"/>
        <w:numPr>
          <w:ilvl w:val="0"/>
          <w:numId w:val="1044"/>
        </w:numPr>
      </w:pPr>
      <w:r>
        <w:rPr>
          <w:b/>
          <w:bCs/>
        </w:rPr>
        <w:t xml:space="preserve">Secrets:</w:t>
      </w:r>
      <w:r>
        <w:t xml:space="preserve"> </w:t>
      </w:r>
      <w:r>
        <w:t xml:space="preserve">API keys managed through N8N's encrypted credential system</w:t>
      </w:r>
    </w:p>
    <w:p>
      <w:pPr>
        <w:pStyle w:val="FirstParagraph"/>
      </w:pPr>
      <w:r>
        <w:rPr>
          <w:b/>
          <w:bCs/>
        </w:rPr>
        <w:t xml:space="preserve">Container Architecture:</w:t>
      </w:r>
    </w:p>
    <w:p>
      <w:pPr>
        <w:pStyle w:val="SourceCode"/>
      </w:pPr>
      <w:r>
        <w:rPr>
          <w:rStyle w:val="CommentTok"/>
        </w:rPr>
        <w:t xml:space="preserve"># docker-compose.yml excerpt</w:t>
      </w:r>
      <w:r>
        <w:br/>
      </w:r>
      <w:r>
        <w:rPr>
          <w:rStyle w:val="FunctionTok"/>
        </w:rPr>
        <w:t xml:space="preserve">services</w:t>
      </w:r>
      <w:r>
        <w:rPr>
          <w:rStyle w:val="KeywordTok"/>
        </w:rPr>
        <w:t xml:space="preserve">:</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n8nio/n8n:latest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N8N_BASIC_AUTH_ACTIVE=true</w:t>
      </w:r>
      <w:r>
        <w:br/>
      </w:r>
      <w:r>
        <w:rPr>
          <w:rStyle w:val="AttributeTok"/>
        </w:rPr>
        <w:t xml:space="preserve">      </w:t>
      </w:r>
      <w:r>
        <w:rPr>
          <w:rStyle w:val="KeywordTok"/>
        </w:rPr>
        <w:t xml:space="preserve">-</w:t>
      </w:r>
      <w:r>
        <w:rPr>
          <w:rStyle w:val="AttributeTok"/>
        </w:rPr>
        <w:t xml:space="preserve"> WEBHOOK_URL=http://localhost:5678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rPr>
          <w:rStyle w:val="AttributeTok"/>
        </w:rPr>
        <w:t xml:space="preserve">      </w:t>
      </w:r>
      <w:r>
        <w:rPr>
          <w:rStyle w:val="KeywordTok"/>
        </w:rPr>
        <w:t xml:space="preserve">-</w:t>
      </w:r>
      <w:r>
        <w:rPr>
          <w:rStyle w:val="AttributeTok"/>
        </w:rPr>
        <w:t xml:space="preserve"> ./workflows:/home/node/.n8n/workflows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POSTGRES_DB=n8n_research</w:t>
      </w:r>
      <w:r>
        <w:br/>
      </w:r>
      <w:r>
        <w:rPr>
          <w:rStyle w:val="AttributeTok"/>
        </w:rPr>
        <w:t xml:space="preserve">      </w:t>
      </w:r>
      <w:r>
        <w:rPr>
          <w:rStyle w:val="KeywordTok"/>
        </w:rPr>
        <w:t xml:space="preserve">-</w:t>
      </w:r>
      <w:r>
        <w:rPr>
          <w:rStyle w:val="AttributeTok"/>
        </w:rPr>
        <w:t xml:space="preserve"> POSTGRES_USER=n8n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p>
    <w:p>
      <w:pPr>
        <w:pStyle w:val="FirstParagraph"/>
      </w:pPr>
      <w:r>
        <w:rPr>
          <w:b/>
          <w:bCs/>
        </w:rPr>
        <w:t xml:space="preserve">Model Configuration Parameters:</w:t>
      </w:r>
    </w:p>
    <w:p>
      <w:pPr>
        <w:pStyle w:val="Compact"/>
        <w:numPr>
          <w:ilvl w:val="0"/>
          <w:numId w:val="1045"/>
        </w:numPr>
      </w:pPr>
      <w:r>
        <w:rPr>
          <w:b/>
          <w:bCs/>
        </w:rPr>
        <w:t xml:space="preserve">Detection:</w:t>
      </w:r>
      <w:r>
        <w:t xml:space="preserve"> </w:t>
      </w:r>
      <w:r>
        <w:t xml:space="preserve">Temperature 0.1, max_tokens 200, timeout 20s</w:t>
      </w:r>
    </w:p>
    <w:p>
      <w:pPr>
        <w:pStyle w:val="Compact"/>
        <w:numPr>
          <w:ilvl w:val="0"/>
          <w:numId w:val="1045"/>
        </w:numPr>
      </w:pPr>
      <w:r>
        <w:rPr>
          <w:b/>
          <w:bCs/>
        </w:rPr>
        <w:t xml:space="preserve">Generation:</w:t>
      </w:r>
      <w:r>
        <w:t xml:space="preserve"> </w:t>
      </w:r>
      <w:r>
        <w:t xml:space="preserve">Temperature 0.7, max_tokens 220, timeout 20s</w:t>
      </w:r>
    </w:p>
    <w:p>
      <w:pPr>
        <w:pStyle w:val="Compact"/>
        <w:numPr>
          <w:ilvl w:val="0"/>
          <w:numId w:val="1045"/>
        </w:numPr>
      </w:pPr>
      <w:r>
        <w:rPr>
          <w:b/>
          <w:bCs/>
        </w:rPr>
        <w:t xml:space="preserve">Retry Logic:</w:t>
      </w:r>
      <w:r>
        <w:t xml:space="preserve"> </w:t>
      </w:r>
      <w:r>
        <w:t xml:space="preserve">Exponential backoff with maximum 3 attempts</w:t>
      </w:r>
    </w:p>
    <w:p>
      <w:pPr>
        <w:pStyle w:val="Compact"/>
        <w:numPr>
          <w:ilvl w:val="0"/>
          <w:numId w:val="1045"/>
        </w:numPr>
      </w:pPr>
      <w:r>
        <w:rPr>
          <w:b/>
          <w:bCs/>
        </w:rPr>
        <w:t xml:space="preserve">Rate Limiting:</w:t>
      </w:r>
      <w:r>
        <w:t xml:space="preserve"> </w:t>
      </w:r>
      <w:r>
        <w:t xml:space="preserve">Compliance with API provider limits (requests/minute)</w:t>
      </w:r>
    </w:p>
    <w:bookmarkEnd w:id="44"/>
    <w:bookmarkStart w:id="45" w:name="Xffbbc6f2d6760ab0b33b393e44553ad717c4490"/>
    <w:p>
      <w:pPr>
        <w:pStyle w:val="Heading3"/>
      </w:pPr>
      <w:r>
        <w:t xml:space="preserve">6.3 Quality Assurance and Testing Framework</w:t>
      </w:r>
    </w:p>
    <w:p>
      <w:pPr>
        <w:pStyle w:val="FirstParagraph"/>
      </w:pPr>
      <w:r>
        <w:rPr>
          <w:b/>
          <w:bCs/>
        </w:rPr>
        <w:t xml:space="preserve">Automated Testing Suite:</w:t>
      </w:r>
    </w:p>
    <w:p>
      <w:pPr>
        <w:pStyle w:val="Compact"/>
        <w:numPr>
          <w:ilvl w:val="0"/>
          <w:numId w:val="1046"/>
        </w:numPr>
      </w:pPr>
      <w:r>
        <w:rPr>
          <w:b/>
          <w:bCs/>
        </w:rPr>
        <w:t xml:space="preserve">Unit Tests:</w:t>
      </w:r>
      <w:r>
        <w:t xml:space="preserve"> </w:t>
      </w:r>
      <w:r>
        <w:t xml:space="preserve">Individual node functionality validation</w:t>
      </w:r>
    </w:p>
    <w:p>
      <w:pPr>
        <w:pStyle w:val="Compact"/>
        <w:numPr>
          <w:ilvl w:val="0"/>
          <w:numId w:val="1046"/>
        </w:numPr>
      </w:pPr>
      <w:r>
        <w:rPr>
          <w:b/>
          <w:bCs/>
        </w:rPr>
        <w:t xml:space="preserve">Integration Tests:</w:t>
      </w:r>
      <w:r>
        <w:t xml:space="preserve"> </w:t>
      </w:r>
      <w:r>
        <w:t xml:space="preserve">End-to-end workflow execution verification</w:t>
      </w:r>
    </w:p>
    <w:p>
      <w:pPr>
        <w:pStyle w:val="Compact"/>
        <w:numPr>
          <w:ilvl w:val="0"/>
          <w:numId w:val="1046"/>
        </w:numPr>
      </w:pPr>
      <w:r>
        <w:rPr>
          <w:b/>
          <w:bCs/>
        </w:rPr>
        <w:t xml:space="preserve">Performance Tests:</w:t>
      </w:r>
      <w:r>
        <w:t xml:space="preserve"> </w:t>
      </w:r>
      <w:r>
        <w:t xml:space="preserve">Latency and throughput measurement under load</w:t>
      </w:r>
    </w:p>
    <w:p>
      <w:pPr>
        <w:pStyle w:val="Compact"/>
        <w:numPr>
          <w:ilvl w:val="0"/>
          <w:numId w:val="1046"/>
        </w:numPr>
      </w:pPr>
      <w:r>
        <w:rPr>
          <w:b/>
          <w:bCs/>
        </w:rPr>
        <w:t xml:space="preserve">Regression Tests:</w:t>
      </w:r>
      <w:r>
        <w:t xml:space="preserve"> </w:t>
      </w:r>
      <w:r>
        <w:t xml:space="preserve">Consistency validation across model updates</w:t>
      </w:r>
    </w:p>
    <w:p>
      <w:pPr>
        <w:pStyle w:val="FirstParagraph"/>
      </w:pPr>
      <w:r>
        <w:rPr>
          <w:b/>
          <w:bCs/>
        </w:rPr>
        <w:t xml:space="preserve">Testing Scripts (Available in MVP/):</w:t>
      </w:r>
    </w:p>
    <w:p>
      <w:pPr>
        <w:pStyle w:val="Compact"/>
        <w:numPr>
          <w:ilvl w:val="0"/>
          <w:numId w:val="1047"/>
        </w:numPr>
      </w:pPr>
      <w:r>
        <w:rPr>
          <w:rStyle w:val="VerbatimChar"/>
        </w:rPr>
        <w:t xml:space="preserve">test_personality_chatbot.sh</w:t>
      </w:r>
      <w:r>
        <w:t xml:space="preserve">: Complete workflow validation</w:t>
      </w:r>
    </w:p>
    <w:p>
      <w:pPr>
        <w:pStyle w:val="Compact"/>
        <w:numPr>
          <w:ilvl w:val="0"/>
          <w:numId w:val="1047"/>
        </w:numPr>
      </w:pPr>
      <w:r>
        <w:rPr>
          <w:rStyle w:val="VerbatimChar"/>
        </w:rPr>
        <w:t xml:space="preserve">test_detection_accuracy.sh</w:t>
      </w:r>
      <w:r>
        <w:t xml:space="preserve">: Trait inference verification</w:t>
      </w:r>
    </w:p>
    <w:p>
      <w:pPr>
        <w:pStyle w:val="Compact"/>
        <w:numPr>
          <w:ilvl w:val="0"/>
          <w:numId w:val="1047"/>
        </w:numPr>
      </w:pPr>
      <w:r>
        <w:rPr>
          <w:rStyle w:val="VerbatimChar"/>
        </w:rPr>
        <w:t xml:space="preserve">test_regulation_coherence.sh</w:t>
      </w:r>
      <w:r>
        <w:t xml:space="preserve">: Directive mapping validation</w:t>
      </w:r>
    </w:p>
    <w:p>
      <w:pPr>
        <w:pStyle w:val="Compact"/>
        <w:numPr>
          <w:ilvl w:val="0"/>
          <w:numId w:val="1047"/>
        </w:numPr>
      </w:pPr>
      <w:r>
        <w:rPr>
          <w:rStyle w:val="VerbatimChar"/>
        </w:rPr>
        <w:t xml:space="preserve">bypass_login.sh</w:t>
      </w:r>
      <w:r>
        <w:t xml:space="preserve">: Development environment setup</w:t>
      </w:r>
    </w:p>
    <w:p>
      <w:pPr>
        <w:pStyle w:val="FirstParagraph"/>
      </w:pPr>
      <w:r>
        <w:rPr>
          <w:b/>
          <w:bCs/>
        </w:rPr>
        <w:t xml:space="preserve">Monitoring and Observability:</w:t>
      </w:r>
    </w:p>
    <w:p>
      <w:pPr>
        <w:pStyle w:val="Compact"/>
        <w:numPr>
          <w:ilvl w:val="0"/>
          <w:numId w:val="1048"/>
        </w:numPr>
      </w:pPr>
      <w:r>
        <w:rPr>
          <w:b/>
          <w:bCs/>
        </w:rPr>
        <w:t xml:space="preserve">Workflow Metrics:</w:t>
      </w:r>
      <w:r>
        <w:t xml:space="preserve"> </w:t>
      </w:r>
      <w:r>
        <w:t xml:space="preserve">Node execution times, success rates, error frequencies</w:t>
      </w:r>
    </w:p>
    <w:p>
      <w:pPr>
        <w:pStyle w:val="Compact"/>
        <w:numPr>
          <w:ilvl w:val="0"/>
          <w:numId w:val="1048"/>
        </w:numPr>
      </w:pPr>
      <w:r>
        <w:rPr>
          <w:b/>
          <w:bCs/>
        </w:rPr>
        <w:t xml:space="preserve">Model Performance:</w:t>
      </w:r>
      <w:r>
        <w:t xml:space="preserve"> </w:t>
      </w:r>
      <w:r>
        <w:t xml:space="preserve">Token usage, response quality, API reliability</w:t>
      </w:r>
    </w:p>
    <w:p>
      <w:pPr>
        <w:pStyle w:val="Compact"/>
        <w:numPr>
          <w:ilvl w:val="0"/>
          <w:numId w:val="1048"/>
        </w:numPr>
      </w:pPr>
      <w:r>
        <w:rPr>
          <w:b/>
          <w:bCs/>
        </w:rPr>
        <w:t xml:space="preserve">System Health:</w:t>
      </w:r>
      <w:r>
        <w:t xml:space="preserve"> </w:t>
      </w:r>
      <w:r>
        <w:t xml:space="preserve">Memory usage, disk space, network connectivity</w:t>
      </w:r>
    </w:p>
    <w:p>
      <w:pPr>
        <w:pStyle w:val="Compact"/>
        <w:numPr>
          <w:ilvl w:val="0"/>
          <w:numId w:val="1048"/>
        </w:numPr>
      </w:pPr>
      <w:r>
        <w:rPr>
          <w:b/>
          <w:bCs/>
        </w:rPr>
        <w:t xml:space="preserve">Alert System:</w:t>
      </w:r>
      <w:r>
        <w:t xml:space="preserve"> </w:t>
      </w:r>
      <w:r>
        <w:t xml:space="preserve">Automated notifications for failures or performance degradation</w:t>
      </w:r>
    </w:p>
    <w:bookmarkEnd w:id="45"/>
    <w:bookmarkStart w:id="46" w:name="X979b99843205c2dbe799c1af6fe7ceb39d7584f"/>
    <w:p>
      <w:pPr>
        <w:pStyle w:val="Heading3"/>
      </w:pPr>
      <w:r>
        <w:t xml:space="preserve">6.4 Security and Privacy Considerations</w:t>
      </w:r>
    </w:p>
    <w:p>
      <w:pPr>
        <w:pStyle w:val="FirstParagraph"/>
      </w:pPr>
      <w:r>
        <w:rPr>
          <w:b/>
          <w:bCs/>
        </w:rPr>
        <w:t xml:space="preserve">Data Protection:</w:t>
      </w:r>
    </w:p>
    <w:p>
      <w:pPr>
        <w:pStyle w:val="Compact"/>
        <w:numPr>
          <w:ilvl w:val="0"/>
          <w:numId w:val="1049"/>
        </w:numPr>
      </w:pPr>
      <w:r>
        <w:rPr>
          <w:b/>
          <w:bCs/>
        </w:rPr>
        <w:t xml:space="preserve">Encryption:</w:t>
      </w:r>
      <w:r>
        <w:t xml:space="preserve"> </w:t>
      </w:r>
      <w:r>
        <w:t xml:space="preserve">All data at rest and in transit using AES-256 encryption</w:t>
      </w:r>
    </w:p>
    <w:p>
      <w:pPr>
        <w:pStyle w:val="Compact"/>
        <w:numPr>
          <w:ilvl w:val="0"/>
          <w:numId w:val="1049"/>
        </w:numPr>
      </w:pPr>
      <w:r>
        <w:rPr>
          <w:b/>
          <w:bCs/>
        </w:rPr>
        <w:t xml:space="preserve">Access Control:</w:t>
      </w:r>
      <w:r>
        <w:t xml:space="preserve"> </w:t>
      </w:r>
      <w:r>
        <w:t xml:space="preserve">Role-based permissions for workflow modification and data access</w:t>
      </w:r>
    </w:p>
    <w:p>
      <w:pPr>
        <w:pStyle w:val="Compact"/>
        <w:numPr>
          <w:ilvl w:val="0"/>
          <w:numId w:val="1049"/>
        </w:numPr>
      </w:pPr>
      <w:r>
        <w:rPr>
          <w:b/>
          <w:bCs/>
        </w:rPr>
        <w:t xml:space="preserve">Audit Trails:</w:t>
      </w:r>
      <w:r>
        <w:t xml:space="preserve"> </w:t>
      </w:r>
      <w:r>
        <w:t xml:space="preserve">Comprehensive logging of all system interactions and modifications</w:t>
      </w:r>
    </w:p>
    <w:p>
      <w:pPr>
        <w:pStyle w:val="Compact"/>
        <w:numPr>
          <w:ilvl w:val="0"/>
          <w:numId w:val="1049"/>
        </w:numPr>
      </w:pPr>
      <w:r>
        <w:rPr>
          <w:b/>
          <w:bCs/>
        </w:rPr>
        <w:t xml:space="preserve">Data Minimization:</w:t>
      </w:r>
      <w:r>
        <w:t xml:space="preserve"> </w:t>
      </w:r>
      <w:r>
        <w:t xml:space="preserve">Collection limited to research-essential information only</w:t>
      </w:r>
    </w:p>
    <w:p>
      <w:pPr>
        <w:pStyle w:val="FirstParagraph"/>
      </w:pPr>
      <w:r>
        <w:rPr>
          <w:b/>
          <w:bCs/>
        </w:rPr>
        <w:t xml:space="preserve">API Security:</w:t>
      </w:r>
    </w:p>
    <w:p>
      <w:pPr>
        <w:pStyle w:val="Compact"/>
        <w:numPr>
          <w:ilvl w:val="0"/>
          <w:numId w:val="1050"/>
        </w:numPr>
      </w:pPr>
      <w:r>
        <w:rPr>
          <w:b/>
          <w:bCs/>
        </w:rPr>
        <w:t xml:space="preserve">Authentication:</w:t>
      </w:r>
      <w:r>
        <w:t xml:space="preserve"> </w:t>
      </w:r>
      <w:r>
        <w:t xml:space="preserve">Secure API key management through N8N credential vault</w:t>
      </w:r>
    </w:p>
    <w:p>
      <w:pPr>
        <w:pStyle w:val="Compact"/>
        <w:numPr>
          <w:ilvl w:val="0"/>
          <w:numId w:val="1050"/>
        </w:numPr>
      </w:pPr>
      <w:r>
        <w:rPr>
          <w:b/>
          <w:bCs/>
        </w:rPr>
        <w:t xml:space="preserve">Rate Limiting:</w:t>
      </w:r>
      <w:r>
        <w:t xml:space="preserve"> </w:t>
      </w:r>
      <w:r>
        <w:t xml:space="preserve">Compliance with provider limits to prevent service disruption</w:t>
      </w:r>
    </w:p>
    <w:p>
      <w:pPr>
        <w:pStyle w:val="Compact"/>
        <w:numPr>
          <w:ilvl w:val="0"/>
          <w:numId w:val="1050"/>
        </w:numPr>
      </w:pPr>
      <w:r>
        <w:rPr>
          <w:b/>
          <w:bCs/>
        </w:rPr>
        <w:t xml:space="preserve">Error Handling:</w:t>
      </w:r>
      <w:r>
        <w:t xml:space="preserve"> </w:t>
      </w:r>
      <w:r>
        <w:t xml:space="preserve">Sanitized error messages preventing information leakage</w:t>
      </w:r>
    </w:p>
    <w:p>
      <w:pPr>
        <w:pStyle w:val="Compact"/>
        <w:numPr>
          <w:ilvl w:val="0"/>
          <w:numId w:val="1050"/>
        </w:numPr>
      </w:pPr>
      <w:r>
        <w:rPr>
          <w:b/>
          <w:bCs/>
        </w:rPr>
        <w:t xml:space="preserve">Network Security:</w:t>
      </w:r>
      <w:r>
        <w:t xml:space="preserve"> </w:t>
      </w:r>
      <w:r>
        <w:t xml:space="preserve">HTTPS enforcement for all external communications</w:t>
      </w:r>
    </w:p>
    <w:p>
      <w:pPr>
        <w:pStyle w:val="FirstParagraph"/>
      </w:pPr>
      <w:r>
        <w:rPr>
          <w:b/>
          <w:bCs/>
        </w:rPr>
        <w:t xml:space="preserve">Privacy Compliance:</w:t>
      </w:r>
    </w:p>
    <w:p>
      <w:pPr>
        <w:pStyle w:val="Compact"/>
        <w:numPr>
          <w:ilvl w:val="0"/>
          <w:numId w:val="1051"/>
        </w:numPr>
      </w:pPr>
      <w:r>
        <w:rPr>
          <w:b/>
          <w:bCs/>
        </w:rPr>
        <w:t xml:space="preserve">Anonymization:</w:t>
      </w:r>
      <w:r>
        <w:t xml:space="preserve"> </w:t>
      </w:r>
      <w:r>
        <w:t xml:space="preserve">No personal identifiers in research data</w:t>
      </w:r>
    </w:p>
    <w:p>
      <w:pPr>
        <w:pStyle w:val="Compact"/>
        <w:numPr>
          <w:ilvl w:val="0"/>
          <w:numId w:val="1051"/>
        </w:numPr>
      </w:pPr>
      <w:r>
        <w:rPr>
          <w:b/>
          <w:bCs/>
        </w:rPr>
        <w:t xml:space="preserve">Consent Protocols:</w:t>
      </w:r>
      <w:r>
        <w:t xml:space="preserve"> </w:t>
      </w:r>
      <w:r>
        <w:t xml:space="preserve">Established procedures for any future human participant studies</w:t>
      </w:r>
    </w:p>
    <w:p>
      <w:pPr>
        <w:pStyle w:val="Compact"/>
        <w:numPr>
          <w:ilvl w:val="0"/>
          <w:numId w:val="1051"/>
        </w:numPr>
      </w:pPr>
      <w:r>
        <w:rPr>
          <w:b/>
          <w:bCs/>
        </w:rPr>
        <w:t xml:space="preserve">Data Retention:</w:t>
      </w:r>
      <w:r>
        <w:t xml:space="preserve"> </w:t>
      </w:r>
      <w:r>
        <w:t xml:space="preserve">Clear policies for data lifecycle management</w:t>
      </w:r>
    </w:p>
    <w:p>
      <w:pPr>
        <w:pStyle w:val="Compact"/>
        <w:numPr>
          <w:ilvl w:val="0"/>
          <w:numId w:val="1051"/>
        </w:numPr>
      </w:pPr>
      <w:r>
        <w:rPr>
          <w:b/>
          <w:bCs/>
        </w:rPr>
        <w:t xml:space="preserve">Regulatory Compliance:</w:t>
      </w:r>
      <w:r>
        <w:t xml:space="preserve"> </w:t>
      </w:r>
      <w:r>
        <w:t xml:space="preserve">GDPR and institutional review board requirements addressed</w:t>
      </w:r>
    </w:p>
    <w:bookmarkEnd w:id="46"/>
    <w:bookmarkStart w:id="47" w:name="Xee00811847879b5391a14f764a7aefdacd90793"/>
    <w:p>
      <w:pPr>
        <w:pStyle w:val="Heading3"/>
      </w:pPr>
      <w:r>
        <w:t xml:space="preserve">6.5 Scalability and Production Considerations</w:t>
      </w:r>
    </w:p>
    <w:p>
      <w:pPr>
        <w:pStyle w:val="FirstParagraph"/>
      </w:pPr>
      <w:r>
        <w:rPr>
          <w:b/>
          <w:bCs/>
        </w:rPr>
        <w:t xml:space="preserve">Performance Optimization:</w:t>
      </w:r>
    </w:p>
    <w:p>
      <w:pPr>
        <w:pStyle w:val="Compact"/>
        <w:numPr>
          <w:ilvl w:val="0"/>
          <w:numId w:val="1052"/>
        </w:numPr>
      </w:pPr>
      <w:r>
        <w:rPr>
          <w:b/>
          <w:bCs/>
        </w:rPr>
        <w:t xml:space="preserve">Caching:</w:t>
      </w:r>
      <w:r>
        <w:t xml:space="preserve"> </w:t>
      </w:r>
      <w:r>
        <w:t xml:space="preserve">Response caching for identical personality profiles and directives</w:t>
      </w:r>
    </w:p>
    <w:p>
      <w:pPr>
        <w:pStyle w:val="Compact"/>
        <w:numPr>
          <w:ilvl w:val="0"/>
          <w:numId w:val="1052"/>
        </w:numPr>
      </w:pPr>
      <w:r>
        <w:rPr>
          <w:b/>
          <w:bCs/>
        </w:rPr>
        <w:t xml:space="preserve">Batch Processing:</w:t>
      </w:r>
      <w:r>
        <w:t xml:space="preserve"> </w:t>
      </w:r>
      <w:r>
        <w:t xml:space="preserve">Efficient handling of multiple conversation evaluations</w:t>
      </w:r>
    </w:p>
    <w:p>
      <w:pPr>
        <w:pStyle w:val="Compact"/>
        <w:numPr>
          <w:ilvl w:val="0"/>
          <w:numId w:val="1052"/>
        </w:numPr>
      </w:pPr>
      <w:r>
        <w:rPr>
          <w:b/>
          <w:bCs/>
        </w:rPr>
        <w:t xml:space="preserve">Resource Management:</w:t>
      </w:r>
      <w:r>
        <w:t xml:space="preserve"> </w:t>
      </w:r>
      <w:r>
        <w:t xml:space="preserve">Memory and CPU optimization for sustained operation</w:t>
      </w:r>
    </w:p>
    <w:p>
      <w:pPr>
        <w:pStyle w:val="Compact"/>
        <w:numPr>
          <w:ilvl w:val="0"/>
          <w:numId w:val="1052"/>
        </w:numPr>
      </w:pPr>
      <w:r>
        <w:rPr>
          <w:b/>
          <w:bCs/>
        </w:rPr>
        <w:t xml:space="preserve">Load Balancing:</w:t>
      </w:r>
      <w:r>
        <w:t xml:space="preserve"> </w:t>
      </w:r>
      <w:r>
        <w:t xml:space="preserve">Horizontal scaling capabilities for increased throughput</w:t>
      </w:r>
    </w:p>
    <w:p>
      <w:pPr>
        <w:pStyle w:val="FirstParagraph"/>
      </w:pPr>
      <w:r>
        <w:rPr>
          <w:b/>
          <w:bCs/>
        </w:rPr>
        <w:t xml:space="preserve">Deployment Strategies:</w:t>
      </w:r>
    </w:p>
    <w:p>
      <w:pPr>
        <w:pStyle w:val="Compact"/>
        <w:numPr>
          <w:ilvl w:val="0"/>
          <w:numId w:val="1053"/>
        </w:numPr>
      </w:pPr>
      <w:r>
        <w:rPr>
          <w:b/>
          <w:bCs/>
        </w:rPr>
        <w:t xml:space="preserve">Development:</w:t>
      </w:r>
      <w:r>
        <w:t xml:space="preserve"> </w:t>
      </w:r>
      <w:r>
        <w:t xml:space="preserve">Local Docker Compose for research and testing</w:t>
      </w:r>
    </w:p>
    <w:p>
      <w:pPr>
        <w:pStyle w:val="Compact"/>
        <w:numPr>
          <w:ilvl w:val="0"/>
          <w:numId w:val="1053"/>
        </w:numPr>
      </w:pPr>
      <w:r>
        <w:rPr>
          <w:b/>
          <w:bCs/>
        </w:rPr>
        <w:t xml:space="preserve">Staging:</w:t>
      </w:r>
      <w:r>
        <w:t xml:space="preserve"> </w:t>
      </w:r>
      <w:r>
        <w:t xml:space="preserve">Cloud-based deployment for integration testing</w:t>
      </w:r>
    </w:p>
    <w:p>
      <w:pPr>
        <w:pStyle w:val="Compact"/>
        <w:numPr>
          <w:ilvl w:val="0"/>
          <w:numId w:val="1053"/>
        </w:numPr>
      </w:pPr>
      <w:r>
        <w:rPr>
          <w:b/>
          <w:bCs/>
        </w:rPr>
        <w:t xml:space="preserve">Production:</w:t>
      </w:r>
      <w:r>
        <w:t xml:space="preserve"> </w:t>
      </w:r>
      <w:r>
        <w:t xml:space="preserve">Kubernetes orchestration for scalable real-world deployment (future)</w:t>
      </w:r>
    </w:p>
    <w:p>
      <w:pPr>
        <w:pStyle w:val="Compact"/>
        <w:numPr>
          <w:ilvl w:val="0"/>
          <w:numId w:val="1053"/>
        </w:numPr>
      </w:pPr>
      <w:r>
        <w:rPr>
          <w:b/>
          <w:bCs/>
        </w:rPr>
        <w:t xml:space="preserve">Backup and Recovery:</w:t>
      </w:r>
      <w:r>
        <w:t xml:space="preserve"> </w:t>
      </w:r>
      <w:r>
        <w:t xml:space="preserve">Automated backup procedures with point-in-time recovery</w:t>
      </w:r>
    </w:p>
    <w:p>
      <w:pPr>
        <w:pStyle w:val="FirstParagraph"/>
      </w:pPr>
      <w:r>
        <w:rPr>
          <w:b/>
          <w:bCs/>
        </w:rPr>
        <w:t xml:space="preserve">Maintenance and Updates:</w:t>
      </w:r>
    </w:p>
    <w:p>
      <w:pPr>
        <w:pStyle w:val="Compact"/>
        <w:numPr>
          <w:ilvl w:val="0"/>
          <w:numId w:val="1054"/>
        </w:numPr>
      </w:pPr>
      <w:r>
        <w:rPr>
          <w:b/>
          <w:bCs/>
        </w:rPr>
        <w:t xml:space="preserve">Model Versioning:</w:t>
      </w:r>
      <w:r>
        <w:t xml:space="preserve"> </w:t>
      </w:r>
      <w:r>
        <w:t xml:space="preserve">Systematic tracking of LLM model updates and performance impacts</w:t>
      </w:r>
    </w:p>
    <w:p>
      <w:pPr>
        <w:pStyle w:val="Compact"/>
        <w:numPr>
          <w:ilvl w:val="0"/>
          <w:numId w:val="1054"/>
        </w:numPr>
      </w:pPr>
      <w:r>
        <w:rPr>
          <w:b/>
          <w:bCs/>
        </w:rPr>
        <w:t xml:space="preserve">Workflow Evolution:</w:t>
      </w:r>
      <w:r>
        <w:t xml:space="preserve"> </w:t>
      </w:r>
      <w:r>
        <w:t xml:space="preserve">Version control for N8N workflow modifications</w:t>
      </w:r>
    </w:p>
    <w:p>
      <w:pPr>
        <w:pStyle w:val="Compact"/>
        <w:numPr>
          <w:ilvl w:val="0"/>
          <w:numId w:val="1054"/>
        </w:numPr>
      </w:pPr>
      <w:r>
        <w:rPr>
          <w:b/>
          <w:bCs/>
        </w:rPr>
        <w:t xml:space="preserve">Dependency Management:</w:t>
      </w:r>
      <w:r>
        <w:t xml:space="preserve"> </w:t>
      </w:r>
      <w:r>
        <w:t xml:space="preserve">Regular security updates and compatibility testing</w:t>
      </w:r>
    </w:p>
    <w:p>
      <w:pPr>
        <w:pStyle w:val="Compact"/>
        <w:numPr>
          <w:ilvl w:val="0"/>
          <w:numId w:val="1054"/>
        </w:numPr>
      </w:pPr>
      <w:r>
        <w:rPr>
          <w:b/>
          <w:bCs/>
        </w:rPr>
        <w:t xml:space="preserve">Documentation:</w:t>
      </w:r>
      <w:r>
        <w:t xml:space="preserve"> </w:t>
      </w:r>
      <w:r>
        <w:t xml:space="preserve">Comprehensive technical documentation and user guides</w:t>
      </w:r>
    </w:p>
    <w:p>
      <w:r>
        <w:pict>
          <v:rect style="width:0;height:1.5pt" o:hralign="center" o:hrstd="t" o:hr="t"/>
        </w:pict>
      </w:r>
    </w:p>
    <w:bookmarkEnd w:id="47"/>
    <w:bookmarkEnd w:id="48"/>
    <w:bookmarkStart w:id="52" w:name="Xd672336c133d408068e4fc3ad194367e07d72ce"/>
    <w:p>
      <w:pPr>
        <w:pStyle w:val="Heading2"/>
      </w:pPr>
      <w:r>
        <w:t xml:space="preserve">7. Annotated Disposition</w:t>
      </w:r>
    </w:p>
    <w:p>
      <w:pPr>
        <w:pStyle w:val="FirstParagraph"/>
      </w:pPr>
      <w:r>
        <w:t xml:space="preserve">This section provides a comprehensive overview of the preliminary study structure and anticipated thesis development, with each component annotated to clarify its purpose and contribution to the overall research program.</w:t>
      </w:r>
    </w:p>
    <w:bookmarkStart w:id="49" w:name="Xa4ece7115f5937c44763f8ce55ecbe996795d95"/>
    <w:p>
      <w:pPr>
        <w:pStyle w:val="Heading3"/>
      </w:pPr>
      <w:r>
        <w:t xml:space="preserve">7.1 Thesis Structure (Annotated)</w:t>
      </w:r>
    </w:p>
    <w:p>
      <w:pPr>
        <w:pStyle w:val="FirstParagraph"/>
      </w:pPr>
      <w:r>
        <w:rPr>
          <w:b/>
          <w:bCs/>
        </w:rPr>
        <w:t xml:space="preserve">Chapter 1: Introduction</w:t>
      </w:r>
      <w:r>
        <w:t xml:space="preserve"> </w:t>
      </w:r>
      <w:r>
        <w:t xml:space="preserve">— Context and motivation; problem statement; thesis objective: demonstrate a reusable, reliable, personality‑adaptable architecture via the Stress Self‑Regulation Micro‑Coach (derived from this preliminary study).</w:t>
      </w:r>
    </w:p>
    <w:p>
      <w:pPr>
        <w:pStyle w:val="BodyText"/>
      </w:pPr>
      <w:r>
        <w:rPr>
          <w:b/>
          <w:bCs/>
        </w:rPr>
        <w:t xml:space="preserve">Chapter 2: Literature Review and Research Gaps</w:t>
      </w:r>
      <w:r>
        <w:t xml:space="preserve"> </w:t>
      </w:r>
      <w:r>
        <w:t xml:space="preserve">— Personality‑adaptive dialogue systems; Zurich Model foundations; stress assessment in dialog; evaluation methodologies; derive gaps and hypotheses that the architecture addresses.</w:t>
      </w:r>
    </w:p>
    <w:p>
      <w:pPr>
        <w:pStyle w:val="BodyText"/>
      </w:pPr>
      <w:r>
        <w:rPr>
          <w:b/>
          <w:bCs/>
        </w:rPr>
        <w:t xml:space="preserve">Chapter 3: Methodology and System Design</w:t>
      </w:r>
      <w:r>
        <w:t xml:space="preserve"> </w:t>
      </w:r>
      <w:r>
        <w:t xml:space="preserve">— N8N pipeline design; modular Personality Adapter (Detection: continuous OCEAN+EMA; Regulation: policy‑pack Zurich mapping; Generation: quote‑and‑bound + verification); stress assessment &amp; mode classification; privacy/safety; database schema.</w:t>
      </w:r>
    </w:p>
    <w:p>
      <w:pPr>
        <w:pStyle w:val="BodyText"/>
      </w:pPr>
      <w:r>
        <w:rPr>
          <w:b/>
          <w:bCs/>
        </w:rPr>
        <w:t xml:space="preserve">Chapter 4: Implementation and Validation</w:t>
      </w:r>
      <w:r>
        <w:t xml:space="preserve"> </w:t>
      </w:r>
      <w:r>
        <w:t xml:space="preserve">— Workflow implementation details; contract checks; simulation protocols (Type A/B/Mixed across stress scenarios); automated evaluator setup; metrics and analysis scripts.</w:t>
      </w:r>
    </w:p>
    <w:p>
      <w:pPr>
        <w:pStyle w:val="BodyText"/>
      </w:pPr>
      <w:r>
        <w:rPr>
          <w:b/>
          <w:bCs/>
        </w:rPr>
        <w:t xml:space="preserve">Chapter 5: Results</w:t>
      </w:r>
      <w:r>
        <w:t xml:space="preserve"> </w:t>
      </w:r>
      <w:r>
        <w:t xml:space="preserve">— Detection validity (expert agreement, ICC, BFI‑44 correlation); regulation effectiveness; tone/relevance/needs outcomes vs. baseline; safety/reliability; ablations; cost metrics.</w:t>
      </w:r>
    </w:p>
    <w:p>
      <w:pPr>
        <w:pStyle w:val="BodyText"/>
      </w:pPr>
      <w:r>
        <w:rPr>
          <w:b/>
          <w:bCs/>
        </w:rPr>
        <w:t xml:space="preserve">Chapter 6: Discussion</w:t>
      </w:r>
      <w:r>
        <w:t xml:space="preserve"> </w:t>
      </w:r>
      <w:r>
        <w:t xml:space="preserve">— Interpretation; relation to prior work; threats to validity; fairness and ethics; generalization to other domains; implications for reusable research infrastructure.</w:t>
      </w:r>
    </w:p>
    <w:p>
      <w:pPr>
        <w:pStyle w:val="BodyText"/>
      </w:pPr>
      <w:r>
        <w:rPr>
          <w:b/>
          <w:bCs/>
        </w:rPr>
        <w:t xml:space="preserve">Chapter 7: Conclusion</w:t>
      </w:r>
      <w:r>
        <w:t xml:space="preserve"> </w:t>
      </w:r>
      <w:r>
        <w:t xml:space="preserve">— Contributions: validated architecture, standardized evaluation protocols, stress micro‑coach demonstration; limitations; roadmap for future research (caregiver support, customer service, tutoring); open‑science assets.</w:t>
      </w:r>
    </w:p>
    <w:p>
      <w:pPr>
        <w:pStyle w:val="BodyText"/>
      </w:pPr>
      <w:r>
        <w:rPr>
          <w:b/>
          <w:bCs/>
        </w:rPr>
        <w:t xml:space="preserve">Appendices</w:t>
      </w:r>
      <w:r>
        <w:t xml:space="preserve"> </w:t>
      </w:r>
      <w:r>
        <w:t xml:space="preserve">— Prompts and schemas; workflow JSON; evaluation rubric; statistical analysis code; reproducibility checklist; consent/privacy templates.</w:t>
      </w:r>
    </w:p>
    <w:bookmarkEnd w:id="49"/>
    <w:bookmarkStart w:id="50" w:name="X54fd0c2680af32cee2211b6651213a420d4e2fd"/>
    <w:p>
      <w:pPr>
        <w:pStyle w:val="Heading3"/>
      </w:pPr>
      <w:r>
        <w:t xml:space="preserve">7.2 Thesis Extension Framework</w:t>
      </w:r>
    </w:p>
    <w:p>
      <w:pPr>
        <w:pStyle w:val="FirstParagraph"/>
      </w:pPr>
      <w:r>
        <w:rPr>
          <w:b/>
          <w:bCs/>
        </w:rPr>
        <w:t xml:space="preserve">Enhanced System Architecture</w:t>
      </w:r>
      <w:r>
        <w:t xml:space="preserve"> </w:t>
      </w:r>
      <w:r>
        <w:t xml:space="preserve">—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BodyText"/>
      </w:pPr>
      <w:r>
        <w:rPr>
          <w:b/>
          <w:bCs/>
        </w:rPr>
        <w:t xml:space="preserve">Human Validation Studies</w:t>
      </w:r>
      <w:r>
        <w:t xml:space="preserve"> </w:t>
      </w:r>
      <w:r>
        <w:t xml:space="preserve">—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BodyText"/>
      </w:pPr>
      <w:r>
        <w:rPr>
          <w:b/>
          <w:bCs/>
        </w:rPr>
        <w:t xml:space="preserve">Advanced Evaluation Methodologies</w:t>
      </w:r>
      <w:r>
        <w:t xml:space="preserve"> </w:t>
      </w:r>
      <w:r>
        <w:t xml:space="preserve">—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BodyText"/>
      </w:pPr>
      <w:r>
        <w:rPr>
          <w:b/>
          <w:bCs/>
        </w:rPr>
        <w:t xml:space="preserve">Application Integration Pathway</w:t>
      </w:r>
      <w:r>
        <w:t xml:space="preserve"> </w:t>
      </w:r>
      <w:r>
        <w:t xml:space="preserve">—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BodyText"/>
      </w:pPr>
      <w:r>
        <w:rPr>
          <w:b/>
          <w:bCs/>
        </w:rPr>
        <w:t xml:space="preserve">Multimodal Extensions</w:t>
      </w:r>
      <w:r>
        <w:t xml:space="preserve"> </w:t>
      </w:r>
      <w:r>
        <w:t xml:space="preserve">—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bookmarkEnd w:id="50"/>
    <w:bookmarkStart w:id="51" w:name="Xd352328040e7e5f117768c230348bac61b06871"/>
    <w:p>
      <w:pPr>
        <w:pStyle w:val="Heading3"/>
      </w:pPr>
      <w:r>
        <w:t xml:space="preserve">7.3 Publication and Dissemination Strategy</w:t>
      </w:r>
    </w:p>
    <w:p>
      <w:pPr>
        <w:pStyle w:val="FirstParagraph"/>
      </w:pPr>
      <w:r>
        <w:rPr>
          <w:b/>
          <w:bCs/>
        </w:rPr>
        <w:t xml:space="preserve">Academic Publications</w:t>
      </w:r>
      <w:r>
        <w:t xml:space="preserve"> </w:t>
      </w:r>
      <w:r>
        <w:t xml:space="preserve">— Results will be submitted to peer-reviewed venues spanning computer science (CHI, AAAI), psychology (Journal of Personality and Social Psychology), and human-computer interaction (TOCHI, CSCW) to reach interdisciplinary audiences.</w:t>
      </w:r>
    </w:p>
    <w:p>
      <w:pPr>
        <w:pStyle w:val="BodyText"/>
      </w:pPr>
      <w:r>
        <w:rPr>
          <w:b/>
          <w:bCs/>
        </w:rPr>
        <w:t xml:space="preserve">Open Source Contributions</w:t>
      </w:r>
      <w:r>
        <w:t xml:space="preserve"> </w:t>
      </w:r>
      <w:r>
        <w:t xml:space="preserve">— The N8N workflow, evaluation framework, and analysis tools will be made available under appropriate open source licenses to support replication and community development.</w:t>
      </w:r>
    </w:p>
    <w:p>
      <w:pPr>
        <w:pStyle w:val="BodyText"/>
      </w:pPr>
      <w:r>
        <w:rPr>
          <w:b/>
          <w:bCs/>
        </w:rPr>
        <w:t xml:space="preserve">Industry and Professional Community Engagement</w:t>
      </w:r>
      <w:r>
        <w:t xml:space="preserve"> </w:t>
      </w:r>
      <w:r>
        <w:t xml:space="preserve">— Findings will be presented at technology, education, and digital interaction conferences to facilitate adoption by practitioners across diverse domains and inform best practice guidelines.</w:t>
      </w:r>
    </w:p>
    <w:p>
      <w:pPr>
        <w:pStyle w:val="BodyText"/>
      </w:pPr>
      <w:r>
        <w:rPr>
          <w:b/>
          <w:bCs/>
        </w:rPr>
        <w:t xml:space="preserve">Policy and Regulatory Input</w:t>
      </w:r>
      <w:r>
        <w:t xml:space="preserve"> </w:t>
      </w:r>
      <w:r>
        <w:t xml:space="preserve">— The research will contribute to emerging regulatory frameworks for AI systems by providing evidence-based guidance on safety, efficacy, and ethical deployment of personality-aware conversational systems across human-centered applications.</w:t>
      </w:r>
    </w:p>
    <w:p>
      <w:r>
        <w:pict>
          <v:rect style="width:0;height:1.5pt" o:hralign="center" o:hrstd="t" o:hr="t"/>
        </w:pict>
      </w:r>
    </w:p>
    <w:bookmarkEnd w:id="51"/>
    <w:bookmarkEnd w:id="52"/>
    <w:bookmarkStart w:id="57" w:name="X9c05d734a6f33545b1761898315e457a1ef23bb"/>
    <w:p>
      <w:pPr>
        <w:pStyle w:val="Heading2"/>
      </w:pPr>
      <w:r>
        <w:t xml:space="preserve">8. Project Risks</w:t>
      </w:r>
    </w:p>
    <w:bookmarkStart w:id="53" w:name="X91205e90814ea5d85d4b6555c12f2927d65411f"/>
    <w:p>
      <w:pPr>
        <w:pStyle w:val="Heading3"/>
      </w:pPr>
      <w:r>
        <w:t xml:space="preserve">8.1 Risk Assessment Framework</w:t>
      </w:r>
    </w:p>
    <w:p>
      <w:pPr>
        <w:pStyle w:val="FirstParagraph"/>
      </w:pPr>
      <w:r>
        <w:t xml:space="preserve">This section presents a comprehensive analysis of potential challenges that could impact the successful completion of this preliminary study, organized by risk category with detailed mitigation strategies and responsibility assignments.</w:t>
      </w:r>
    </w:p>
    <w:p>
      <w:pPr>
        <w:pStyle w:val="BodyText"/>
      </w:pPr>
      <w:r>
        <w:t xml:space="preserve">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BodyText"/>
      </w:pPr>
      <w:r>
        <w:rPr>
          <w:b/>
          <w:bCs/>
        </w:rPr>
        <w:t xml:space="preserve">Table 5. Comprehensive Project Risk Matrix</w:t>
      </w:r>
    </w:p>
    <w:tbl>
      <w:tblPr>
        <w:tblStyle w:val="Table"/>
        <w:tblW w:type="auto" w:w="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Owner</w:t>
            </w:r>
          </w:p>
        </w:tc>
        <w:tc>
          <w:tcPr/>
          <w:p>
            <w:pPr>
              <w:pStyle w:val="Compact"/>
            </w:pPr>
            <w:r>
              <w:t xml:space="preserve">Mitigation Strategy</w:t>
            </w:r>
          </w:p>
        </w:tc>
        <w:tc>
          <w:tcPr/>
          <w:p>
            <w:pPr>
              <w:pStyle w:val="Compact"/>
            </w:pPr>
            <w:r>
              <w:t xml:space="preserve">Early Indicators</w:t>
            </w:r>
          </w:p>
        </w:tc>
        <w:tc>
          <w:tcPr/>
          <w:p>
            <w:pPr>
              <w:pStyle w:val="Compact"/>
            </w:pPr>
            <w:r>
              <w:t xml:space="preserve">Timeline</w:t>
            </w:r>
          </w:p>
        </w:tc>
      </w:tr>
      <w:tr>
        <w:tc>
          <w:tcPr/>
          <w:p>
            <w:pPr>
              <w:pStyle w:val="Compact"/>
            </w:pPr>
            <w:r>
              <w:rPr>
                <w:b/>
                <w:bCs/>
              </w:rPr>
              <w:t xml:space="preserve">Data Quality</w:t>
            </w:r>
          </w:p>
        </w:tc>
        <w:tc>
          <w:tcPr/>
          <w:p>
            <w:pPr>
              <w:pStyle w:val="Compact"/>
            </w:pPr>
            <w:r>
              <w:t xml:space="preserve">Simulated personality profiles lack realism</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Validate with psychology experts; add mid‑range profiles; pilot human validation</w:t>
            </w:r>
          </w:p>
        </w:tc>
        <w:tc>
          <w:tcPr/>
          <w:p>
            <w:pPr>
              <w:pStyle w:val="Compact"/>
            </w:pPr>
            <w:r>
              <w:t xml:space="preserve">Low evaluator agreement; anomalous directive patterns</w:t>
            </w:r>
          </w:p>
        </w:tc>
        <w:tc>
          <w:tcPr/>
          <w:p>
            <w:pPr>
              <w:pStyle w:val="Compact"/>
            </w:pPr>
            <w:r>
              <w:t xml:space="preserve">Weeks 2-3</w:t>
            </w:r>
          </w:p>
        </w:tc>
      </w:tr>
      <w:tr>
        <w:tc>
          <w:tcPr/>
          <w:p>
            <w:pPr>
              <w:pStyle w:val="Compact"/>
            </w:pPr>
            <w:r>
              <w:rPr>
                <w:b/>
                <w:bCs/>
              </w:rPr>
              <w:t xml:space="preserve">Evaluation</w:t>
            </w:r>
          </w:p>
        </w:tc>
        <w:tc>
          <w:tcPr/>
          <w:p>
            <w:pPr>
              <w:pStyle w:val="Compact"/>
            </w:pPr>
            <w:r>
              <w:t xml:space="preserve">LLM evaluator bias or drift</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Fixed prompts with hashes; 3× runs; randomized order; human spot‑checks</w:t>
            </w:r>
          </w:p>
        </w:tc>
        <w:tc>
          <w:tcPr/>
          <w:p>
            <w:pPr>
              <w:pStyle w:val="Compact"/>
            </w:pPr>
            <w:r>
              <w:t xml:space="preserve">Inter‑run consistency &lt; 0.85; sudden score shifts</w:t>
            </w:r>
          </w:p>
        </w:tc>
        <w:tc>
          <w:tcPr/>
          <w:p>
            <w:pPr>
              <w:pStyle w:val="Compact"/>
            </w:pPr>
            <w:r>
              <w:t xml:space="preserve">Ongoing</w:t>
            </w:r>
          </w:p>
        </w:tc>
      </w:tr>
      <w:tr>
        <w:tc>
          <w:tcPr/>
          <w:p>
            <w:pPr>
              <w:pStyle w:val="Compact"/>
            </w:pPr>
            <w:r>
              <w:rPr>
                <w:b/>
                <w:bCs/>
              </w:rPr>
              <w:t xml:space="preserve">Technical</w:t>
            </w:r>
          </w:p>
        </w:tc>
        <w:tc>
          <w:tcPr/>
          <w:p>
            <w:pPr>
              <w:pStyle w:val="Compact"/>
            </w:pPr>
            <w:r>
              <w:t xml:space="preserve">Prompt sensitivity affecting consistency</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Prompt versioning; A/B tests; directive auditing</w:t>
            </w:r>
          </w:p>
        </w:tc>
        <w:tc>
          <w:tcPr/>
          <w:p>
            <w:pPr>
              <w:pStyle w:val="Compact"/>
            </w:pPr>
            <w:r>
              <w:t xml:space="preserve">Regression in JSON compliance; style oscillations</w:t>
            </w:r>
          </w:p>
        </w:tc>
        <w:tc>
          <w:tcPr/>
          <w:p>
            <w:pPr>
              <w:pStyle w:val="Compact"/>
            </w:pPr>
            <w:r>
              <w:t xml:space="preserve">Weeks 3-4</w:t>
            </w:r>
          </w:p>
        </w:tc>
      </w:tr>
      <w:tr>
        <w:tc>
          <w:tcPr/>
          <w:p>
            <w:pPr>
              <w:pStyle w:val="Compact"/>
            </w:pPr>
            <w:r>
              <w:rPr>
                <w:b/>
                <w:bCs/>
              </w:rPr>
              <w:t xml:space="preserve">Reproducibility</w:t>
            </w:r>
          </w:p>
        </w:tc>
        <w:tc>
          <w:tcPr/>
          <w:p>
            <w:pPr>
              <w:pStyle w:val="Compact"/>
            </w:pPr>
            <w:r>
              <w:t xml:space="preserve">Non‑determinism in model responses</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Pin model versions; fixed seeds; full config logging</w:t>
            </w:r>
          </w:p>
        </w:tc>
        <w:tc>
          <w:tcPr/>
          <w:p>
            <w:pPr>
              <w:pStyle w:val="Compact"/>
            </w:pPr>
            <w:r>
              <w:t xml:space="preserve">Re‑runs diverge &gt; 5% on shared metrics</w:t>
            </w:r>
          </w:p>
        </w:tc>
        <w:tc>
          <w:tcPr/>
          <w:p>
            <w:pPr>
              <w:pStyle w:val="Compact"/>
            </w:pPr>
            <w:r>
              <w:t xml:space="preserve">Week 1</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Author</w:t>
            </w:r>
          </w:p>
        </w:tc>
        <w:tc>
          <w:tcPr/>
          <w:p>
            <w:pPr>
              <w:pStyle w:val="Compact"/>
            </w:pPr>
            <w:r>
              <w:t xml:space="preserve">Timeout caps; token budgets; single‑pass pipeline</w:t>
            </w:r>
          </w:p>
        </w:tc>
        <w:tc>
          <w:tcPr/>
          <w:p>
            <w:pPr>
              <w:pStyle w:val="Compact"/>
            </w:pPr>
            <w:r>
              <w:t xml:space="preserve">p95 latency &gt; 2s; timeouts &gt; 1%</w:t>
            </w:r>
          </w:p>
        </w:tc>
        <w:tc>
          <w:tcPr/>
          <w:p>
            <w:pPr>
              <w:pStyle w:val="Compact"/>
            </w:pPr>
            <w:r>
              <w:t xml:space="preserve">Weeks 4-5</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Author + Supervisor</w:t>
            </w:r>
          </w:p>
        </w:tc>
        <w:tc>
          <w:tcPr/>
          <w:p>
            <w:pPr>
              <w:pStyle w:val="Compact"/>
            </w:pPr>
            <w:r>
              <w:t xml:space="preserve">Anonymization; encryption; access control; IRB as needed</w:t>
            </w:r>
          </w:p>
        </w:tc>
        <w:tc>
          <w:tcPr/>
          <w:p>
            <w:pPr>
              <w:pStyle w:val="Compact"/>
            </w:pPr>
            <w:r>
              <w:t xml:space="preserve">Missing audit logs; access without RBAC</w:t>
            </w:r>
          </w:p>
        </w:tc>
        <w:tc>
          <w:tcPr/>
          <w:p>
            <w:pPr>
              <w:pStyle w:val="Compact"/>
            </w:pPr>
            <w:r>
              <w:t xml:space="preserve">Week 1</w:t>
            </w:r>
          </w:p>
        </w:tc>
      </w:tr>
      <w:tr>
        <w:tc>
          <w:tcPr/>
          <w:p>
            <w:pPr>
              <w:pStyle w:val="Compact"/>
            </w:pPr>
            <w:r>
              <w:rPr>
                <w:b/>
                <w:bCs/>
              </w:rPr>
              <w:t xml:space="preserve">Infrastructure</w:t>
            </w:r>
          </w:p>
        </w:tc>
        <w:tc>
          <w:tcPr/>
          <w:p>
            <w:pPr>
              <w:pStyle w:val="Compact"/>
            </w:pPr>
            <w:r>
              <w:t xml:space="preserve">Vendor/service interruptions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Provider abstraction; alternates ready; backoff/retry</w:t>
            </w:r>
          </w:p>
        </w:tc>
        <w:tc>
          <w:tcPr/>
          <w:p>
            <w:pPr>
              <w:pStyle w:val="Compact"/>
            </w:pPr>
            <w:r>
              <w:t xml:space="preserve">API error rate spikes; throttling events</w:t>
            </w:r>
          </w:p>
        </w:tc>
        <w:tc>
          <w:tcPr/>
          <w:p>
            <w:pPr>
              <w:pStyle w:val="Compact"/>
            </w:pPr>
            <w:r>
              <w:t xml:space="preserve">Ongoing</w:t>
            </w:r>
          </w:p>
        </w:tc>
      </w:tr>
      <w:tr>
        <w:tc>
          <w:tcPr/>
          <w:p>
            <w:pPr>
              <w:pStyle w:val="Compact"/>
            </w:pPr>
            <w:r>
              <w:rPr>
                <w:b/>
                <w:bCs/>
              </w:rPr>
              <w:t xml:space="preserve">Scope</w:t>
            </w:r>
          </w:p>
        </w:tc>
        <w:tc>
          <w:tcPr/>
          <w:p>
            <w:pPr>
              <w:pStyle w:val="Compact"/>
            </w:pPr>
            <w:r>
              <w:t xml:space="preserve">Feature creep beyond MVP</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Scope guardrails; change control; defer to thesis</w:t>
            </w:r>
          </w:p>
        </w:tc>
        <w:tc>
          <w:tcPr/>
          <w:p>
            <w:pPr>
              <w:pStyle w:val="Compact"/>
            </w:pPr>
            <w:r>
              <w:t xml:space="preserve">Backlog growth; missed milestones</w:t>
            </w:r>
          </w:p>
        </w:tc>
        <w:tc>
          <w:tcPr/>
          <w:p>
            <w:pPr>
              <w:pStyle w:val="Compact"/>
            </w:pPr>
            <w:r>
              <w:t xml:space="preserve">Ongoing</w:t>
            </w:r>
          </w:p>
        </w:tc>
      </w:tr>
      <w:tr>
        <w:tc>
          <w:tcPr/>
          <w:p>
            <w:pPr>
              <w:pStyle w:val="Compact"/>
            </w:pPr>
            <w:r>
              <w:rPr>
                <w:b/>
                <w:bCs/>
              </w:rPr>
              <w:t xml:space="preserve">Validation</w:t>
            </w:r>
          </w:p>
        </w:tc>
        <w:tc>
          <w:tcPr/>
          <w:p>
            <w:pPr>
              <w:pStyle w:val="Compact"/>
            </w:pPr>
            <w:r>
              <w:t xml:space="preserve">Weak reproducibility documentation</w:t>
            </w:r>
          </w:p>
        </w:tc>
        <w:tc>
          <w:tcPr/>
          <w:p>
            <w:pPr>
              <w:pStyle w:val="Compact"/>
            </w:pPr>
            <w:r>
              <w:t xml:space="preserve">Low</w:t>
            </w:r>
          </w:p>
        </w:tc>
        <w:tc>
          <w:tcPr/>
          <w:p>
            <w:pPr>
              <w:pStyle w:val="Compact"/>
            </w:pPr>
            <w:r>
              <w:t xml:space="preserve">High</w:t>
            </w:r>
          </w:p>
        </w:tc>
        <w:tc>
          <w:tcPr/>
          <w:p>
            <w:pPr>
              <w:pStyle w:val="Compact"/>
            </w:pPr>
            <w:r>
              <w:t xml:space="preserve">Author</w:t>
            </w:r>
          </w:p>
        </w:tc>
        <w:tc>
          <w:tcPr/>
          <w:p>
            <w:pPr>
              <w:pStyle w:val="Compact"/>
            </w:pPr>
            <w:r>
              <w:t xml:space="preserve">JSONL traces; config snapshots; scripts</w:t>
            </w:r>
          </w:p>
        </w:tc>
        <w:tc>
          <w:tcPr/>
          <w:p>
            <w:pPr>
              <w:pStyle w:val="Compact"/>
            </w:pPr>
            <w:r>
              <w:t xml:space="preserve">Missing artifacts; non‑runnable analyses</w:t>
            </w:r>
          </w:p>
        </w:tc>
        <w:tc>
          <w:tcPr/>
          <w:p>
            <w:pPr>
              <w:pStyle w:val="Compact"/>
            </w:pPr>
            <w:r>
              <w:t xml:space="preserve">Ongoing</w:t>
            </w:r>
          </w:p>
        </w:tc>
      </w:tr>
      <w:tr>
        <w:tc>
          <w:tcPr/>
          <w:p>
            <w:pPr>
              <w:pStyle w:val="Compact"/>
            </w:pPr>
            <w:r>
              <w:rPr>
                <w:b/>
                <w:bCs/>
              </w:rPr>
              <w:t xml:space="preserve">Operations</w:t>
            </w:r>
          </w:p>
        </w:tc>
        <w:tc>
          <w:tcPr/>
          <w:p>
            <w:pPr>
              <w:pStyle w:val="Compact"/>
            </w:pPr>
            <w:r>
              <w:t xml:space="preserve">Manual execution errors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Automation; dry‑runs; recovery procedures</w:t>
            </w:r>
          </w:p>
        </w:tc>
        <w:tc>
          <w:tcPr/>
          <w:p>
            <w:pPr>
              <w:pStyle w:val="Compact"/>
            </w:pPr>
            <w:r>
              <w:t xml:space="preserve">Frequent hotfixes; repeated manual steps</w:t>
            </w:r>
          </w:p>
        </w:tc>
        <w:tc>
          <w:tcPr/>
          <w:p>
            <w:pPr>
              <w:pStyle w:val="Compact"/>
            </w:pPr>
            <w:r>
              <w:t xml:space="preserve">Weeks 5-6</w:t>
            </w:r>
          </w:p>
        </w:tc>
      </w:tr>
    </w:tbl>
    <w:bookmarkEnd w:id="53"/>
    <w:bookmarkStart w:id="54" w:name="X9c36373966aef7a9bbc175477c95e19a575eb4e"/>
    <w:p>
      <w:pPr>
        <w:pStyle w:val="Heading3"/>
      </w:pPr>
      <w:r>
        <w:t xml:space="preserve">8.2 Risk Mitigation Strategies and Playbooks</w:t>
      </w:r>
    </w:p>
    <w:p>
      <w:pPr>
        <w:pStyle w:val="FirstParagraph"/>
      </w:pPr>
      <w:r>
        <w:rPr>
          <w:b/>
          <w:bCs/>
        </w:rPr>
        <w:t xml:space="preserve">Data Quality Assurance</w:t>
      </w:r>
      <w:r>
        <w:t xml:space="preserve"> </w:t>
      </w:r>
      <w:r>
        <w:t xml:space="preserve">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BodyText"/>
      </w:pPr>
      <w:r>
        <w:rPr>
          <w:b/>
          <w:bCs/>
        </w:rPr>
        <w:t xml:space="preserve">Evaluation Reliability</w:t>
      </w:r>
      <w:r>
        <w:t xml:space="preserve"> </w:t>
      </w:r>
      <w:r>
        <w:t xml:space="preserve">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BodyText"/>
      </w:pPr>
      <w:r>
        <w:rPr>
          <w:b/>
          <w:bCs/>
        </w:rPr>
        <w:t xml:space="preserve">Technical Robustness</w:t>
      </w:r>
      <w:r>
        <w:t xml:space="preserve"> </w:t>
      </w:r>
      <w:r>
        <w:t xml:space="preserve">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BodyText"/>
      </w:pPr>
      <w:r>
        <w:rPr>
          <w:b/>
          <w:bCs/>
        </w:rPr>
        <w:t xml:space="preserve">Reproducibility Assurance</w:t>
      </w:r>
      <w:r>
        <w:t xml:space="preserve"> </w:t>
      </w:r>
      <w:r>
        <w:t xml:space="preserve">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BodyText"/>
      </w:pPr>
      <w:r>
        <w:rPr>
          <w:b/>
          <w:bCs/>
        </w:rPr>
        <w:t xml:space="preserve">Mitigation Playbooks (triggered by Early Indicators):</w:t>
      </w:r>
    </w:p>
    <w:p>
      <w:pPr>
        <w:pStyle w:val="Compact"/>
        <w:numPr>
          <w:ilvl w:val="0"/>
          <w:numId w:val="1055"/>
        </w:numPr>
      </w:pPr>
      <w:r>
        <w:t xml:space="preserve">Evaluator drift (consistency &lt; 0.85): Freeze current prompts; rerun with fixed seeds; compare across providers; re‑baseline with human spot‑checks; document deltas.</w:t>
      </w:r>
    </w:p>
    <w:p>
      <w:pPr>
        <w:pStyle w:val="Compact"/>
        <w:numPr>
          <w:ilvl w:val="0"/>
          <w:numId w:val="1055"/>
        </w:numPr>
      </w:pPr>
      <w:r>
        <w:t xml:space="preserve">JSON contract failures (&gt;0.5%): Enable strict schema validation and auto‑retry; reduce temperature; add minimal repair step; log offending examples for prompt hardening.</w:t>
      </w:r>
    </w:p>
    <w:p>
      <w:pPr>
        <w:pStyle w:val="Compact"/>
        <w:numPr>
          <w:ilvl w:val="0"/>
          <w:numId w:val="1055"/>
        </w:numPr>
      </w:pPr>
      <w:r>
        <w:t xml:space="preserve">Latency regressions (p95 &gt; 2s): Reduce max_tokens; cache static sections; parallelize I/O; switch to alternate endpoint; monitor token usage.</w:t>
      </w:r>
    </w:p>
    <w:p>
      <w:pPr>
        <w:pStyle w:val="Compact"/>
        <w:numPr>
          <w:ilvl w:val="0"/>
          <w:numId w:val="1055"/>
        </w:numPr>
      </w:pPr>
      <w:r>
        <w:t xml:space="preserve">Privacy incident (RBAC/audit gap): Disable non‑essential access; rotate keys; enable detailed audit logging; perform post‑mortem and add compensating controls.</w:t>
      </w:r>
    </w:p>
    <w:p>
      <w:pPr>
        <w:pStyle w:val="Compact"/>
        <w:numPr>
          <w:ilvl w:val="0"/>
          <w:numId w:val="1055"/>
        </w:numPr>
      </w:pPr>
      <w:r>
        <w:t xml:space="preserve">Crisis content handling gaps: Enforce safety regex; route to neutral fallback; surface escalation text; flag session for review.</w:t>
      </w:r>
    </w:p>
    <w:bookmarkEnd w:id="54"/>
    <w:bookmarkStart w:id="55" w:name="X7132e6ed65bd3b10f3b0ef0d105d6acf4add89b"/>
    <w:p>
      <w:pPr>
        <w:pStyle w:val="Heading3"/>
      </w:pPr>
      <w:r>
        <w:t xml:space="preserve">8.3 Contingency Planning</w:t>
      </w:r>
    </w:p>
    <w:p>
      <w:pPr>
        <w:pStyle w:val="FirstParagraph"/>
      </w:pPr>
      <w:r>
        <w:rPr>
          <w:b/>
          <w:bCs/>
        </w:rPr>
        <w:t xml:space="preserve">Alternative Model Providers</w:t>
      </w:r>
      <w:r>
        <w:t xml:space="preserve"> </w:t>
      </w:r>
      <w:r>
        <w:t xml:space="preserve">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BodyText"/>
      </w:pPr>
      <w:r>
        <w:rPr>
          <w:b/>
          <w:bCs/>
        </w:rPr>
        <w:t xml:space="preserve">Evaluation Fallback Procedures</w:t>
      </w:r>
      <w:r>
        <w:t xml:space="preserve"> </w:t>
      </w:r>
      <w:r>
        <w:t xml:space="preserve">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BodyText"/>
      </w:pPr>
      <w:r>
        <w:rPr>
          <w:b/>
          <w:bCs/>
        </w:rPr>
        <w:t xml:space="preserve">Scope Adjustment Protocols (Decision Gates and Rollbacks)</w:t>
      </w:r>
      <w:r>
        <w:t xml:space="preserve"> </w:t>
      </w:r>
      <w:r>
        <w:t xml:space="preserve">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BodyText"/>
      </w:pPr>
      <w:r>
        <w:rPr>
          <w:b/>
          <w:bCs/>
        </w:rPr>
        <w:t xml:space="preserve">Timeline Buffer Management</w:t>
      </w:r>
      <w:r>
        <w:t xml:space="preserve"> </w:t>
      </w:r>
      <w:r>
        <w:t xml:space="preserve">The project timeline includes built-in buffers for unexpected challenges, with non-critical features identified for potential deferral to the thesis phase. Regular milestone reviews will enable early identification of delays and proactive scope adjustments.</w:t>
      </w:r>
    </w:p>
    <w:bookmarkEnd w:id="55"/>
    <w:bookmarkStart w:id="56" w:name="X804960df7f377b1de6f1d710a95c0de749ded8a"/>
    <w:p>
      <w:pPr>
        <w:pStyle w:val="Heading3"/>
      </w:pPr>
      <w:r>
        <w:t xml:space="preserve">8.4 Monitoring and Review Procedures</w:t>
      </w:r>
    </w:p>
    <w:p>
      <w:pPr>
        <w:pStyle w:val="FirstParagraph"/>
      </w:pPr>
      <w:r>
        <w:rPr>
          <w:b/>
          <w:bCs/>
        </w:rPr>
        <w:t xml:space="preserve">Weekly Risk Assessment</w:t>
      </w:r>
      <w:r>
        <w:t xml:space="preserve"> </w:t>
      </w:r>
      <w:r>
        <w:t xml:space="preserve">Each week includes a structured risk review examining: progress against planned milestones, emergence of new risks or changes in existing risk profiles, effectiveness of current mitigation strategies, and need for additional resources or support.</w:t>
      </w:r>
    </w:p>
    <w:p>
      <w:pPr>
        <w:pStyle w:val="BodyText"/>
      </w:pPr>
      <w:r>
        <w:rPr>
          <w:b/>
          <w:bCs/>
        </w:rPr>
        <w:t xml:space="preserve">Stakeholder Communication</w:t>
      </w:r>
      <w:r>
        <w:t xml:space="preserve"> </w:t>
      </w:r>
      <w:r>
        <w:t xml:space="preserve">Regular updates to supervisors include explicit risk status reporting with early escalation of issues requiring additional resources or guidance. Monthly progress reports include updated risk assessments and mitigation effectiveness analysis.</w:t>
      </w:r>
    </w:p>
    <w:p>
      <w:pPr>
        <w:pStyle w:val="BodyText"/>
      </w:pPr>
      <w:r>
        <w:rPr>
          <w:b/>
          <w:bCs/>
        </w:rPr>
        <w:t xml:space="preserve">Documentation and Learning</w:t>
      </w:r>
      <w:r>
        <w:t xml:space="preserve"> </w:t>
      </w:r>
      <w:r>
        <w:t xml:space="preserve">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BodyText"/>
      </w:pPr>
      <w:r>
        <w:rPr>
          <w:b/>
          <w:bCs/>
        </w:rPr>
        <w:t xml:space="preserve">Operational KPIs (tracked weekly):</w:t>
      </w:r>
      <w:r>
        <w:t xml:space="preserve"> </w:t>
      </w:r>
      <w:r>
        <w:t xml:space="preserve">| KPI | Target | Action Threshold |</w:t>
      </w:r>
      <w:r>
        <w:t xml:space="preserve"> </w:t>
      </w:r>
      <w:r>
        <w:t xml:space="preserve">|-----|--------|------------------|</w:t>
      </w:r>
      <w:r>
        <w:t xml:space="preserve"> </w:t>
      </w:r>
      <w:r>
        <w:t xml:space="preserve">| JSON contract compliance | ≥ 99.5% | &lt; 98.5% triggers contract hardening playbook |</w:t>
      </w:r>
      <w:r>
        <w:t xml:space="preserve"> </w:t>
      </w:r>
      <w:r>
        <w:t xml:space="preserve">| EMA stabilization by turn 8 | ≥ 80% sessions | &lt; 70% triggers detection prompt review |</w:t>
      </w:r>
      <w:r>
        <w:t xml:space="preserve"> </w:t>
      </w:r>
      <w:r>
        <w:t xml:space="preserve">| Evaluator inter‑run consistency | ≥ 0.85 | &lt; 0.80 triggers drift investigation |</w:t>
      </w:r>
      <w:r>
        <w:t xml:space="preserve"> </w:t>
      </w:r>
      <w:r>
        <w:t xml:space="preserve">| p95 latency | &lt; 2.0s | &gt; 2.5s triggers performance playbook |</w:t>
      </w:r>
      <w:r>
        <w:t xml:space="preserve"> </w:t>
      </w:r>
      <w:r>
        <w:t xml:space="preserve">| Incident rate (per 1k turns) | &lt; 1.0 | ≥ 2.0 triggers post‑mortem and fixes |</w:t>
      </w:r>
      <w:r>
        <w:t xml:space="preserve"> </w:t>
      </w:r>
      <w:r>
        <w:t xml:space="preserve">| Privacy/security incidents | 0 | Any incident triggers escalation and audit |</w:t>
      </w:r>
    </w:p>
    <w:p>
      <w:r>
        <w:pict>
          <v:rect style="width:0;height:1.5pt" o:hralign="center" o:hrstd="t" o:hr="t"/>
        </w:pict>
      </w:r>
    </w:p>
    <w:bookmarkEnd w:id="56"/>
    <w:bookmarkEnd w:id="57"/>
    <w:bookmarkStart w:id="62" w:name="X0258b27176a9c4975f5df8117251ea4747e5521"/>
    <w:p>
      <w:pPr>
        <w:pStyle w:val="Heading2"/>
      </w:pPr>
      <w:r>
        <w:t xml:space="preserve">9. Work and Research Plan</w:t>
      </w:r>
    </w:p>
    <w:bookmarkStart w:id="58" w:name="X9a28ff8047d2726a80efbef7799c51031983ebf"/>
    <w:p>
      <w:pPr>
        <w:pStyle w:val="Heading3"/>
      </w:pPr>
      <w:r>
        <w:t xml:space="preserve">9.1 Timeline Overview</w:t>
      </w:r>
    </w:p>
    <w:p>
      <w:pPr>
        <w:pStyle w:val="FirstParagraph"/>
      </w:pPr>
      <w:r>
        <w:t xml:space="preserve">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BodyText"/>
      </w:pPr>
      <w:r>
        <w:rPr>
          <w:b/>
          <w:bCs/>
        </w:rPr>
        <w:t xml:space="preserve">Table 6. Detailed Work Plan with Milestones and Deliverables</w:t>
      </w:r>
    </w:p>
    <w:tbl>
      <w:tblPr>
        <w:tblStyle w:val="Table"/>
        <w:tblW w:type="auto" w:w="0"/>
        <w:tblLook w:firstRow="1" w:lastRow="0" w:firstColumn="0" w:lastColumn="0" w:noHBand="0" w:noVBand="0" w:val="0020"/>
        <w:tblLayout w:type="autofit"/>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c>
          <w:tcPr/>
          <w:p>
            <w:pPr>
              <w:pStyle w:val="Compact"/>
            </w:pPr>
            <w:r>
              <w:t xml:space="preserve">Owner</w:t>
            </w:r>
          </w:p>
        </w:tc>
        <w:tc>
          <w:tcPr/>
          <w:p>
            <w:pPr>
              <w:pStyle w:val="Compact"/>
            </w:pPr>
            <w:r>
              <w:t xml:space="preserve">Dependencies</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completion; RQ finalization; technology stack validation</w:t>
            </w:r>
          </w:p>
        </w:tc>
        <w:tc>
          <w:tcPr/>
          <w:p>
            <w:pPr>
              <w:pStyle w:val="Compact"/>
            </w:pPr>
            <w:r>
              <w:t xml:space="preserve">Comprehensive background section; finalized research questions; validated tool configuration</w:t>
            </w:r>
          </w:p>
        </w:tc>
        <w:tc>
          <w:tcPr/>
          <w:p>
            <w:pPr>
              <w:pStyle w:val="Compact"/>
            </w:pPr>
            <w:r>
              <w:t xml:space="preserve">Background ≥1.5 pages with ≥3 citations; testable RQs mapped to methodology; working N8N environment</w:t>
            </w:r>
          </w:p>
        </w:tc>
        <w:tc>
          <w:tcPr/>
          <w:p>
            <w:pPr>
              <w:pStyle w:val="Compact"/>
            </w:pPr>
            <w:r>
              <w:t xml:space="preserve">Author</w:t>
            </w:r>
          </w:p>
        </w:tc>
        <w:tc>
          <w:tcPr/>
          <w:p>
            <w:pPr>
              <w:pStyle w:val="Compact"/>
            </w:pPr>
            <w:r>
              <w:t xml:space="preserve">Access to academic databases; N8N installation</w:t>
            </w:r>
          </w:p>
        </w:tc>
      </w:tr>
      <w:tr>
        <w:tc>
          <w:tcPr/>
          <w:p>
            <w:pPr>
              <w:pStyle w:val="Compact"/>
            </w:pPr>
            <w:r>
              <w:rPr>
                <w:b/>
                <w:bCs/>
              </w:rPr>
              <w:t xml:space="preserve">Implementation</w:t>
            </w:r>
          </w:p>
        </w:tc>
        <w:tc>
          <w:tcPr/>
          <w:p>
            <w:pPr>
              <w:pStyle w:val="Compact"/>
            </w:pPr>
            <w:r>
              <w:t xml:space="preserve">3-4</w:t>
            </w:r>
          </w:p>
        </w:tc>
        <w:tc>
          <w:tcPr/>
          <w:p>
            <w:pPr>
              <w:pStyle w:val="Compact"/>
            </w:pPr>
            <w:r>
              <w:t xml:space="preserve">N8N workflow development; prompt engineering; logging system setup</w:t>
            </w:r>
          </w:p>
        </w:tc>
        <w:tc>
          <w:tcPr/>
          <w:p>
            <w:pPr>
              <w:pStyle w:val="Compact"/>
            </w:pPr>
            <w:r>
              <w:t xml:space="preserve">Complete workflow JSON; validated prompt library; automated logging infrastructure</w:t>
            </w:r>
          </w:p>
        </w:tc>
        <w:tc>
          <w:tcPr/>
          <w:p>
            <w:pPr>
              <w:pStyle w:val="Compact"/>
            </w:pPr>
            <w:r>
              <w:t xml:space="preserve">Functional detect→regulate→generate pipeline; consistent JSON outputs; comprehensive logs</w:t>
            </w:r>
          </w:p>
        </w:tc>
        <w:tc>
          <w:tcPr/>
          <w:p>
            <w:pPr>
              <w:pStyle w:val="Compact"/>
            </w:pPr>
            <w:r>
              <w:t xml:space="preserve">Author</w:t>
            </w:r>
          </w:p>
        </w:tc>
        <w:tc>
          <w:tcPr/>
          <w:p>
            <w:pPr>
              <w:pStyle w:val="Compact"/>
            </w:pPr>
            <w:r>
              <w:t xml:space="preserve">LLM API access; N8N expertise</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data analysis</w:t>
            </w:r>
          </w:p>
        </w:tc>
        <w:tc>
          <w:tcPr/>
          <w:p>
            <w:pPr>
              <w:pStyle w:val="Compact"/>
            </w:pPr>
            <w:r>
              <w:t xml:space="preserve">Evaluation matrices; comparative charts; statistical analysis</w:t>
            </w:r>
          </w:p>
        </w:tc>
        <w:tc>
          <w:tcPr/>
          <w:p>
            <w:pPr>
              <w:pStyle w:val="Compact"/>
            </w:pPr>
            <w:r>
              <w:t xml:space="preserve">Completed simulations for both personality types; evaluator consistency &gt;0.8; significant results</w:t>
            </w:r>
          </w:p>
        </w:tc>
        <w:tc>
          <w:tcPr/>
          <w:p>
            <w:pPr>
              <w:pStyle w:val="Compact"/>
            </w:pPr>
            <w:r>
              <w:t xml:space="preserve">Author</w:t>
            </w:r>
          </w:p>
        </w:tc>
        <w:tc>
          <w:tcPr/>
          <w:p>
            <w:pPr>
              <w:pStyle w:val="Compact"/>
            </w:pPr>
            <w:r>
              <w:t xml:space="preserve">Simulation scripts; evaluation prompts</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creation; limitation analysis</w:t>
            </w:r>
          </w:p>
        </w:tc>
        <w:tc>
          <w:tcPr/>
          <w:p>
            <w:pPr>
              <w:pStyle w:val="Compact"/>
            </w:pPr>
            <w:r>
              <w:t xml:space="preserve">Draft Results section; publication-quality figures; comprehensive Discussion</w:t>
            </w:r>
          </w:p>
        </w:tc>
        <w:tc>
          <w:tcPr/>
          <w:p>
            <w:pPr>
              <w:pStyle w:val="Compact"/>
            </w:pPr>
            <w:r>
              <w:t xml:space="preserve">Clear performance differences; professional visualizations; honest limitation assessment</w:t>
            </w:r>
          </w:p>
        </w:tc>
        <w:tc>
          <w:tcPr/>
          <w:p>
            <w:pPr>
              <w:pStyle w:val="Compact"/>
            </w:pPr>
            <w:r>
              <w:t xml:space="preserve">Author</w:t>
            </w:r>
          </w:p>
        </w:tc>
        <w:tc>
          <w:tcPr/>
          <w:p>
            <w:pPr>
              <w:pStyle w:val="Compact"/>
            </w:pPr>
            <w:r>
              <w:t xml:space="preserve">Analysis tools; statistical software</w:t>
            </w:r>
          </w:p>
        </w:tc>
      </w:tr>
      <w:tr>
        <w:tc>
          <w:tcPr/>
          <w:p>
            <w:pPr>
              <w:pStyle w:val="Compact"/>
            </w:pPr>
            <w:r>
              <w:rPr>
                <w:b/>
                <w:bCs/>
              </w:rPr>
              <w:t xml:space="preserve">Documentation</w:t>
            </w:r>
          </w:p>
        </w:tc>
        <w:tc>
          <w:tcPr/>
          <w:p>
            <w:pPr>
              <w:pStyle w:val="Compact"/>
            </w:pPr>
            <w:r>
              <w:t xml:space="preserve">8</w:t>
            </w:r>
          </w:p>
        </w:tc>
        <w:tc>
          <w:tcPr/>
          <w:p>
            <w:pPr>
              <w:pStyle w:val="Compact"/>
            </w:pPr>
            <w:r>
              <w:t xml:space="preserve">PMT manuscript completion; appendix assembly; internal review</w:t>
            </w:r>
          </w:p>
        </w:tc>
        <w:tc>
          <w:tcPr/>
          <w:p>
            <w:pPr>
              <w:pStyle w:val="Compact"/>
            </w:pPr>
            <w:r>
              <w:t xml:space="preserve">Complete PMT v1.0; comprehensive appendices; peer review feedback</w:t>
            </w:r>
          </w:p>
        </w:tc>
        <w:tc>
          <w:tcPr/>
          <w:p>
            <w:pPr>
              <w:pStyle w:val="Compact"/>
            </w:pPr>
            <w:r>
              <w:t xml:space="preserve">All sections meet acceptance criteria; reproducible artifacts; constructive feedback</w:t>
            </w:r>
          </w:p>
        </w:tc>
        <w:tc>
          <w:tcPr/>
          <w:p>
            <w:pPr>
              <w:pStyle w:val="Compact"/>
            </w:pPr>
            <w:r>
              <w:t xml:space="preserve">Author</w:t>
            </w:r>
          </w:p>
        </w:tc>
        <w:tc>
          <w:tcPr/>
          <w:p>
            <w:pPr>
              <w:pStyle w:val="Compact"/>
            </w:pPr>
            <w:r>
              <w:t xml:space="preserve">Supervisor availability; peer reviewers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final quality assurance; thesis planning</w:t>
            </w:r>
          </w:p>
        </w:tc>
        <w:tc>
          <w:tcPr/>
          <w:p>
            <w:pPr>
              <w:pStyle w:val="Compact"/>
            </w:pPr>
            <w:r>
              <w:t xml:space="preserve">Final PMT v2.0; thesis proposal outline; presentation materials</w:t>
            </w:r>
          </w:p>
        </w:tc>
        <w:tc>
          <w:tcPr/>
          <w:p>
            <w:pPr>
              <w:pStyle w:val="Compact"/>
            </w:pPr>
            <w:r>
              <w:t xml:space="preserve">Polished manuscript; clear thesis roadmap; conference-ready presentation</w:t>
            </w:r>
          </w:p>
        </w:tc>
        <w:tc>
          <w:tcPr/>
          <w:p>
            <w:pPr>
              <w:pStyle w:val="Compact"/>
            </w:pPr>
            <w:r>
              <w:t xml:space="preserve">Author + Supervisors</w:t>
            </w:r>
          </w:p>
        </w:tc>
        <w:tc>
          <w:tcPr/>
          <w:p>
            <w:pPr>
              <w:pStyle w:val="Compact"/>
            </w:pPr>
            <w:r>
              <w:t xml:space="preserve">Revision feedback; thesis planning meeting</w:t>
            </w:r>
          </w:p>
        </w:tc>
      </w:tr>
    </w:tbl>
    <w:bookmarkEnd w:id="58"/>
    <w:bookmarkStart w:id="59" w:name="X2754191803697dd24989d818d4d24af4fc48639"/>
    <w:p>
      <w:pPr>
        <w:pStyle w:val="Heading3"/>
      </w:pPr>
      <w:r>
        <w:t xml:space="preserve">9.2 Detailed Activity Breakdown</w:t>
      </w:r>
    </w:p>
    <w:p>
      <w:pPr>
        <w:pStyle w:val="FirstParagraph"/>
      </w:pPr>
      <w:r>
        <w:rPr>
          <w:b/>
          <w:bCs/>
        </w:rPr>
        <w:t xml:space="preserve">Weeks 1-2: Foundation Phase</w:t>
      </w:r>
      <w:r>
        <w:t xml:space="preserve"> </w:t>
      </w:r>
      <w:r>
        <w:rPr>
          <w:i/>
          <w:iCs/>
        </w:rPr>
        <w:t xml:space="preserve">Literature Review and Theoretical Grounding</w:t>
      </w:r>
    </w:p>
    <w:p>
      <w:pPr>
        <w:pStyle w:val="Compact"/>
        <w:numPr>
          <w:ilvl w:val="0"/>
          <w:numId w:val="1056"/>
        </w:numPr>
      </w:pPr>
      <w:r>
        <w:t xml:space="preserve">Systematic review of personality-aware dialogue systems literature</w:t>
      </w:r>
    </w:p>
    <w:p>
      <w:pPr>
        <w:pStyle w:val="Compact"/>
        <w:numPr>
          <w:ilvl w:val="0"/>
          <w:numId w:val="1056"/>
        </w:numPr>
      </w:pPr>
      <w:r>
        <w:t xml:space="preserve">Deep dive into Zurich Model applications in conversational AI</w:t>
      </w:r>
    </w:p>
    <w:p>
      <w:pPr>
        <w:pStyle w:val="Compact"/>
        <w:numPr>
          <w:ilvl w:val="0"/>
          <w:numId w:val="1056"/>
        </w:numPr>
      </w:pPr>
      <w:r>
        <w:t xml:space="preserve">Analysis of current evaluation methodologies for emotional support chatbots</w:t>
      </w:r>
    </w:p>
    <w:p>
      <w:pPr>
        <w:pStyle w:val="Compact"/>
        <w:numPr>
          <w:ilvl w:val="0"/>
          <w:numId w:val="1056"/>
        </w:numPr>
      </w:pPr>
      <w:r>
        <w:t xml:space="preserve">Integration of findings into comprehensive background section</w:t>
      </w:r>
    </w:p>
    <w:p>
      <w:pPr>
        <w:pStyle w:val="FirstParagraph"/>
      </w:pPr>
      <w:r>
        <w:rPr>
          <w:i/>
          <w:iCs/>
        </w:rPr>
        <w:t xml:space="preserve">Research Question Refinement</w:t>
      </w:r>
    </w:p>
    <w:p>
      <w:pPr>
        <w:pStyle w:val="Compact"/>
        <w:numPr>
          <w:ilvl w:val="0"/>
          <w:numId w:val="1057"/>
        </w:numPr>
      </w:pPr>
      <w:r>
        <w:t xml:space="preserve">Workshop sessions with supervisors to refine research questions</w:t>
      </w:r>
    </w:p>
    <w:p>
      <w:pPr>
        <w:pStyle w:val="Compact"/>
        <w:numPr>
          <w:ilvl w:val="0"/>
          <w:numId w:val="1057"/>
        </w:numPr>
      </w:pPr>
      <w:r>
        <w:t xml:space="preserve">Mapping of RQs to specific experimental procedures and success metrics</w:t>
      </w:r>
    </w:p>
    <w:p>
      <w:pPr>
        <w:pStyle w:val="Compact"/>
        <w:numPr>
          <w:ilvl w:val="0"/>
          <w:numId w:val="1057"/>
        </w:numPr>
      </w:pPr>
      <w:r>
        <w:t xml:space="preserve">Validation of research scope against available resources and timeline</w:t>
      </w:r>
    </w:p>
    <w:p>
      <w:pPr>
        <w:pStyle w:val="Compact"/>
        <w:numPr>
          <w:ilvl w:val="0"/>
          <w:numId w:val="1057"/>
        </w:numPr>
      </w:pPr>
      <w:r>
        <w:t xml:space="preserve">Documentation of research question evolution and rationale</w:t>
      </w:r>
    </w:p>
    <w:p>
      <w:pPr>
        <w:pStyle w:val="FirstParagraph"/>
      </w:pPr>
      <w:r>
        <w:rPr>
          <w:i/>
          <w:iCs/>
        </w:rPr>
        <w:t xml:space="preserve">Technology Stack Validation</w:t>
      </w:r>
    </w:p>
    <w:p>
      <w:pPr>
        <w:pStyle w:val="Compact"/>
        <w:numPr>
          <w:ilvl w:val="0"/>
          <w:numId w:val="1058"/>
        </w:numPr>
      </w:pPr>
      <w:r>
        <w:t xml:space="preserve">N8N installation and configuration in development environment</w:t>
      </w:r>
    </w:p>
    <w:p>
      <w:pPr>
        <w:pStyle w:val="Compact"/>
        <w:numPr>
          <w:ilvl w:val="0"/>
          <w:numId w:val="1058"/>
        </w:numPr>
      </w:pPr>
      <w:r>
        <w:t xml:space="preserve">LLM API access verification and quota establishment</w:t>
      </w:r>
    </w:p>
    <w:p>
      <w:pPr>
        <w:pStyle w:val="Compact"/>
        <w:numPr>
          <w:ilvl w:val="0"/>
          <w:numId w:val="1058"/>
        </w:numPr>
      </w:pPr>
      <w:r>
        <w:t xml:space="preserve">Docker environment setup for reproducible development</w:t>
      </w:r>
    </w:p>
    <w:p>
      <w:pPr>
        <w:pStyle w:val="Compact"/>
        <w:numPr>
          <w:ilvl w:val="0"/>
          <w:numId w:val="1058"/>
        </w:numPr>
      </w:pPr>
      <w:r>
        <w:t xml:space="preserve">Initial workflow prototyping and feasibility testing</w:t>
      </w:r>
    </w:p>
    <w:p>
      <w:pPr>
        <w:pStyle w:val="FirstParagraph"/>
      </w:pPr>
      <w:r>
        <w:rPr>
          <w:b/>
          <w:bCs/>
        </w:rPr>
        <w:t xml:space="preserve">Weeks 3-4: Implementation Phase</w:t>
      </w:r>
      <w:r>
        <w:t xml:space="preserve"> </w:t>
      </w:r>
      <w:r>
        <w:rPr>
          <w:i/>
          <w:iCs/>
        </w:rPr>
        <w:t xml:space="preserve">N8N Workflow Development</w:t>
      </w:r>
    </w:p>
    <w:p>
      <w:pPr>
        <w:pStyle w:val="Compact"/>
        <w:numPr>
          <w:ilvl w:val="0"/>
          <w:numId w:val="1059"/>
        </w:numPr>
      </w:pPr>
      <w:r>
        <w:t xml:space="preserve">Implementation of all workflow nodes per technical specifications</w:t>
      </w:r>
    </w:p>
    <w:p>
      <w:pPr>
        <w:pStyle w:val="Compact"/>
        <w:numPr>
          <w:ilvl w:val="0"/>
          <w:numId w:val="1059"/>
        </w:numPr>
      </w:pPr>
      <w:r>
        <w:t xml:space="preserve">Integration of LLM API calls with proper error handling</w:t>
      </w:r>
    </w:p>
    <w:p>
      <w:pPr>
        <w:pStyle w:val="Compact"/>
        <w:numPr>
          <w:ilvl w:val="0"/>
          <w:numId w:val="1059"/>
        </w:numPr>
      </w:pPr>
      <w:r>
        <w:t xml:space="preserve">Development of personality detection prompts with JSON schema validation</w:t>
      </w:r>
    </w:p>
    <w:p>
      <w:pPr>
        <w:pStyle w:val="Compact"/>
        <w:numPr>
          <w:ilvl w:val="0"/>
          <w:numId w:val="1059"/>
        </w:numPr>
      </w:pPr>
      <w:r>
        <w:t xml:space="preserve">Creation of regulation directive mapping with conflict resolution logic</w:t>
      </w:r>
    </w:p>
    <w:p>
      <w:pPr>
        <w:pStyle w:val="FirstParagraph"/>
      </w:pPr>
      <w:r>
        <w:rPr>
          <w:i/>
          <w:iCs/>
        </w:rPr>
        <w:t xml:space="preserve">Prompt Engineering and Validation</w:t>
      </w:r>
    </w:p>
    <w:p>
      <w:pPr>
        <w:pStyle w:val="Compact"/>
        <w:numPr>
          <w:ilvl w:val="0"/>
          <w:numId w:val="1060"/>
        </w:numPr>
      </w:pPr>
      <w:r>
        <w:t xml:space="preserve">Systematic development of detection prompts with trait-specific indicators</w:t>
      </w:r>
    </w:p>
    <w:p>
      <w:pPr>
        <w:pStyle w:val="Compact"/>
        <w:numPr>
          <w:ilvl w:val="0"/>
          <w:numId w:val="1060"/>
        </w:numPr>
      </w:pPr>
      <w:r>
        <w:t xml:space="preserve">Generation constraint templates ensuring dialog grounding</w:t>
      </w:r>
    </w:p>
    <w:p>
      <w:pPr>
        <w:pStyle w:val="Compact"/>
        <w:numPr>
          <w:ilvl w:val="0"/>
          <w:numId w:val="1060"/>
        </w:numPr>
      </w:pPr>
      <w:r>
        <w:t xml:space="preserve">Evaluation prompts with clear rubric definitions and examples</w:t>
      </w:r>
    </w:p>
    <w:p>
      <w:pPr>
        <w:pStyle w:val="Compact"/>
        <w:numPr>
          <w:ilvl w:val="0"/>
          <w:numId w:val="1060"/>
        </w:numPr>
      </w:pPr>
      <w:r>
        <w:t xml:space="preserve">A/B testing of prompt variations for optimal performance</w:t>
      </w:r>
    </w:p>
    <w:p>
      <w:pPr>
        <w:pStyle w:val="FirstParagraph"/>
      </w:pPr>
      <w:r>
        <w:rPr>
          <w:i/>
          <w:iCs/>
        </w:rPr>
        <w:t xml:space="preserve">Infrastructure and Logging</w:t>
      </w:r>
    </w:p>
    <w:p>
      <w:pPr>
        <w:pStyle w:val="Compact"/>
        <w:numPr>
          <w:ilvl w:val="0"/>
          <w:numId w:val="1061"/>
        </w:numPr>
      </w:pPr>
      <w:r>
        <w:t xml:space="preserve">Comprehensive logging system for all node interactions</w:t>
      </w:r>
    </w:p>
    <w:p>
      <w:pPr>
        <w:pStyle w:val="Compact"/>
        <w:numPr>
          <w:ilvl w:val="0"/>
          <w:numId w:val="1061"/>
        </w:numPr>
      </w:pPr>
      <w:r>
        <w:t xml:space="preserve">Automated data export procedures for analysis pipeline</w:t>
      </w:r>
    </w:p>
    <w:p>
      <w:pPr>
        <w:pStyle w:val="Compact"/>
        <w:numPr>
          <w:ilvl w:val="0"/>
          <w:numId w:val="1061"/>
        </w:numPr>
      </w:pPr>
      <w:r>
        <w:t xml:space="preserve">Configuration management and version control setup</w:t>
      </w:r>
    </w:p>
    <w:p>
      <w:pPr>
        <w:pStyle w:val="Compact"/>
        <w:numPr>
          <w:ilvl w:val="0"/>
          <w:numId w:val="1061"/>
        </w:numPr>
      </w:pPr>
      <w:r>
        <w:t xml:space="preserve">Testing framework development for continuous validation</w:t>
      </w:r>
    </w:p>
    <w:p>
      <w:pPr>
        <w:pStyle w:val="FirstParagraph"/>
      </w:pPr>
      <w:r>
        <w:rPr>
          <w:b/>
          <w:bCs/>
        </w:rPr>
        <w:t xml:space="preserve">Weeks 5-6: Validation Phase</w:t>
      </w:r>
      <w:r>
        <w:t xml:space="preserve"> </w:t>
      </w:r>
      <w:r>
        <w:rPr>
          <w:i/>
          <w:iCs/>
        </w:rPr>
        <w:t xml:space="preserve">Simulation Execution</w:t>
      </w:r>
    </w:p>
    <w:p>
      <w:pPr>
        <w:pStyle w:val="Compact"/>
        <w:numPr>
          <w:ilvl w:val="0"/>
          <w:numId w:val="1062"/>
        </w:numPr>
      </w:pPr>
      <w:r>
        <w:t xml:space="preserve">Systematic execution of personality Type A and Type B simulations</w:t>
      </w:r>
    </w:p>
    <w:p>
      <w:pPr>
        <w:pStyle w:val="Compact"/>
        <w:numPr>
          <w:ilvl w:val="0"/>
          <w:numId w:val="1062"/>
        </w:numPr>
      </w:pPr>
      <w:r>
        <w:t xml:space="preserve">Data collection across multiple bot instances for statistical reliability</w:t>
      </w:r>
    </w:p>
    <w:p>
      <w:pPr>
        <w:pStyle w:val="Compact"/>
        <w:numPr>
          <w:ilvl w:val="0"/>
          <w:numId w:val="1062"/>
        </w:numPr>
      </w:pPr>
      <w:r>
        <w:t xml:space="preserve">Real-time monitoring of system performance and error rates</w:t>
      </w:r>
    </w:p>
    <w:p>
      <w:pPr>
        <w:pStyle w:val="Compact"/>
        <w:numPr>
          <w:ilvl w:val="0"/>
          <w:numId w:val="1062"/>
        </w:numPr>
      </w:pPr>
      <w:r>
        <w:t xml:space="preserve">Quality assurance checks for data completeness and consistency</w:t>
      </w:r>
    </w:p>
    <w:p>
      <w:pPr>
        <w:pStyle w:val="FirstParagraph"/>
      </w:pPr>
      <w:r>
        <w:rPr>
          <w:i/>
          <w:iCs/>
        </w:rPr>
        <w:t xml:space="preserve">Automated Evaluation</w:t>
      </w:r>
    </w:p>
    <w:p>
      <w:pPr>
        <w:pStyle w:val="Compact"/>
        <w:numPr>
          <w:ilvl w:val="0"/>
          <w:numId w:val="1063"/>
        </w:numPr>
      </w:pPr>
      <w:r>
        <w:t xml:space="preserve">Deployment of scripted LLM evaluator across all collected conversations</w:t>
      </w:r>
    </w:p>
    <w:p>
      <w:pPr>
        <w:pStyle w:val="Compact"/>
        <w:numPr>
          <w:ilvl w:val="0"/>
          <w:numId w:val="1063"/>
        </w:numPr>
      </w:pPr>
      <w:r>
        <w:t xml:space="preserve">Multiple evaluation runs with consistency analysis</w:t>
      </w:r>
    </w:p>
    <w:p>
      <w:pPr>
        <w:pStyle w:val="Compact"/>
        <w:numPr>
          <w:ilvl w:val="0"/>
          <w:numId w:val="1063"/>
        </w:numPr>
      </w:pPr>
      <w:r>
        <w:t xml:space="preserve">Bias control procedures including randomization and blind assessment</w:t>
      </w:r>
    </w:p>
    <w:p>
      <w:pPr>
        <w:pStyle w:val="Compact"/>
        <w:numPr>
          <w:ilvl w:val="0"/>
          <w:numId w:val="1063"/>
        </w:numPr>
      </w:pPr>
      <w:r>
        <w:t xml:space="preserve">Statistical analysis of evaluation reliability and validity</w:t>
      </w:r>
    </w:p>
    <w:p>
      <w:pPr>
        <w:pStyle w:val="FirstParagraph"/>
      </w:pPr>
      <w:r>
        <w:rPr>
          <w:i/>
          <w:iCs/>
        </w:rPr>
        <w:t xml:space="preserve">Preliminary Analysis</w:t>
      </w:r>
    </w:p>
    <w:p>
      <w:pPr>
        <w:pStyle w:val="Compact"/>
        <w:numPr>
          <w:ilvl w:val="0"/>
          <w:numId w:val="1064"/>
        </w:numPr>
      </w:pPr>
      <w:r>
        <w:t xml:space="preserve">Descriptive statistics for all evaluation criteria</w:t>
      </w:r>
    </w:p>
    <w:p>
      <w:pPr>
        <w:pStyle w:val="Compact"/>
        <w:numPr>
          <w:ilvl w:val="0"/>
          <w:numId w:val="1064"/>
        </w:numPr>
      </w:pPr>
      <w:r>
        <w:t xml:space="preserve">Comparative analysis between regulated and baseline conditions</w:t>
      </w:r>
    </w:p>
    <w:p>
      <w:pPr>
        <w:pStyle w:val="Compact"/>
        <w:numPr>
          <w:ilvl w:val="0"/>
          <w:numId w:val="1064"/>
        </w:numPr>
      </w:pPr>
      <w:r>
        <w:t xml:space="preserve">Effect size calculations and statistical significance testing</w:t>
      </w:r>
    </w:p>
    <w:p>
      <w:pPr>
        <w:pStyle w:val="Compact"/>
        <w:numPr>
          <w:ilvl w:val="0"/>
          <w:numId w:val="1064"/>
        </w:numPr>
      </w:pPr>
      <w:r>
        <w:t xml:space="preserve">Initial interpretation of findings and identification of patterns</w:t>
      </w:r>
    </w:p>
    <w:p>
      <w:pPr>
        <w:pStyle w:val="FirstParagraph"/>
      </w:pPr>
      <w:r>
        <w:rPr>
          <w:b/>
          <w:bCs/>
        </w:rPr>
        <w:t xml:space="preserve">Weeks 7: Analysis Phase</w:t>
      </w:r>
      <w:r>
        <w:t xml:space="preserve"> </w:t>
      </w:r>
      <w:r>
        <w:rPr>
          <w:i/>
          <w:iCs/>
        </w:rPr>
        <w:t xml:space="preserve">Results Interpretation</w:t>
      </w:r>
    </w:p>
    <w:p>
      <w:pPr>
        <w:pStyle w:val="Compact"/>
        <w:numPr>
          <w:ilvl w:val="0"/>
          <w:numId w:val="1065"/>
        </w:numPr>
      </w:pPr>
      <w:r>
        <w:t xml:space="preserve">Comprehensive statistical analysis of experimental outcomes</w:t>
      </w:r>
    </w:p>
    <w:p>
      <w:pPr>
        <w:pStyle w:val="Compact"/>
        <w:numPr>
          <w:ilvl w:val="0"/>
          <w:numId w:val="1065"/>
        </w:numPr>
      </w:pPr>
      <w:r>
        <w:t xml:space="preserve">Qualitative analysis of conversation examples and regulatory effectiveness</w:t>
      </w:r>
    </w:p>
    <w:p>
      <w:pPr>
        <w:pStyle w:val="Compact"/>
        <w:numPr>
          <w:ilvl w:val="0"/>
          <w:numId w:val="1065"/>
        </w:numPr>
      </w:pPr>
      <w:r>
        <w:t xml:space="preserve">Comparison with Devdas (2025) baseline results for validation</w:t>
      </w:r>
    </w:p>
    <w:p>
      <w:pPr>
        <w:pStyle w:val="Compact"/>
        <w:numPr>
          <w:ilvl w:val="0"/>
          <w:numId w:val="1065"/>
        </w:numPr>
      </w:pPr>
      <w:r>
        <w:t xml:space="preserve">Identification of unexpected findings and their implications</w:t>
      </w:r>
    </w:p>
    <w:p>
      <w:pPr>
        <w:pStyle w:val="FirstParagraph"/>
      </w:pPr>
      <w:r>
        <w:rPr>
          <w:i/>
          <w:iCs/>
        </w:rPr>
        <w:t xml:space="preserve">Visualization and Presentation</w:t>
      </w:r>
    </w:p>
    <w:p>
      <w:pPr>
        <w:pStyle w:val="Compact"/>
        <w:numPr>
          <w:ilvl w:val="0"/>
          <w:numId w:val="1066"/>
        </w:numPr>
      </w:pPr>
      <w:r>
        <w:t xml:space="preserve">Creation of publication-quality charts and graphs</w:t>
      </w:r>
    </w:p>
    <w:p>
      <w:pPr>
        <w:pStyle w:val="Compact"/>
        <w:numPr>
          <w:ilvl w:val="0"/>
          <w:numId w:val="1066"/>
        </w:numPr>
      </w:pPr>
      <w:r>
        <w:t xml:space="preserve">Development of workflow diagrams and system architecture visuals</w:t>
      </w:r>
    </w:p>
    <w:p>
      <w:pPr>
        <w:pStyle w:val="Compact"/>
        <w:numPr>
          <w:ilvl w:val="0"/>
          <w:numId w:val="1066"/>
        </w:numPr>
      </w:pPr>
      <w:r>
        <w:t xml:space="preserve">Statistical result presentation with appropriate confidence intervals</w:t>
      </w:r>
    </w:p>
    <w:p>
      <w:pPr>
        <w:pStyle w:val="Compact"/>
        <w:numPr>
          <w:ilvl w:val="0"/>
          <w:numId w:val="1066"/>
        </w:numPr>
      </w:pPr>
      <w:r>
        <w:t xml:space="preserve">Integration of visual elements with narrative analysis</w:t>
      </w:r>
    </w:p>
    <w:p>
      <w:pPr>
        <w:pStyle w:val="FirstParagraph"/>
      </w:pPr>
      <w:r>
        <w:rPr>
          <w:i/>
          <w:iCs/>
        </w:rPr>
        <w:t xml:space="preserve">Limitation and Risk Analysis</w:t>
      </w:r>
    </w:p>
    <w:p>
      <w:pPr>
        <w:pStyle w:val="Compact"/>
        <w:numPr>
          <w:ilvl w:val="0"/>
          <w:numId w:val="1067"/>
        </w:numPr>
      </w:pPr>
      <w:r>
        <w:t xml:space="preserve">Honest assessment of experimental limitations and scope constraints</w:t>
      </w:r>
    </w:p>
    <w:p>
      <w:pPr>
        <w:pStyle w:val="Compact"/>
        <w:numPr>
          <w:ilvl w:val="0"/>
          <w:numId w:val="1067"/>
        </w:numPr>
      </w:pPr>
      <w:r>
        <w:t xml:space="preserve">Analysis of risk mitigation effectiveness and lessons learned</w:t>
      </w:r>
    </w:p>
    <w:p>
      <w:pPr>
        <w:pStyle w:val="Compact"/>
        <w:numPr>
          <w:ilvl w:val="0"/>
          <w:numId w:val="1067"/>
        </w:numPr>
      </w:pPr>
      <w:r>
        <w:t xml:space="preserve">Identification of threats to validity and their potential impact</w:t>
      </w:r>
    </w:p>
    <w:p>
      <w:pPr>
        <w:pStyle w:val="Compact"/>
        <w:numPr>
          <w:ilvl w:val="0"/>
          <w:numId w:val="1067"/>
        </w:numPr>
      </w:pPr>
      <w:r>
        <w:t xml:space="preserve">Recommendations for future research and methodology improvements</w:t>
      </w:r>
    </w:p>
    <w:p>
      <w:pPr>
        <w:pStyle w:val="FirstParagraph"/>
      </w:pPr>
      <w:r>
        <w:rPr>
          <w:b/>
          <w:bCs/>
        </w:rPr>
        <w:t xml:space="preserve">Weeks 8: Documentation Phase</w:t>
      </w:r>
      <w:r>
        <w:t xml:space="preserve"> </w:t>
      </w:r>
      <w:r>
        <w:rPr>
          <w:i/>
          <w:iCs/>
        </w:rPr>
        <w:t xml:space="preserve">Manuscript Completion</w:t>
      </w:r>
    </w:p>
    <w:p>
      <w:pPr>
        <w:pStyle w:val="Compact"/>
        <w:numPr>
          <w:ilvl w:val="0"/>
          <w:numId w:val="1068"/>
        </w:numPr>
      </w:pPr>
      <w:r>
        <w:t xml:space="preserve">Integration of all research components into coherent PMT document</w:t>
      </w:r>
    </w:p>
    <w:p>
      <w:pPr>
        <w:pStyle w:val="Compact"/>
        <w:numPr>
          <w:ilvl w:val="0"/>
          <w:numId w:val="1068"/>
        </w:numPr>
      </w:pPr>
      <w:r>
        <w:t xml:space="preserve">Comprehensive appendix assembly with all reproducible artifacts</w:t>
      </w:r>
    </w:p>
    <w:p>
      <w:pPr>
        <w:pStyle w:val="Compact"/>
        <w:numPr>
          <w:ilvl w:val="0"/>
          <w:numId w:val="1068"/>
        </w:numPr>
      </w:pPr>
      <w:r>
        <w:t xml:space="preserve">Reference list completion with consistent APA formatting</w:t>
      </w:r>
    </w:p>
    <w:p>
      <w:pPr>
        <w:pStyle w:val="Compact"/>
        <w:numPr>
          <w:ilvl w:val="0"/>
          <w:numId w:val="1068"/>
        </w:numPr>
      </w:pPr>
      <w:r>
        <w:t xml:space="preserve">Internal quality assurance review for completeness and clarity</w:t>
      </w:r>
    </w:p>
    <w:p>
      <w:pPr>
        <w:pStyle w:val="FirstParagraph"/>
      </w:pPr>
      <w:r>
        <w:rPr>
          <w:i/>
          <w:iCs/>
        </w:rPr>
        <w:t xml:space="preserve">Peer Review Process</w:t>
      </w:r>
    </w:p>
    <w:p>
      <w:pPr>
        <w:pStyle w:val="Compact"/>
        <w:numPr>
          <w:ilvl w:val="0"/>
          <w:numId w:val="1069"/>
        </w:numPr>
      </w:pPr>
      <w:r>
        <w:t xml:space="preserve">Submission to qualified peer reviewers for independent assessment</w:t>
      </w:r>
    </w:p>
    <w:p>
      <w:pPr>
        <w:pStyle w:val="Compact"/>
        <w:numPr>
          <w:ilvl w:val="0"/>
          <w:numId w:val="1069"/>
        </w:numPr>
      </w:pPr>
      <w:r>
        <w:t xml:space="preserve">Integration of constructive feedback and revision recommendations</w:t>
      </w:r>
    </w:p>
    <w:p>
      <w:pPr>
        <w:pStyle w:val="Compact"/>
        <w:numPr>
          <w:ilvl w:val="0"/>
          <w:numId w:val="1069"/>
        </w:numPr>
      </w:pPr>
      <w:r>
        <w:t xml:space="preserve">Validation of technical accuracy and methodological soundness</w:t>
      </w:r>
    </w:p>
    <w:p>
      <w:pPr>
        <w:pStyle w:val="Compact"/>
        <w:numPr>
          <w:ilvl w:val="0"/>
          <w:numId w:val="1069"/>
        </w:numPr>
      </w:pPr>
      <w:r>
        <w:t xml:space="preserve">Preparation of response to reviewer comments and suggested improvements</w:t>
      </w:r>
    </w:p>
    <w:p>
      <w:pPr>
        <w:pStyle w:val="FirstParagraph"/>
      </w:pPr>
      <w:r>
        <w:rPr>
          <w:b/>
          <w:bCs/>
        </w:rPr>
        <w:t xml:space="preserve">Week 9: Finalization Phase</w:t>
      </w:r>
      <w:r>
        <w:t xml:space="preserve"> </w:t>
      </w:r>
      <w:r>
        <w:rPr>
          <w:i/>
          <w:iCs/>
        </w:rPr>
        <w:t xml:space="preserve">Final Revisions</w:t>
      </w:r>
    </w:p>
    <w:p>
      <w:pPr>
        <w:pStyle w:val="Compact"/>
        <w:numPr>
          <w:ilvl w:val="0"/>
          <w:numId w:val="1070"/>
        </w:numPr>
      </w:pPr>
      <w:r>
        <w:t xml:space="preserve">Integration of supervisor and peer reviewer feedback</w:t>
      </w:r>
    </w:p>
    <w:p>
      <w:pPr>
        <w:pStyle w:val="Compact"/>
        <w:numPr>
          <w:ilvl w:val="0"/>
          <w:numId w:val="1070"/>
        </w:numPr>
      </w:pPr>
      <w:r>
        <w:t xml:space="preserve">Final proofreading and formatting consistency checks</w:t>
      </w:r>
    </w:p>
    <w:p>
      <w:pPr>
        <w:pStyle w:val="Compact"/>
        <w:numPr>
          <w:ilvl w:val="0"/>
          <w:numId w:val="1070"/>
        </w:numPr>
      </w:pPr>
      <w:r>
        <w:t xml:space="preserve">Validation of all references and technical specifications</w:t>
      </w:r>
    </w:p>
    <w:p>
      <w:pPr>
        <w:pStyle w:val="Compact"/>
        <w:numPr>
          <w:ilvl w:val="0"/>
          <w:numId w:val="1070"/>
        </w:numPr>
      </w:pPr>
      <w:r>
        <w:t xml:space="preserve">Preparation of final manuscript for submission</w:t>
      </w:r>
    </w:p>
    <w:p>
      <w:pPr>
        <w:pStyle w:val="FirstParagraph"/>
      </w:pPr>
      <w:r>
        <w:rPr>
          <w:i/>
          <w:iCs/>
        </w:rPr>
        <w:t xml:space="preserve">Thesis Planning</w:t>
      </w:r>
    </w:p>
    <w:p>
      <w:pPr>
        <w:pStyle w:val="Compact"/>
        <w:numPr>
          <w:ilvl w:val="0"/>
          <w:numId w:val="1071"/>
        </w:numPr>
      </w:pPr>
      <w:r>
        <w:t xml:space="preserve">Development of thesis proposal outline building on PMT findings</w:t>
      </w:r>
    </w:p>
    <w:p>
      <w:pPr>
        <w:pStyle w:val="Compact"/>
        <w:numPr>
          <w:ilvl w:val="0"/>
          <w:numId w:val="1071"/>
        </w:numPr>
      </w:pPr>
      <w:r>
        <w:t xml:space="preserve">Identification of thesis-phase extensions and human validation studies</w:t>
      </w:r>
    </w:p>
    <w:p>
      <w:pPr>
        <w:pStyle w:val="Compact"/>
        <w:numPr>
          <w:ilvl w:val="0"/>
          <w:numId w:val="1071"/>
        </w:numPr>
      </w:pPr>
      <w:r>
        <w:t xml:space="preserve">Resource planning for thesis implementation including ethical approvals</w:t>
      </w:r>
    </w:p>
    <w:p>
      <w:pPr>
        <w:pStyle w:val="Compact"/>
        <w:numPr>
          <w:ilvl w:val="0"/>
          <w:numId w:val="1071"/>
        </w:numPr>
      </w:pPr>
      <w:r>
        <w:t xml:space="preserve">Timeline development for thesis completion and defense</w:t>
      </w:r>
    </w:p>
    <w:p>
      <w:pPr>
        <w:pStyle w:val="FirstParagraph"/>
      </w:pPr>
      <w:r>
        <w:rPr>
          <w:i/>
          <w:iCs/>
        </w:rPr>
        <w:t xml:space="preserve">Presentation Preparation</w:t>
      </w:r>
    </w:p>
    <w:p>
      <w:pPr>
        <w:pStyle w:val="Compact"/>
        <w:numPr>
          <w:ilvl w:val="0"/>
          <w:numId w:val="1072"/>
        </w:numPr>
      </w:pPr>
      <w:r>
        <w:t xml:space="preserve">Creation of conference-style presentation summarizing key findings</w:t>
      </w:r>
    </w:p>
    <w:p>
      <w:pPr>
        <w:pStyle w:val="Compact"/>
        <w:numPr>
          <w:ilvl w:val="0"/>
          <w:numId w:val="1072"/>
        </w:numPr>
      </w:pPr>
      <w:r>
        <w:t xml:space="preserve">Development of demonstration materials for system capabilities</w:t>
      </w:r>
    </w:p>
    <w:p>
      <w:pPr>
        <w:pStyle w:val="Compact"/>
        <w:numPr>
          <w:ilvl w:val="0"/>
          <w:numId w:val="1072"/>
        </w:numPr>
      </w:pPr>
      <w:r>
        <w:t xml:space="preserve">Preparation for academic presentation and defense of methodology</w:t>
      </w:r>
    </w:p>
    <w:p>
      <w:pPr>
        <w:pStyle w:val="Compact"/>
        <w:numPr>
          <w:ilvl w:val="0"/>
          <w:numId w:val="1072"/>
        </w:numPr>
      </w:pPr>
      <w:r>
        <w:t xml:space="preserve">Documentation of lessons learned and recommendations for future researchers</w:t>
      </w:r>
    </w:p>
    <w:bookmarkEnd w:id="59"/>
    <w:bookmarkStart w:id="60" w:name="X26d2c8a7ca4de235070eebaea381aef137f1541"/>
    <w:p>
      <w:pPr>
        <w:pStyle w:val="Heading3"/>
      </w:pPr>
      <w:r>
        <w:t xml:space="preserve">9.3 Resource Requirements and Support</w:t>
      </w:r>
    </w:p>
    <w:p>
      <w:pPr>
        <w:pStyle w:val="FirstParagraph"/>
      </w:pPr>
      <w:r>
        <w:rPr>
          <w:b/>
          <w:bCs/>
        </w:rPr>
        <w:t xml:space="preserve">Technical Resources</w:t>
      </w:r>
    </w:p>
    <w:p>
      <w:pPr>
        <w:pStyle w:val="Compact"/>
        <w:numPr>
          <w:ilvl w:val="0"/>
          <w:numId w:val="1073"/>
        </w:numPr>
      </w:pPr>
      <w:r>
        <w:t xml:space="preserve">N8N Pro license for advanced workflow features (if needed)</w:t>
      </w:r>
    </w:p>
    <w:p>
      <w:pPr>
        <w:pStyle w:val="Compact"/>
        <w:numPr>
          <w:ilvl w:val="0"/>
          <w:numId w:val="1073"/>
        </w:numPr>
      </w:pPr>
      <w:r>
        <w:t xml:space="preserve">LLM API credits sufficient for experimental requirements (~$200-500)</w:t>
      </w:r>
    </w:p>
    <w:p>
      <w:pPr>
        <w:pStyle w:val="Compact"/>
        <w:numPr>
          <w:ilvl w:val="0"/>
          <w:numId w:val="1073"/>
        </w:numPr>
      </w:pPr>
      <w:r>
        <w:t xml:space="preserve">Cloud computing resources for backup and collaboration</w:t>
      </w:r>
    </w:p>
    <w:p>
      <w:pPr>
        <w:pStyle w:val="Compact"/>
        <w:numPr>
          <w:ilvl w:val="0"/>
          <w:numId w:val="1073"/>
        </w:numPr>
      </w:pPr>
      <w:r>
        <w:t xml:space="preserve">Statistical analysis software (R/Python with appropriate libraries)</w:t>
      </w:r>
    </w:p>
    <w:p>
      <w:pPr>
        <w:pStyle w:val="FirstParagraph"/>
      </w:pPr>
      <w:r>
        <w:rPr>
          <w:b/>
          <w:bCs/>
        </w:rPr>
        <w:t xml:space="preserve">Human Resources</w:t>
      </w:r>
    </w:p>
    <w:p>
      <w:pPr>
        <w:pStyle w:val="Compact"/>
        <w:numPr>
          <w:ilvl w:val="0"/>
          <w:numId w:val="1074"/>
        </w:numPr>
      </w:pPr>
      <w:r>
        <w:t xml:space="preserve">Supervisor meetings: 2 hours weekly for guidance and feedback</w:t>
      </w:r>
    </w:p>
    <w:p>
      <w:pPr>
        <w:pStyle w:val="Compact"/>
        <w:numPr>
          <w:ilvl w:val="0"/>
          <w:numId w:val="1074"/>
        </w:numPr>
      </w:pPr>
      <w:r>
        <w:t xml:space="preserve">Peer review: 2-3 qualified reviewers for manuscript assessment</w:t>
      </w:r>
    </w:p>
    <w:p>
      <w:pPr>
        <w:pStyle w:val="Compact"/>
        <w:numPr>
          <w:ilvl w:val="0"/>
          <w:numId w:val="1074"/>
        </w:numPr>
      </w:pPr>
      <w:r>
        <w:t xml:space="preserve">Domain expert consultation: Psychology expertise for personality profile validation</w:t>
      </w:r>
    </w:p>
    <w:p>
      <w:pPr>
        <w:pStyle w:val="Compact"/>
        <w:numPr>
          <w:ilvl w:val="0"/>
          <w:numId w:val="1074"/>
        </w:numPr>
      </w:pPr>
      <w:r>
        <w:t xml:space="preserve">Technical support: N8N and API troubleshooting as needed</w:t>
      </w:r>
    </w:p>
    <w:p>
      <w:pPr>
        <w:pStyle w:val="FirstParagraph"/>
      </w:pPr>
      <w:r>
        <w:rPr>
          <w:b/>
          <w:bCs/>
        </w:rPr>
        <w:t xml:space="preserve">Institutional Support</w:t>
      </w:r>
    </w:p>
    <w:p>
      <w:pPr>
        <w:pStyle w:val="Compact"/>
        <w:numPr>
          <w:ilvl w:val="0"/>
          <w:numId w:val="1075"/>
        </w:numPr>
      </w:pPr>
      <w:r>
        <w:t xml:space="preserve">Access to academic databases for literature review</w:t>
      </w:r>
    </w:p>
    <w:p>
      <w:pPr>
        <w:pStyle w:val="Compact"/>
        <w:numPr>
          <w:ilvl w:val="0"/>
          <w:numId w:val="1075"/>
        </w:numPr>
      </w:pPr>
      <w:r>
        <w:t xml:space="preserve">Computational resources for data analysis and visualization</w:t>
      </w:r>
    </w:p>
    <w:p>
      <w:pPr>
        <w:pStyle w:val="Compact"/>
        <w:numPr>
          <w:ilvl w:val="0"/>
          <w:numId w:val="1075"/>
        </w:numPr>
      </w:pPr>
      <w:r>
        <w:t xml:space="preserve">Presentation opportunities for feedback and validation</w:t>
      </w:r>
    </w:p>
    <w:p>
      <w:pPr>
        <w:pStyle w:val="Compact"/>
        <w:numPr>
          <w:ilvl w:val="0"/>
          <w:numId w:val="1075"/>
        </w:numPr>
      </w:pPr>
      <w:r>
        <w:t xml:space="preserve">Ethical review board consultation for future human studies</w:t>
      </w:r>
    </w:p>
    <w:bookmarkEnd w:id="60"/>
    <w:bookmarkStart w:id="61" w:name="Xc37fdbdfb905b1ba9f2abb71815fbc99810db64"/>
    <w:p>
      <w:pPr>
        <w:pStyle w:val="Heading3"/>
      </w:pPr>
      <w:r>
        <w:t xml:space="preserve">9.4 Quality Assurance and Monitoring</w:t>
      </w:r>
    </w:p>
    <w:p>
      <w:pPr>
        <w:pStyle w:val="FirstParagraph"/>
      </w:pPr>
      <w:r>
        <w:rPr>
          <w:b/>
          <w:bCs/>
        </w:rPr>
        <w:t xml:space="preserve">Progress Tracking</w:t>
      </w:r>
    </w:p>
    <w:p>
      <w:pPr>
        <w:pStyle w:val="Compact"/>
        <w:numPr>
          <w:ilvl w:val="0"/>
          <w:numId w:val="1076"/>
        </w:numPr>
      </w:pPr>
      <w:r>
        <w:t xml:space="preserve">Weekly milestone reviews with quantitative progress metrics</w:t>
      </w:r>
    </w:p>
    <w:p>
      <w:pPr>
        <w:pStyle w:val="Compact"/>
        <w:numPr>
          <w:ilvl w:val="0"/>
          <w:numId w:val="1076"/>
        </w:numPr>
      </w:pPr>
      <w:r>
        <w:t xml:space="preserve">Regular supervisor meetings with structured progress reports</w:t>
      </w:r>
    </w:p>
    <w:p>
      <w:pPr>
        <w:pStyle w:val="Compact"/>
        <w:numPr>
          <w:ilvl w:val="0"/>
          <w:numId w:val="1076"/>
        </w:numPr>
      </w:pPr>
      <w:r>
        <w:t xml:space="preserve">Peer accountability partnerships for motivation and feedback</w:t>
      </w:r>
    </w:p>
    <w:p>
      <w:pPr>
        <w:pStyle w:val="Compact"/>
        <w:numPr>
          <w:ilvl w:val="0"/>
          <w:numId w:val="1076"/>
        </w:numPr>
      </w:pPr>
      <w:r>
        <w:t xml:space="preserve">Documentation of challenges and problem-solving approaches</w:t>
      </w:r>
    </w:p>
    <w:p>
      <w:pPr>
        <w:pStyle w:val="FirstParagraph"/>
      </w:pPr>
      <w:r>
        <w:rPr>
          <w:b/>
          <w:bCs/>
        </w:rPr>
        <w:t xml:space="preserve">Quality Control</w:t>
      </w:r>
    </w:p>
    <w:p>
      <w:pPr>
        <w:pStyle w:val="Compact"/>
        <w:numPr>
          <w:ilvl w:val="0"/>
          <w:numId w:val="1077"/>
        </w:numPr>
      </w:pPr>
      <w:r>
        <w:t xml:space="preserve">Systematic code review for all technical implementations</w:t>
      </w:r>
    </w:p>
    <w:p>
      <w:pPr>
        <w:pStyle w:val="Compact"/>
        <w:numPr>
          <w:ilvl w:val="0"/>
          <w:numId w:val="1077"/>
        </w:numPr>
      </w:pPr>
      <w:r>
        <w:t xml:space="preserve">Independent validation of statistical analyses and interpretations</w:t>
      </w:r>
    </w:p>
    <w:p>
      <w:pPr>
        <w:pStyle w:val="Compact"/>
        <w:numPr>
          <w:ilvl w:val="0"/>
          <w:numId w:val="1077"/>
        </w:numPr>
      </w:pPr>
      <w:r>
        <w:t xml:space="preserve">Peer review of written materials before supervisor submission</w:t>
      </w:r>
    </w:p>
    <w:p>
      <w:pPr>
        <w:pStyle w:val="Compact"/>
        <w:numPr>
          <w:ilvl w:val="0"/>
          <w:numId w:val="1077"/>
        </w:numPr>
      </w:pPr>
      <w:r>
        <w:t xml:space="preserve">Reproducibility testing of all experimental procedures</w:t>
      </w:r>
    </w:p>
    <w:p>
      <w:pPr>
        <w:pStyle w:val="FirstParagraph"/>
      </w:pPr>
      <w:r>
        <w:rPr>
          <w:b/>
          <w:bCs/>
        </w:rPr>
        <w:t xml:space="preserve">Risk Monitoring</w:t>
      </w:r>
    </w:p>
    <w:p>
      <w:pPr>
        <w:pStyle w:val="Compact"/>
        <w:numPr>
          <w:ilvl w:val="0"/>
          <w:numId w:val="1078"/>
        </w:numPr>
      </w:pPr>
      <w:r>
        <w:t xml:space="preserve">Weekly risk assessment updates with mitigation effectiveness analysis</w:t>
      </w:r>
    </w:p>
    <w:p>
      <w:pPr>
        <w:pStyle w:val="Compact"/>
        <w:numPr>
          <w:ilvl w:val="0"/>
          <w:numId w:val="1078"/>
        </w:numPr>
      </w:pPr>
      <w:r>
        <w:t xml:space="preserve">Early warning systems for timeline or resource constraints</w:t>
      </w:r>
    </w:p>
    <w:p>
      <w:pPr>
        <w:pStyle w:val="Compact"/>
        <w:numPr>
          <w:ilvl w:val="0"/>
          <w:numId w:val="1078"/>
        </w:numPr>
      </w:pPr>
      <w:r>
        <w:t xml:space="preserve">Contingency plan activation procedures for critical path disruptions</w:t>
      </w:r>
    </w:p>
    <w:p>
      <w:pPr>
        <w:pStyle w:val="Compact"/>
        <w:numPr>
          <w:ilvl w:val="0"/>
          <w:numId w:val="1078"/>
        </w:numPr>
      </w:pPr>
      <w:r>
        <w:t xml:space="preserve">Stakeholder communication protocols for major issues</w:t>
      </w:r>
    </w:p>
    <w:p>
      <w:pPr>
        <w:pStyle w:val="FirstParagraph"/>
      </w:pPr>
      <w:r>
        <w:t xml:space="preserve">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r>
        <w:pict>
          <v:rect style="width:0;height:1.5pt" o:hralign="center" o:hrstd="t" o:hr="t"/>
        </w:pict>
      </w:r>
    </w:p>
    <w:bookmarkEnd w:id="61"/>
    <w:bookmarkEnd w:id="62"/>
    <w:bookmarkStart w:id="65" w:name="X3b4c3db7819ed66f453f0c9b146c43e80460b49"/>
    <w:p>
      <w:pPr>
        <w:pStyle w:val="Heading2"/>
      </w:pPr>
      <w:r>
        <w:t xml:space="preserve">10.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p>
    <w:p>
      <w:pPr>
        <w:pStyle w:val="BodyText"/>
      </w:pPr>
      <w:r>
        <w:t xml:space="preserve">De Freitas, J., Huang, S.-C., Pradelski, B. S. R., &amp; Suskind, D. (2024). AI companions reduce loneliness (Working Paper No. 24-078). The Wharton School.</w:t>
      </w:r>
      <w:r>
        <w:t xml:space="preserve"> </w:t>
      </w:r>
      <w:hyperlink r:id="rId63">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4">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p>
    <w:p>
      <w:r>
        <w:pict>
          <v:rect style="width:0;height:1.5pt" o:hralign="center" o:hrstd="t" o:hr="t"/>
        </w:pict>
      </w:r>
    </w:p>
    <w:bookmarkEnd w:id="65"/>
    <w:bookmarkStart w:id="70" w:name="X1979d828485a8f9447718c0429d15cb667d9095"/>
    <w:p>
      <w:pPr>
        <w:pStyle w:val="Heading2"/>
      </w:pPr>
      <w:r>
        <w:t xml:space="preserve">11. Appendix</w:t>
      </w:r>
    </w:p>
    <w:bookmarkStart w:id="66"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SourceCode"/>
      </w:pPr>
      <w:r>
        <w:rPr>
          <w:rStyle w:val="VerbatimChar"/>
        </w:rPr>
        <w:t xml:space="preserve">Evaluate this chatbot response using the specified criteria. Provide only the requested assessment format.</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rPr>
          <w:rStyle w:val="VerbatimChar"/>
        </w:rPr>
        <w:t xml:space="preserve">1. Detection Accuracy: Does ocean_disc appropriately reflect personality cues in user message?</w:t>
      </w:r>
      <w:r>
        <w:br/>
      </w:r>
      <w:r>
        <w:rPr>
          <w:rStyle w:val="VerbatimChar"/>
        </w:rPr>
        <w:t xml:space="preserve">2. Regulation Effectiveness: Are behavioral directives correctly applied in the response?</w:t>
      </w:r>
      <w:r>
        <w:br/>
      </w:r>
      <w:r>
        <w:rPr>
          <w:rStyle w:val="VerbatimChar"/>
        </w:rPr>
        <w:t xml:space="preserve">3. Emotional Tone Appropriate: Does response tone match user emotional state and personality?</w:t>
      </w:r>
      <w:r>
        <w:br/>
      </w:r>
      <w:r>
        <w:rPr>
          <w:rStyle w:val="VerbatimChar"/>
        </w:rPr>
        <w:t xml:space="preserve">4. Relevance &amp; Coherence: Is response contextually relevant and logically coherent?</w:t>
      </w:r>
      <w:r>
        <w:br/>
      </w:r>
      <w:r>
        <w:rPr>
          <w:rStyle w:val="VerbatimChar"/>
        </w:rPr>
        <w:t xml:space="preserve">5. Personality Needs Addressed: Does response address trait-specific emotional needs?</w:t>
      </w:r>
      <w:r>
        <w:br/>
      </w:r>
      <w:r>
        <w:br/>
      </w:r>
      <w:r>
        <w:rPr>
          <w:rStyle w:val="VerbatimChar"/>
        </w:rPr>
        <w:t xml:space="preserve">For each criterion, respond with: "Yes" (clear success), "Partial" (mixed/unclear), or "No" (clear failure).</w:t>
      </w:r>
      <w:r>
        <w:br/>
      </w:r>
      <w:r>
        <w:br/>
      </w:r>
      <w:r>
        <w:rPr>
          <w:rStyle w:val="VerbatimChar"/>
        </w:rPr>
        <w:t xml:space="preserve">Format: Detection_Accuracy: [Yes/Partial/No], Regulation_Effectiveness: [Yes/Partial/No], Emotional_Tone: [Yes/Partial/No], Relevance_Coherence: [Yes/Partial/No], Personality_Needs: [Yes/Partial/No]</w:t>
      </w:r>
    </w:p>
    <w:bookmarkEnd w:id="66"/>
    <w:bookmarkStart w:id="67"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79"/>
        </w:numPr>
      </w:pPr>
      <w:r>
        <w:rPr>
          <w:b/>
          <w:bCs/>
        </w:rPr>
        <w:t xml:space="preserve">Row-level scoring:</w:t>
      </w:r>
      <w:r>
        <w:t xml:space="preserve"> </w:t>
      </w:r>
      <w:r>
        <w:t xml:space="preserve">Sum of all criterion scores for single interaction</w:t>
      </w:r>
    </w:p>
    <w:p>
      <w:pPr>
        <w:pStyle w:val="Compact"/>
        <w:numPr>
          <w:ilvl w:val="0"/>
          <w:numId w:val="1079"/>
        </w:numPr>
      </w:pPr>
      <w:r>
        <w:rPr>
          <w:b/>
          <w:bCs/>
        </w:rPr>
        <w:t xml:space="preserve">Bot-level scoring:</w:t>
      </w:r>
      <w:r>
        <w:t xml:space="preserve"> </w:t>
      </w:r>
      <w:r>
        <w:t xml:space="preserve">Average of all row scores for individual bot instance</w:t>
      </w:r>
    </w:p>
    <w:p>
      <w:pPr>
        <w:pStyle w:val="Compact"/>
        <w:numPr>
          <w:ilvl w:val="0"/>
          <w:numId w:val="1079"/>
        </w:numPr>
      </w:pPr>
      <w:r>
        <w:rPr>
          <w:b/>
          <w:bCs/>
        </w:rPr>
        <w:t xml:space="preserve">Condition-level scoring:</w:t>
      </w:r>
      <w:r>
        <w:t xml:space="preserve"> </w:t>
      </w:r>
      <w:r>
        <w:t xml:space="preserve">Average across all bots in regulated or baseline condition</w:t>
      </w:r>
    </w:p>
    <w:p>
      <w:pPr>
        <w:pStyle w:val="Compact"/>
        <w:numPr>
          <w:ilvl w:val="0"/>
          <w:numId w:val="1079"/>
        </w:numPr>
      </w:pPr>
      <w:r>
        <w:rPr>
          <w:b/>
          <w:bCs/>
        </w:rPr>
        <w:t xml:space="preserve">Statistical analysis:</w:t>
      </w:r>
      <w:r>
        <w:t xml:space="preserve"> </w:t>
      </w:r>
      <w:r>
        <w:t xml:space="preserve">T-tests, effect sizes, confidence intervals for group comparisons</w:t>
      </w:r>
    </w:p>
    <w:bookmarkEnd w:id="67"/>
    <w:bookmarkStart w:id="68"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SourceCode"/>
      </w:pPr>
      <w:r>
        <w:rPr>
          <w:rStyle w:val="FunctionTok"/>
        </w:rPr>
        <w:t xml:space="preserve">{</w:t>
      </w:r>
      <w:r>
        <w:br/>
      </w:r>
      <w:r>
        <w:rPr>
          <w:rStyle w:val="NormalTok"/>
        </w:rPr>
        <w:t xml:space="preserve">  </w:t>
      </w:r>
      <w:r>
        <w:rPr>
          <w:rStyle w:val="DataTypeTok"/>
        </w:rPr>
        <w:t xml:space="preserve">"workflow_version"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Trigger"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"n8n-nodes-base.manualTrigger"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 Fields"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"test_session_001"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feel overwhelmed by all these changes lately..."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"Detect OCEAN"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Personality detection implementation</w:t>
      </w:r>
      <w:r>
        <w:rPr>
          <w:rStyle w:val="CharTok"/>
        </w:rPr>
        <w:t xml:space="preserve">\n</w:t>
      </w:r>
      <w:r>
        <w:rPr>
          <w:rStyle w:val="StringTok"/>
        </w:rPr>
        <w:t xml:space="preserve">// See technical specifications for complete code"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850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68"/>
    <w:bookmarkStart w:id="69"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experimental data</w:t>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"""Load and preprocess evaluation results"""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Statistical analysis</w:t>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"""Perform statistical analysis of regulated vs baseline performance"""</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Visualization functions</w:t>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publication-quality comparison visualization"""</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Overall performance comparison</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w:t>
      </w:r>
      <w:r>
        <w:br/>
      </w:r>
      <w:r>
        <w:rPr>
          <w:rStyle w:val="NormalTok"/>
        </w:rPr>
        <w:t xml:space="preserve">    </w:t>
      </w:r>
      <w:r>
        <w:br/>
      </w:r>
      <w:r>
        <w:rPr>
          <w:rStyle w:val="NormalTok"/>
        </w:rPr>
        <w:t xml:space="preserve">    </w:t>
      </w:r>
      <w:r>
        <w:rPr>
          <w:rStyle w:val="CommentTok"/>
        </w:rPr>
        <w:t xml:space="preserve"># Criterion-wise comparison</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w:t>
      </w:r>
      <w:r>
        <w:br/>
      </w:r>
      <w:r>
        <w:rPr>
          <w:rStyle w:val="NormalTok"/>
        </w:rPr>
        <w:t xml:space="preserve">    ax2.set_ylabel(</w:t>
      </w:r>
      <w:r>
        <w:rPr>
          <w:rStyle w:val="StringTok"/>
        </w:rPr>
        <w:t xml:space="preserve">'Mean Score'</w:t>
      </w:r>
      <w:r>
        <w:rPr>
          <w:rStyle w:val="NormalTok"/>
        </w:rPr>
        <w:t xml:space="preserve">)</w:t>
      </w:r>
      <w:r>
        <w:br/>
      </w:r>
      <w:r>
        <w:rPr>
          <w:rStyle w:val="NormalTok"/>
        </w:rPr>
        <w:t xml:space="preserve">    ax2.set_xticks(x)</w:t>
      </w:r>
      <w:r>
        <w:br/>
      </w:r>
      <w:r>
        <w:rPr>
          <w:rStyle w:val="NormalTok"/>
        </w:rPr>
        <w:t xml:space="preserve">    ax2.set_xticklabels(criteria, rotation</w:t>
      </w:r>
      <w:r>
        <w:rPr>
          <w:rStyle w:val="OperatorTok"/>
        </w:rPr>
        <w:t xml:space="preserve">=</w:t>
      </w:r>
      <w:r>
        <w:rPr>
          <w:rStyle w:val="DecValTok"/>
        </w:rPr>
        <w:t xml:space="preserve">45</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Usage example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Load and analyze data</w:t>
      </w:r>
      <w:r>
        <w:br/>
      </w:r>
      <w:r>
        <w:rPr>
          <w:rStyle w:val="NormalTok"/>
        </w:rPr>
        <w:t xml:space="preserve">    df </w:t>
      </w:r>
      <w:r>
        <w:rPr>
          <w:rStyle w:val="OperatorTok"/>
        </w:rPr>
        <w:t xml:space="preserve">=</w:t>
      </w:r>
      <w:r>
        <w:rPr>
          <w:rStyle w:val="NormalTok"/>
        </w:rPr>
        <w:t xml:space="preserve"> load_evaluation_data(</w:t>
      </w:r>
      <w:r>
        <w:rPr>
          <w:rStyle w:val="StringTok"/>
        </w:rPr>
        <w:t xml:space="preserve">'evaluation_results.csv'</w:t>
      </w:r>
      <w:r>
        <w:rPr>
          <w:rStyle w:val="NormalTok"/>
        </w:rPr>
        <w:t xml:space="preserv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NormalTok"/>
        </w:rPr>
        <w:t xml:space="preserve">stats[</w:t>
      </w:r>
      <w:r>
        <w:rPr>
          <w:rStyle w:val="StringTok"/>
        </w:rPr>
        <w:t xml:space="preserve">'significant'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create_comparison_plot(df, </w:t>
      </w:r>
      <w:r>
        <w:rPr>
          <w:rStyle w:val="StringTok"/>
        </w:rPr>
        <w:t xml:space="preserve">'performance_comparison.png'</w:t>
      </w:r>
      <w:r>
        <w:rPr>
          <w:rStyle w:val="NormalTok"/>
        </w:rPr>
        <w:t xml:space="preserve">)</w:t>
      </w:r>
    </w:p>
    <w:p>
      <w:pPr>
        <w:pStyle w:val="FirstParagraph"/>
      </w:pPr>
      <w:r>
        <w:rPr>
          <w:b/>
          <w:bCs/>
        </w:rPr>
        <w:t xml:space="preserve">D.2 Reproducibility Checklist</w:t>
      </w:r>
    </w:p>
    <w:p>
      <w:pPr>
        <w:pStyle w:val="Compact"/>
        <w:numPr>
          <w:ilvl w:val="0"/>
          <w:numId w:val="1080"/>
        </w:numPr>
      </w:pPr>
      <w:r>
        <w:t xml:space="preserve">All model versions documented with API endpoints</w:t>
      </w:r>
    </w:p>
    <w:p>
      <w:pPr>
        <w:pStyle w:val="Compact"/>
        <w:numPr>
          <w:ilvl w:val="0"/>
          <w:numId w:val="1081"/>
        </w:numPr>
      </w:pPr>
      <w:r>
        <w:t xml:space="preserve">Random seeds fixed and recorded for all stochastic processes</w:t>
      </w:r>
    </w:p>
    <w:p>
      <w:pPr>
        <w:pStyle w:val="Compact"/>
        <w:numPr>
          <w:ilvl w:val="0"/>
          <w:numId w:val="1082"/>
        </w:numPr>
      </w:pPr>
      <w:r>
        <w:t xml:space="preserve">Configuration files archived with cryptographic hashes</w:t>
      </w:r>
    </w:p>
    <w:p>
      <w:pPr>
        <w:pStyle w:val="Compact"/>
        <w:numPr>
          <w:ilvl w:val="0"/>
          <w:numId w:val="1083"/>
        </w:numPr>
      </w:pPr>
      <w:r>
        <w:t xml:space="preserve">Complete interaction logs saved in JSONL format</w:t>
      </w:r>
    </w:p>
    <w:p>
      <w:pPr>
        <w:pStyle w:val="Compact"/>
        <w:numPr>
          <w:ilvl w:val="0"/>
          <w:numId w:val="1084"/>
        </w:numPr>
      </w:pPr>
      <w:r>
        <w:t xml:space="preserve">Analysis code version controlled with dependency specifications</w:t>
      </w:r>
    </w:p>
    <w:p>
      <w:pPr>
        <w:pStyle w:val="Compact"/>
        <w:numPr>
          <w:ilvl w:val="0"/>
          <w:numId w:val="1085"/>
        </w:numPr>
      </w:pPr>
      <w:r>
        <w:t xml:space="preserve">Environment setup documented with container configurations</w:t>
      </w:r>
    </w:p>
    <w:p>
      <w:pPr>
        <w:pStyle w:val="Compact"/>
        <w:numPr>
          <w:ilvl w:val="0"/>
          <w:numId w:val="1086"/>
        </w:numPr>
      </w:pPr>
      <w:r>
        <w:t xml:space="preserve">Evaluation procedures validated with consistency checks</w:t>
      </w:r>
    </w:p>
    <w:p>
      <w:pPr>
        <w:pStyle w:val="Compact"/>
        <w:numPr>
          <w:ilvl w:val="0"/>
          <w:numId w:val="1087"/>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p>
      <w:pPr>
        <w:pStyle w:val="FirstParagraph"/>
      </w:pPr>
      <w:r>
        <w:rPr>
          <w:b/>
          <w:bCs/>
        </w:rPr>
        <w:t xml:space="preserve">Document Statistics:</w:t>
      </w:r>
    </w:p>
    <w:p>
      <w:pPr>
        <w:pStyle w:val="Compact"/>
        <w:numPr>
          <w:ilvl w:val="0"/>
          <w:numId w:val="1088"/>
        </w:numPr>
      </w:pPr>
      <w:r>
        <w:rPr>
          <w:b/>
          <w:bCs/>
        </w:rPr>
        <w:t xml:space="preserve">Total Length:</w:t>
      </w:r>
      <w:r>
        <w:t xml:space="preserve"> </w:t>
      </w:r>
      <w:r>
        <w:t xml:space="preserve">~30 pages (estimated)</w:t>
      </w:r>
    </w:p>
    <w:p>
      <w:pPr>
        <w:pStyle w:val="Compact"/>
        <w:numPr>
          <w:ilvl w:val="0"/>
          <w:numId w:val="1088"/>
        </w:numPr>
      </w:pPr>
      <w:r>
        <w:rPr>
          <w:b/>
          <w:bCs/>
        </w:rPr>
        <w:t xml:space="preserve">Word Count:</w:t>
      </w:r>
      <w:r>
        <w:t xml:space="preserve"> </w:t>
      </w:r>
      <w:r>
        <w:t xml:space="preserve">~15,000 words</w:t>
      </w:r>
    </w:p>
    <w:p>
      <w:pPr>
        <w:pStyle w:val="Compact"/>
        <w:numPr>
          <w:ilvl w:val="0"/>
          <w:numId w:val="1088"/>
        </w:numPr>
      </w:pPr>
      <w:r>
        <w:rPr>
          <w:b/>
          <w:bCs/>
        </w:rPr>
        <w:t xml:space="preserve">Sections:</w:t>
      </w:r>
      <w:r>
        <w:t xml:space="preserve"> </w:t>
      </w:r>
      <w:r>
        <w:t xml:space="preserve">11 main sections plus comprehensive appendices</w:t>
      </w:r>
    </w:p>
    <w:p>
      <w:pPr>
        <w:pStyle w:val="Compact"/>
        <w:numPr>
          <w:ilvl w:val="0"/>
          <w:numId w:val="1088"/>
        </w:numPr>
      </w:pPr>
      <w:r>
        <w:rPr>
          <w:b/>
          <w:bCs/>
        </w:rPr>
        <w:t xml:space="preserve">Tables:</w:t>
      </w:r>
      <w:r>
        <w:t xml:space="preserve"> </w:t>
      </w:r>
      <w:r>
        <w:t xml:space="preserve">6 detailed tables with technical specifications</w:t>
      </w:r>
    </w:p>
    <w:p>
      <w:pPr>
        <w:pStyle w:val="Compact"/>
        <w:numPr>
          <w:ilvl w:val="0"/>
          <w:numId w:val="1088"/>
        </w:numPr>
      </w:pPr>
      <w:r>
        <w:rPr>
          <w:b/>
          <w:bCs/>
        </w:rPr>
        <w:t xml:space="preserve">Figures:</w:t>
      </w:r>
      <w:r>
        <w:t xml:space="preserve"> </w:t>
      </w:r>
      <w:r>
        <w:t xml:space="preserve">1 workflow diagram with additional visualization code</w:t>
      </w:r>
    </w:p>
    <w:p>
      <w:pPr>
        <w:pStyle w:val="Compact"/>
        <w:numPr>
          <w:ilvl w:val="0"/>
          <w:numId w:val="1088"/>
        </w:numPr>
      </w:pPr>
      <w:r>
        <w:rPr>
          <w:b/>
          <w:bCs/>
        </w:rPr>
        <w:t xml:space="preserve">References:</w:t>
      </w:r>
      <w:r>
        <w:t xml:space="preserve"> </w:t>
      </w:r>
      <w:r>
        <w:t xml:space="preserve">25+ academic sources in APA format</w:t>
      </w:r>
    </w:p>
    <w:p>
      <w:pPr>
        <w:pStyle w:val="Compact"/>
        <w:numPr>
          <w:ilvl w:val="0"/>
          <w:numId w:val="1088"/>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hyperlink" Target="https://doi.org/10.1111/jopy.12805" TargetMode="External"/><Relationship Id="rId63" Type="http://schemas.openxmlformats.org/officeDocument/2006/relationships/hyperlink" Target="https://doi.org/10.48550/arXiv.2407.19096" TargetMode="External"/></Relationships>
</file>

<file path=word/_rels/footnotes.xml.rels><?xml version='1.0' encoding='UTF-8' standalone='yes'?>
<Relationships xmlns="http://schemas.openxmlformats.org/package/2006/relationships"><Relationship Id="rId64" Type="http://schemas.openxmlformats.org/officeDocument/2006/relationships/hyperlink" Target="https://doi.org/10.1111/jopy.12805" TargetMode="External"/><Relationship Id="rId63" Type="http://schemas.openxmlformats.org/officeDocument/2006/relationships/hyperlink" Target="https://doi.org/10.48550/arXiv.2407.19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2025-10-14T14:45:51Z</dcterms:created>
  <dcterms:modified xsi:type="dcterms:W3CDTF">2025-10-14T14:45:51Z</dcterms:modified>
</cp:coreProperties>
</file>

<file path=docProps/custom.xml><?xml version="1.0" encoding="utf-8"?>
<Properties xmlns="http://schemas.openxmlformats.org/officeDocument/2006/custom-properties" xmlns:vt="http://schemas.openxmlformats.org/officeDocument/2006/docPropsVTypes"/>
</file>