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[Your Name]</w:t>
      </w:r>
      <w:r>
        <w:br/>
      </w:r>
      <w:r>
        <w:rPr>
          <w:b/>
          <w:bCs/>
        </w:rPr>
        <w:t xml:space="preserve">Program:</w:t>
      </w:r>
      <w:r>
        <w:t xml:space="preserve"> </w:t>
      </w:r>
      <w:r>
        <w:t xml:space="preserve">MSc Applied Information and Data Science (HSLU)</w:t>
      </w:r>
      <w:r>
        <w:br/>
      </w:r>
      <w:r>
        <w:rPr>
          <w:b/>
          <w:bCs/>
        </w:rPr>
        <w:t xml:space="preserve">Supervisors:</w:t>
      </w:r>
      <w:r>
        <w:t xml:space="preserve"> </w:t>
      </w:r>
      <w:r>
        <w:t xml:space="preserve">Prof. Dr. Guang Lu; Prof. Dr. Alexandre de Spindler</w:t>
      </w:r>
      <w:r>
        <w:br/>
      </w:r>
      <w:r>
        <w:rPr>
          <w:b/>
          <w:bCs/>
        </w:rPr>
        <w:t xml:space="preserve">Date:</w:t>
      </w:r>
      <w:r>
        <w:t xml:space="preserve"> </w:t>
      </w:r>
      <w:r>
        <w:t xml:space="preserve">[YYYY-MM-DD]</w:t>
      </w:r>
      <w:r>
        <w:br/>
      </w:r>
      <w:r>
        <w:rPr>
          <w:b/>
          <w:bCs/>
        </w:rPr>
        <w:t xml:space="preserve">Version:</w:t>
      </w:r>
      <w:r>
        <w:t xml:space="preserve"> </w:t>
      </w:r>
      <w:r>
        <w:t xml:space="preserve">1.0 (Formal Academic Manuscript)</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contextually appropriate assistance. This master's thesis specifies a modular, workflow-orchestrated architecture for personality-aware dialogue that integrates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optimized for temporal stability, reproducibility, and cross-domain deployment. The system integrates a workflow orchestration backend with a RESTful frontend API, enabling clean separation between conversation logic and user interface delivery. Five architectural enhancements collectively advance the approach: (1) temporal smoothing with exponential moving average (EMA) stabilizes personality assessment across conversation turns, reducing response variability; (2) confidence-aware filtering ensures the system acts only on reliable trait readings; (3) configurable, extensible workflow design enables domain adaptation through policy-pack reconfiguration rather than code modification; (4) comprehensive logging with audit trails supports rigorous analysis and reproducibility; and (5) domain-specific policy packs encapsulate coaching modes, regulation rules, and behavioral directives, allowing rapid transfer across application contexts such as stress coaching, customer service, or education. The system adapts conversational tone, pacing, warmth, and novelty proportionally to detected trait profiles, with all responses grounded in the user's actual statements to prevent fabricated information.</w:t>
      </w:r>
    </w:p>
    <w:p>
      <w:pPr>
        <w:pStyle w:val="BodyText"/>
      </w:pPr>
      <w:r>
        <w:t xml:space="preserve">The architecture is demonstrated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addressing their need for validation and emotional processing; Plan &amp; Structure offers goal-oriented guidance for organized, disciplined users (high conscientiousness), supporting structured problem-solving; and Cope &amp; Rehearse equips users with practical stress management strategies adaptable across personality profiles. Evaluation employs structured rubrics assessing detection accuracy (correct Big Five trait identification via sentiment, word choice, and syntactic patterns), tone appropriateness (response alignment with personality-specific needs), trait detection stability (consistent assessments across conversation turns, ensuring reliable personalization and building user trust), and user satisfaction (measured through 5-point Likert-scale post-interaction surveys).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4"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insufficient personalization</w:t>
      </w:r>
      <w:r>
        <w:t xml:space="preserve">: most systems lack mechanisms to systematically adapt to diverse personality profiles and communication preferences.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1"/>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1"/>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1"/>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1"/>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static personalization:</w:t>
      </w:r>
      <w:r>
        <w:t xml:space="preserve"> </w:t>
      </w:r>
      <w:r>
        <w:t xml:space="preserve">Most implementations rely on fixed user profiles from onboarding, failing to adapt dynamically within conversations. This produces systematic mismatches—introverted, anxious users receive energetic responses that exacerbate stress, while conscientious users encounter vague guidance lacking needed structure. Static profiling also risks perpetuating biases when initial assessments rely on limited data without continuous validation.</w:t>
      </w:r>
      <w:r>
        <w:t xml:space="preserve"> </w:t>
      </w:r>
      <w:r>
        <w:rPr>
          <w:b/>
          <w:bCs/>
        </w:rPr>
        <w:t xml:space="preserve">Second, weak psychological grounding:</w:t>
      </w:r>
      <w:r>
        <w:t xml:space="preserve"> </w:t>
      </w:r>
      <w:r>
        <w:t xml:space="preserve">Systems attempting personalization rarely employ validated frameworks to guide adaptation, resulting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enabling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2"/>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2"/>
        </w:numPr>
      </w:pPr>
      <w:r>
        <w:rPr>
          <w:b/>
          <w:bCs/>
        </w:rPr>
        <w:t xml:space="preserve">Weak theoretical grounding:</w:t>
      </w:r>
      <w:r>
        <w:t xml:space="preserve"> </w:t>
      </w:r>
      <w:r>
        <w:t xml:space="preserve">Systems rarely employ validated frameworks (Big Five/OCEAN, Zurich Model) with explicit trait-to-behavior mappings enabling scientific validation.</w:t>
      </w:r>
    </w:p>
    <w:p>
      <w:pPr>
        <w:pStyle w:val="Compact"/>
        <w:numPr>
          <w:ilvl w:val="0"/>
          <w:numId w:val="1002"/>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by enabling dynamic, psychologically grounded, and reproducible personality-aware dialogues.</w:t>
      </w:r>
      <w:r>
        <w:t xml:space="preserve"> </w:t>
      </w:r>
      <w:r>
        <w:t xml:space="preserve">Building on Devdas' (2025) empirical validation, this work extends the conceptual foundation into a research-grade, production-ready system optimized for three core objectives:</w:t>
      </w:r>
    </w:p>
    <w:p>
      <w:pPr>
        <w:pStyle w:val="Compact"/>
        <w:numPr>
          <w:ilvl w:val="0"/>
          <w:numId w:val="1003"/>
        </w:numPr>
      </w:pPr>
      <w:r>
        <w:rPr>
          <w:b/>
          <w:bCs/>
        </w:rPr>
        <w:t xml:space="preserve">Temporal stability:</w:t>
      </w:r>
      <w:r>
        <w:t xml:space="preserve"> </w:t>
      </w:r>
      <w:r>
        <w:t xml:space="preserve">Continuous trait inference with exponential moving average (EMA) smoothing—stabilizing estimates by weighting recent observations—combined with confidence-aware filtering prevents erratic adaptations from uncertain assessments.</w:t>
      </w:r>
    </w:p>
    <w:p>
      <w:pPr>
        <w:pStyle w:val="Compact"/>
        <w:numPr>
          <w:ilvl w:val="0"/>
          <w:numId w:val="1003"/>
        </w:numPr>
      </w:pPr>
      <w:r>
        <w:rPr>
          <w:b/>
          <w:bCs/>
        </w:rPr>
        <w:t xml:space="preserve">Transparency and reproducibility:</w:t>
      </w:r>
      <w:r>
        <w:t xml:space="preserve"> </w:t>
      </w:r>
      <w:r>
        <w:t xml:space="preserve">Deterministic contracts (standardized data formats), comprehensive logging with audit trails, and neutral fallback mechanisms enable rigorous evaluation and systematic improvement.</w:t>
      </w:r>
    </w:p>
    <w:p>
      <w:pPr>
        <w:pStyle w:val="Compact"/>
        <w:numPr>
          <w:ilvl w:val="0"/>
          <w:numId w:val="1003"/>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and</w:t>
      </w:r>
      <w:r>
        <w:t xml:space="preserve"> </w:t>
      </w:r>
      <w:r>
        <w:rPr>
          <w:b/>
          <w:bCs/>
        </w:rPr>
        <w:t xml:space="preserve">multi-attribute response control</w:t>
      </w:r>
      <w:r>
        <w:t xml:space="preserve"> </w:t>
      </w:r>
      <w:r>
        <w:t xml:space="preserve">(tone, structure, pacing, warmth) to reflect the multi-faceted nature of real conversations.</w:t>
      </w:r>
    </w:p>
    <w:p>
      <w:pPr>
        <w:pStyle w:val="BodyText"/>
      </w:pPr>
      <w:r>
        <w:rPr>
          <w:b/>
          <w:bCs/>
        </w:rPr>
        <w:t xml:space="preserve">Ethical considerations.</w:t>
      </w:r>
      <w:r>
        <w:t xml:space="preserve"> </w:t>
      </w:r>
      <w:r>
        <w:t xml:space="preserve">This architecture addresses three key ethical concerns through design choices:</w:t>
      </w:r>
      <w:r>
        <w:t xml:space="preserve"> </w:t>
      </w:r>
      <w:r>
        <w:rPr>
          <w:b/>
          <w:bCs/>
        </w:rPr>
        <w:t xml:space="preserve">privacy and data protection</w:t>
      </w:r>
      <w:r>
        <w:t xml:space="preserve"> </w:t>
      </w:r>
      <w:r>
        <w:t xml:space="preserve">(local storage with user consent, privacy-preserving configurations);</w:t>
      </w:r>
      <w:r>
        <w:t xml:space="preserve"> </w:t>
      </w:r>
      <w:r>
        <w:rPr>
          <w:b/>
          <w:bCs/>
        </w:rPr>
        <w:t xml:space="preserve">bias mitigation</w:t>
      </w:r>
      <w:r>
        <w:t xml:space="preserve"> </w:t>
      </w:r>
      <w:r>
        <w:t xml:space="preserve">(validated frameworks with explicit mappings enable systematic auditing); and</w:t>
      </w:r>
      <w:r>
        <w:t xml:space="preserve"> </w:t>
      </w:r>
      <w:r>
        <w:rPr>
          <w:b/>
          <w:bCs/>
        </w:rPr>
        <w:t xml:space="preserve">transparency and user agency</w:t>
      </w:r>
      <w:r>
        <w:t xml:space="preserve"> </w:t>
      </w:r>
      <w:r>
        <w:t xml:space="preserve">(comprehensive logging supports explainability of how personality inferences influence system behavior).</w:t>
      </w:r>
    </w:p>
    <w:bookmarkEnd w:id="12"/>
    <w:bookmarkStart w:id="13" w:name="Xb6359f76e725622142faf5bc206e9652891971d"/>
    <w:p>
      <w:pPr>
        <w:pStyle w:val="Heading3"/>
      </w:pPr>
      <w:r>
        <w:t xml:space="preserve">1.4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(tone appropriateness, relevance/coherence, personality-needs satisfaction) in controlled simulations with extreme OCEAN profiles. The methodology combines cumulative, multi‑turn Big Five detection with rule‑based regulation, showing that even discretized per‑turn trait updates (−1/0/+1) can yield consistent benefits across Type A and Type B personalities.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04"/>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04"/>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04"/>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04"/>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3"/>
    <w:bookmarkEnd w:id="14"/>
    <w:bookmarkStart w:id="18" w:name="Xc96737346c9ae6330e4aae4f85978af39435585"/>
    <w:p>
      <w:pPr>
        <w:pStyle w:val="Heading2"/>
      </w:pPr>
      <w:r>
        <w:t xml:space="preserve">2. Topic Definition</w:t>
      </w:r>
    </w:p>
    <w:bookmarkStart w:id="15"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 which requires fine-grained values to prevent quantization noise,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5"/>
    <w:bookmarkStart w:id="16"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6"/>
    <w:bookmarkStart w:id="17" w:name="Xb88d01dde5284e456f7141c33bf78565aa83681"/>
    <w:p>
      <w:pPr>
        <w:pStyle w:val="Heading3"/>
      </w:pPr>
      <w:r>
        <w:t xml:space="preserve">2.3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Zurich Model motivational domains (security, arousal, affiliation),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05"/>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05"/>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05"/>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Zurich Model directive mapping.</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17"/>
    <w:bookmarkEnd w:id="18"/>
    <w:bookmarkStart w:id="23" w:name="Xf5a973038885d26b34c79a0213677e66fb9e0dd"/>
    <w:p>
      <w:pPr>
        <w:pStyle w:val="Heading2"/>
      </w:pPr>
      <w:r>
        <w:t xml:space="preserve">3. Research Questions</w:t>
      </w:r>
    </w:p>
    <w:bookmarkStart w:id="19" w:name="X8fae51dd3a88b5cbbc4dc5122d1bccb85be3994"/>
    <w:p>
      <w:pPr>
        <w:pStyle w:val="Heading3"/>
      </w:pPr>
      <w:r>
        <w:t xml:space="preserve">3.1 Primary Research Question</w:t>
      </w:r>
    </w:p>
    <w:p>
      <w:pPr>
        <w:pStyle w:val="FirstParagraph"/>
      </w:pPr>
      <w:r>
        <w:t xml:space="preserve">How can an adaptive LLM-based chatbot employ real-time personality detection and Zurich Model-guided behavior regulation to improve conversational quality and user-aligned emotional support compared to non-adaptive baseline systems?</w:t>
      </w:r>
    </w:p>
    <w:p>
      <w:pPr>
        <w:pStyle w:val="BodyText"/>
      </w:pPr>
      <w:r>
        <w:t xml:space="preserve">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bookmarkEnd w:id="19"/>
    <w:bookmarkStart w:id="20"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inference with EMA smoothing achieve stable, confidence-weighted personality estimates within 6–8 turns in stress-coaching dialogue contexts? This question examines: (i) prompt engineering for JSON-structured continuous values and confidence scores, (ii) EMA parameter tuning (α=0.3) for temporal stability, (iii) confidence-weighted update filtering (threshold ≥0.4), and (iv) variance reduction achieving &lt; 0.15 post-stabilization.</w:t>
      </w:r>
    </w:p>
    <w:p>
      <w:pPr>
        <w:pStyle w:val="BodyText"/>
      </w:pPr>
      <w:r>
        <w:rPr>
          <w:b/>
          <w:bCs/>
        </w:rPr>
        <w:t xml:space="preserve">RQ2 - Regulation Strategies:</w:t>
      </w:r>
      <w:r>
        <w:t xml:space="preserve"> </w:t>
      </w:r>
      <w:r>
        <w:t xml:space="preserve">Do Zurich Model-aligned, intensity-scaled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b/>
          <w:bCs/>
        </w:rPr>
        <w:t xml:space="preserve">RQ4 - System Architecture (Reusability Focus):</w:t>
      </w:r>
      <w:r>
        <w:t xml:space="preserve"> </w:t>
      </w:r>
      <w:r>
        <w:t xml:space="preserve">Does the Personality Adapter module with config-driven policy packs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0"/>
    <w:bookmarkStart w:id="21"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06"/>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06"/>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06"/>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06"/>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07"/>
        </w:numPr>
      </w:pPr>
      <w:r>
        <w:rPr>
          <w:b/>
          <w:bCs/>
        </w:rPr>
        <w:t xml:space="preserve">JSON Contract Compliance:</w:t>
      </w:r>
      <w:r>
        <w:t xml:space="preserve"> </w:t>
      </w:r>
      <w:r>
        <w:t xml:space="preserve">≥ 99.5% valid structured outputs from detection and generation modules</w:t>
      </w:r>
    </w:p>
    <w:p>
      <w:pPr>
        <w:pStyle w:val="Compact"/>
        <w:numPr>
          <w:ilvl w:val="0"/>
          <w:numId w:val="1007"/>
        </w:numPr>
      </w:pPr>
      <w:r>
        <w:rPr>
          <w:b/>
          <w:bCs/>
        </w:rPr>
        <w:t xml:space="preserve">EMA Stabilization:</w:t>
      </w:r>
      <w:r>
        <w:t xml:space="preserve"> </w:t>
      </w:r>
      <w:r>
        <w:t xml:space="preserve">≥ 80% of sessions achieve stable personality estimates (variance &lt; 0.15) within 6–8 turns</w:t>
      </w:r>
    </w:p>
    <w:p>
      <w:pPr>
        <w:pStyle w:val="Compact"/>
        <w:numPr>
          <w:ilvl w:val="0"/>
          <w:numId w:val="1007"/>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07"/>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08"/>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08"/>
        </w:numPr>
      </w:pPr>
      <w:r>
        <w:rPr>
          <w:b/>
          <w:bCs/>
        </w:rPr>
        <w:t xml:space="preserve">Secondary Outcomes:</w:t>
      </w:r>
    </w:p>
    <w:p>
      <w:pPr>
        <w:pStyle w:val="Compact"/>
        <w:numPr>
          <w:ilvl w:val="1"/>
          <w:numId w:val="1009"/>
        </w:numPr>
      </w:pPr>
      <w:r>
        <w:t xml:space="preserve">Intent classification accuracy ≥ 85% for three coaching modes</w:t>
      </w:r>
    </w:p>
    <w:p>
      <w:pPr>
        <w:pStyle w:val="Compact"/>
        <w:numPr>
          <w:ilvl w:val="1"/>
          <w:numId w:val="1009"/>
        </w:numPr>
      </w:pPr>
      <w:r>
        <w:t xml:space="preserve">Directive-outcome alignment ≥ 80% (evaluator-assessed)</w:t>
      </w:r>
    </w:p>
    <w:p>
      <w:pPr>
        <w:pStyle w:val="Compact"/>
        <w:numPr>
          <w:ilvl w:val="1"/>
          <w:numId w:val="1009"/>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10"/>
        </w:numPr>
      </w:pPr>
      <w:r>
        <w:t xml:space="preserve">Complete per-turn JSONL traces with OCEAN evolution, directives applied, confidence scores, and response metadata</w:t>
      </w:r>
    </w:p>
    <w:p>
      <w:pPr>
        <w:pStyle w:val="Compact"/>
        <w:numPr>
          <w:ilvl w:val="0"/>
          <w:numId w:val="1010"/>
        </w:numPr>
      </w:pPr>
      <w:r>
        <w:t xml:space="preserve">Reproducible seeds, version-locked models/prompts, and configuration snapshots for all experimental runs</w:t>
      </w:r>
    </w:p>
    <w:p>
      <w:pPr>
        <w:pStyle w:val="Compact"/>
        <w:numPr>
          <w:ilvl w:val="0"/>
          <w:numId w:val="1010"/>
        </w:numPr>
      </w:pPr>
      <w:r>
        <w:t xml:space="preserve">Automated testing suite covering contract validation, EMA convergence, and evaluator determinism</w:t>
      </w:r>
    </w:p>
    <w:bookmarkEnd w:id="21"/>
    <w:bookmarkStart w:id="22"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2"/>
    <w:bookmarkEnd w:id="23"/>
    <w:bookmarkStart w:id="34" w:name="X4e0404407b2823f6ed5ea6a6c1651c2e996b033"/>
    <w:p>
      <w:pPr>
        <w:pStyle w:val="Heading2"/>
      </w:pPr>
      <w:r>
        <w:t xml:space="preserve">4. Methodology</w:t>
      </w:r>
    </w:p>
    <w:bookmarkStart w:id="24" w:name="X134bcc17ebac75bc31a4013da29a06108223e7c"/>
    <w:p>
      <w:pPr>
        <w:pStyle w:val="Heading3"/>
      </w:pPr>
      <w:r>
        <w:t xml:space="preserve">4.1 System Architecture Overview</w:t>
      </w:r>
    </w:p>
    <w:p>
      <w:pPr>
        <w:pStyle w:val="FirstParagraph"/>
      </w:pPr>
      <w:r>
        <w:t xml:space="preserve">This study implements a reproducible, dialog-grounded pipeline featuring deterministic contracts, neutral fallback mechanisms, and comprehensive node-level logging, orchestrated through N8N workflow automation. The architecture is modular and provider‑agnostic to support reuse and scaling: each stage (ingest, detection, regulation, generation, verification, persistence) exposes a stable JSON interface and is configured through versioned policy packs, enabling horizontal scaling and domain transfer with minimal effort. The design prioritizes transparency and auditability while maintaining the operational simplicity necessary for research reproducibility and practical deployment across diverse human-centered applications.</w:t>
      </w:r>
    </w:p>
    <w:p>
      <w:pPr>
        <w:pStyle w:val="BodyText"/>
      </w:pPr>
      <w:r>
        <w:rPr>
          <w:b/>
          <w:bCs/>
        </w:rPr>
        <w:t xml:space="preserve">Implemented Architecture:</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t xml:space="preserve">This production-ready architecture features: (i)</w:t>
      </w:r>
      <w:r>
        <w:t xml:space="preserve"> </w:t>
      </w:r>
      <w:r>
        <w:rPr>
          <w:b/>
          <w:bCs/>
        </w:rPr>
        <w:t xml:space="preserve">Exponential Moving Average (EMA) smoothing</w:t>
      </w:r>
      <w:r>
        <w:t xml:space="preserve"> </w:t>
      </w:r>
      <w:r>
        <w:t xml:space="preserve">(α=0.3) for temporal personality stability, (ii)</w:t>
      </w:r>
      <w:r>
        <w:t xml:space="preserve"> </w:t>
      </w:r>
      <w:r>
        <w:rPr>
          <w:b/>
          <w:bCs/>
        </w:rPr>
        <w:t xml:space="preserve">PostgreSQL persistence</w:t>
      </w:r>
      <w:r>
        <w:t xml:space="preserve"> </w:t>
      </w:r>
      <w:r>
        <w:t xml:space="preserve">for longitudinal analysis across sessions, (iii)</w:t>
      </w:r>
      <w:r>
        <w:t xml:space="preserve"> </w:t>
      </w:r>
      <w:r>
        <w:rPr>
          <w:b/>
          <w:bCs/>
        </w:rPr>
        <w:t xml:space="preserve">confidence-weighted updates</w:t>
      </w:r>
      <w:r>
        <w:t xml:space="preserve"> </w:t>
      </w:r>
      <w:r>
        <w:t xml:space="preserve">filtering low-certainty detections (threshold ≥0.4), (iv)</w:t>
      </w:r>
      <w:r>
        <w:t xml:space="preserve"> </w:t>
      </w:r>
      <w:r>
        <w:rPr>
          <w:b/>
          <w:bCs/>
        </w:rPr>
        <w:t xml:space="preserve">Zurich Model-aligned regulation</w:t>
      </w:r>
      <w:r>
        <w:t xml:space="preserve"> </w:t>
      </w:r>
      <w:r>
        <w:t xml:space="preserve">mapping continuous OCEAN values to motivational directives, and (v) comprehensive audit trails with node-level logging for reproducibility and quality assurance.</w:t>
      </w:r>
    </w:p>
    <w:bookmarkEnd w:id="24"/>
    <w:bookmarkStart w:id="25" w:name="X670691554b451ff85d577ca3c36ecd1162bb25a"/>
    <w:p>
      <w:pPr>
        <w:pStyle w:val="Heading3"/>
      </w:pPr>
      <w:r>
        <w:t xml:space="preserve">4.2 N8N Workflow Implementation</w:t>
      </w:r>
    </w:p>
    <w:p>
      <w:pPr>
        <w:pStyle w:val="FirstParagraph"/>
      </w:pPr>
      <w:r>
        <w:rPr>
          <w:b/>
          <w:bCs/>
        </w:rPr>
        <w:t xml:space="preserve">Figure 1.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Source:</w:t>
      </w:r>
      <w:r>
        <w:rPr>
          <w:i/>
          <w:iCs/>
        </w:rPr>
        <w:t xml:space="preserve"> </w:t>
      </w:r>
      <w:r>
        <w:rPr>
          <w:rStyle w:val="VerbatimChar"/>
          <w:i/>
          <w:iCs/>
        </w:rPr>
        <w:t xml:space="preserve">preliminary-studies/w9-Technical-Specifications/MVP/Phase-1/workflows/phase1-2-postgres-manual.json</w:t>
      </w:r>
    </w:p>
    <w:p>
      <w:pPr>
        <w:pStyle w:val="BodyText"/>
      </w:pPr>
      <w:r>
        <w:rPr>
          <w:b/>
          <w:bCs/>
        </w:rPr>
        <w:t xml:space="preserve">Table 1. N8N Node Specifications and Contracts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5"/>
    <w:bookmarkStart w:id="26"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The detection module accepts conversational context (up to 10 previous turns) and produces continuous OCEAN personality assessments with confidence scores. Input preprocessing includes text normalization, length validation, conversation history assembly, and integration with previous personality state from PostgreSQL.</w:t>
      </w:r>
    </w:p>
    <w:p>
      <w:pPr>
        <w:pStyle w:val="BodyText"/>
      </w:pPr>
      <w:r>
        <w:rPr>
          <w:b/>
          <w:bCs/>
        </w:rPr>
        <w:t xml:space="preserve">LLM Contract Specification:</w:t>
      </w:r>
    </w:p>
    <w:p>
      <w:pPr>
        <w:pStyle w:val="Compact"/>
        <w:numPr>
          <w:ilvl w:val="0"/>
          <w:numId w:val="1011"/>
        </w:numPr>
      </w:pPr>
      <w:r>
        <w:rPr>
          <w:b/>
          <w:bCs/>
        </w:rPr>
        <w:t xml:space="preserve">Model:</w:t>
      </w:r>
      <w:r>
        <w:t xml:space="preserve"> </w:t>
      </w:r>
      <w:r>
        <w:t xml:space="preserve">GPT-4 (or GPT-4-turbo) via OpenAI-compatible API endpoint</w:t>
      </w:r>
    </w:p>
    <w:p>
      <w:pPr>
        <w:pStyle w:val="Compact"/>
        <w:numPr>
          <w:ilvl w:val="0"/>
          <w:numId w:val="1011"/>
        </w:numPr>
      </w:pPr>
      <w:r>
        <w:rPr>
          <w:b/>
          <w:bCs/>
        </w:rPr>
        <w:t xml:space="preserve">Parameters:</w:t>
      </w:r>
      <w:r>
        <w:t xml:space="preserve"> </w:t>
      </w:r>
      <w:r>
        <w:t xml:space="preserve">Temperature 0.3 (balances consistency with nuance), max_tokens 300, 30-second timeout</w:t>
      </w:r>
    </w:p>
    <w:p>
      <w:pPr>
        <w:pStyle w:val="Compact"/>
        <w:numPr>
          <w:ilvl w:val="0"/>
          <w:numId w:val="1011"/>
        </w:numPr>
      </w:pPr>
      <w:r>
        <w:rPr>
          <w:b/>
          <w:bCs/>
        </w:rPr>
        <w:t xml:space="preserve">Response Format:</w:t>
      </w:r>
      <w:r>
        <w:t xml:space="preserve"> </w:t>
      </w:r>
      <w:r>
        <w:t xml:space="preserve">JSON with continuous values and confidence scores:</w:t>
      </w:r>
    </w:p>
    <w:p>
      <w:pPr>
        <w:pStyle w:val="SourceCode"/>
        <w:numPr>
          <w:ilvl w:val="0"/>
          <w:numId w:val="1000"/>
        </w:numPr>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Exponential Moving Average (EMA) Smoothing:</w:t>
      </w:r>
    </w:p>
    <w:p>
      <w:pPr>
        <w:pStyle w:val="BodyText"/>
      </w:pPr>
      <w:r>
        <w:t xml:space="preserve">The system applies EMA smoothing to achieve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26"/>
    <w:bookmarkStart w:id="27" w:name="X4bd53d2b186fd51934ce93e971e9f9231757d09"/>
    <w:p>
      <w:pPr>
        <w:pStyle w:val="Heading3"/>
      </w:pPr>
      <w:r>
        <w:t xml:space="preserve">4.4 Regulation Module: Zurich Model-Aligned Behavior Mapping</w:t>
      </w:r>
    </w:p>
    <w:p>
      <w:pPr>
        <w:pStyle w:val="FirstParagraph"/>
      </w:pPr>
      <w:r>
        <w:t xml:space="preserve">The regulation module translates continuous OCEAN personality assessments into specific behavioral directives that guide response generation. This mapping is grounded in the Zurich Model's three motivational domains (Security, Arousal, Affiliation) and leverages threshold-based activation (|value| ≥ 0.2) to produce psychologically coherent conversational adaptations. Continuous values enable intensity-proportional directives: stronger trait expressions generate more emphatic guidance.</w:t>
      </w:r>
    </w:p>
    <w:p>
      <w:pPr>
        <w:pStyle w:val="BodyText"/>
      </w:pPr>
      <w:r>
        <w:rPr>
          <w:b/>
          <w:bCs/>
        </w:rPr>
        <w:t xml:space="preserve">Table 2. Continuous Trait-to-Directive Mapping Schema</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For O=0.7 (moderate novelty-seeking) with E=-0.5 (moderate introversion): "Introduce creative ideas through calm, thoughtful exploration that respects personal reflection time." The system weights directives by trait magnitude and confidence, producing coherent multi-trait adaptations.</w:t>
      </w:r>
    </w:p>
    <w:bookmarkEnd w:id="27"/>
    <w:bookmarkStart w:id="28"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12"/>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12"/>
        </w:numPr>
      </w:pPr>
      <w:r>
        <w:rPr>
          <w:b/>
          <w:bCs/>
        </w:rPr>
        <w:t xml:space="preserve">Length:</w:t>
      </w:r>
      <w:r>
        <w:t xml:space="preserve"> </w:t>
      </w:r>
      <w:r>
        <w:t xml:space="preserve">70-150 words to ensure substantive but focused responses</w:t>
      </w:r>
    </w:p>
    <w:p>
      <w:pPr>
        <w:pStyle w:val="Compact"/>
        <w:numPr>
          <w:ilvl w:val="0"/>
          <w:numId w:val="1012"/>
        </w:numPr>
      </w:pPr>
      <w:r>
        <w:rPr>
          <w:b/>
          <w:bCs/>
        </w:rPr>
        <w:t xml:space="preserve">Interaction:</w:t>
      </w:r>
      <w:r>
        <w:t xml:space="preserve"> </w:t>
      </w:r>
      <w:r>
        <w:t xml:space="preserve">Maximum 2 questions per response to maintain conversational flow</w:t>
      </w:r>
    </w:p>
    <w:p>
      <w:pPr>
        <w:pStyle w:val="Compact"/>
        <w:numPr>
          <w:ilvl w:val="0"/>
          <w:numId w:val="1012"/>
        </w:numPr>
      </w:pPr>
      <w:r>
        <w:rPr>
          <w:b/>
          <w:bCs/>
        </w:rPr>
        <w:t xml:space="preserve">Parameters:</w:t>
      </w:r>
      <w:r>
        <w:t xml:space="preserve"> </w:t>
      </w:r>
      <w:r>
        <w:t xml:space="preserve">Temperature 0.7, max_tokens 220, 20-second timeout</w:t>
      </w:r>
    </w:p>
    <w:p>
      <w:pPr>
        <w:pStyle w:val="Compact"/>
        <w:numPr>
          <w:ilvl w:val="0"/>
          <w:numId w:val="1012"/>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The generation prompt integrates behavioral directives with strict grounding constraints:</w:t>
      </w:r>
    </w:p>
    <w:p>
      <w:pPr>
        <w:pStyle w:val="SourceCode"/>
      </w:pPr>
      <w:r>
        <w:rPr>
          <w:rStyle w:val="VerbatimChar"/>
        </w:rPr>
        <w:t xml:space="preserve">"You are a supportive assistant. Follow these behavior directives strictly: [concatenated directives]. </w:t>
      </w:r>
      <w:r>
        <w:br/>
      </w:r>
      <w:r>
        <w:rPr>
          <w:rStyle w:val="VerbatimChar"/>
        </w:rPr>
        <w:t xml:space="preserve">Coaching mode: {coaching_mode}. </w:t>
      </w:r>
      <w:r>
        <w:br/>
      </w:r>
      <w:r>
        <w:rPr>
          <w:rStyle w:val="VerbatimChar"/>
        </w:rPr>
        <w:t xml:space="preserve">Constraints: Stay grounded in the user's text only; ask at most 1-2 questions; respond in 70-150 words."</w:t>
      </w:r>
    </w:p>
    <w:p>
      <w:pPr>
        <w:pStyle w:val="FirstParagraph"/>
      </w:pPr>
      <w:r>
        <w:rPr>
          <w:b/>
          <w:bCs/>
        </w:rPr>
        <w:t xml:space="preserve">Error Handling:</w:t>
      </w:r>
      <w:r>
        <w:t xml:space="preserve"> </w:t>
      </w:r>
      <w:r>
        <w:t xml:space="preserve">On generation failure, the system provides a supportive fallback message while preserving all metadata fields for debugging and continuity: "I'm here to support you. Could you tell me more about how you're feeling?" with full session context maintained.</w:t>
      </w:r>
    </w:p>
    <w:bookmarkEnd w:id="28"/>
    <w:bookmarkStart w:id="29"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The system employs PostgreSQL for comprehensive state management, enabling longitudinal personality tracking, conversation replay, and research analysis.</w:t>
      </w:r>
    </w:p>
    <w:p>
      <w:pPr>
        <w:pStyle w:val="BodyText"/>
      </w:pPr>
      <w:r>
        <w:rPr>
          <w:b/>
          <w:bCs/>
        </w:rPr>
        <w:t xml:space="preserve">Table 3. Database Schema Overview</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13"/>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13"/>
        </w:numPr>
      </w:pPr>
      <w:r>
        <w:rPr>
          <w:b/>
          <w:bCs/>
        </w:rPr>
        <w:t xml:space="preserve">Detection:</w:t>
      </w:r>
      <w:r>
        <w:t xml:space="preserve"> </w:t>
      </w:r>
      <w:r>
        <w:t xml:space="preserve">GPT-4 analyzes conversation → produces raw OCEAN + confidence</w:t>
      </w:r>
    </w:p>
    <w:p>
      <w:pPr>
        <w:pStyle w:val="Compact"/>
        <w:numPr>
          <w:ilvl w:val="0"/>
          <w:numId w:val="1013"/>
        </w:numPr>
      </w:pPr>
      <w:r>
        <w:rPr>
          <w:b/>
          <w:bCs/>
        </w:rPr>
        <w:t xml:space="preserve">EMA Smoothing:</w:t>
      </w:r>
      <w:r>
        <w:t xml:space="preserve"> </w:t>
      </w:r>
      <w:r>
        <w:t xml:space="preserve">Blend current with previous state (α=0.3)</w:t>
      </w:r>
    </w:p>
    <w:p>
      <w:pPr>
        <w:pStyle w:val="Compact"/>
        <w:numPr>
          <w:ilvl w:val="0"/>
          <w:numId w:val="1013"/>
        </w:numPr>
      </w:pPr>
      <w:r>
        <w:rPr>
          <w:b/>
          <w:bCs/>
        </w:rPr>
        <w:t xml:space="preserve">Persistence:</w:t>
      </w:r>
      <w:r>
        <w:t xml:space="preserve"> </w:t>
      </w:r>
      <w:r>
        <w:t xml:space="preserve">Save smoothed state, conversation turn, session metadata to PostgreSQL</w:t>
      </w:r>
    </w:p>
    <w:p>
      <w:pPr>
        <w:pStyle w:val="Compact"/>
        <w:numPr>
          <w:ilvl w:val="0"/>
          <w:numId w:val="1013"/>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29"/>
    <w:bookmarkStart w:id="30"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14"/>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14"/>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14"/>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14"/>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15"/>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15"/>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15"/>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16"/>
        </w:numPr>
      </w:pPr>
      <w:r>
        <w:rPr>
          <w:b/>
          <w:bCs/>
        </w:rPr>
        <w:t xml:space="preserve">Length:</w:t>
      </w:r>
      <w:r>
        <w:t xml:space="preserve"> </w:t>
      </w:r>
      <w:r>
        <w:t xml:space="preserve">8-10 turns per conversation to allow EMA convergence and stability assessment</w:t>
      </w:r>
    </w:p>
    <w:p>
      <w:pPr>
        <w:pStyle w:val="Compact"/>
        <w:numPr>
          <w:ilvl w:val="0"/>
          <w:numId w:val="1016"/>
        </w:numPr>
      </w:pPr>
      <w:r>
        <w:rPr>
          <w:b/>
          <w:bCs/>
        </w:rPr>
        <w:t xml:space="preserve">Replication:</w:t>
      </w:r>
      <w:r>
        <w:t xml:space="preserve"> </w:t>
      </w:r>
      <w:r>
        <w:t xml:space="preserve">10-15 sessions per personality profile × 3 scenarios = 90-135 total conversations</w:t>
      </w:r>
    </w:p>
    <w:p>
      <w:pPr>
        <w:pStyle w:val="Compact"/>
        <w:numPr>
          <w:ilvl w:val="0"/>
          <w:numId w:val="1016"/>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16"/>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 (Non-Adaptive):</w:t>
      </w:r>
      <w:r>
        <w:t xml:space="preserve"> </w:t>
      </w:r>
      <w:r>
        <w:t xml:space="preserve">For comparative evaluation, generate parallel conversations using a generic empathetic assistant prompt without personality detection or Zurich Model regulation. Baseline receives identical user messages to enable direct comparison on shared criteria (tone, relevance/coherence, needs addressed).</w:t>
      </w:r>
    </w:p>
    <w:p>
      <w:pPr>
        <w:pStyle w:val="BodyText"/>
      </w:pPr>
      <w:r>
        <w:rPr>
          <w:b/>
          <w:bCs/>
        </w:rPr>
        <w:t xml:space="preserve">Data Export:</w:t>
      </w:r>
      <w:r>
        <w:t xml:space="preserve"> </w:t>
      </w:r>
      <w:r>
        <w:t xml:space="preserve">PostgreSQL queries generate comprehensive CSV/JSONL logs including:</w:t>
      </w:r>
    </w:p>
    <w:p>
      <w:pPr>
        <w:pStyle w:val="Compact"/>
        <w:numPr>
          <w:ilvl w:val="0"/>
          <w:numId w:val="1017"/>
        </w:numPr>
      </w:pPr>
      <w:r>
        <w:t xml:space="preserve">Per-turn OCEAN evolution (raw detection + EMA-smoothed + confidence)</w:t>
      </w:r>
    </w:p>
    <w:p>
      <w:pPr>
        <w:pStyle w:val="Compact"/>
        <w:numPr>
          <w:ilvl w:val="0"/>
          <w:numId w:val="1017"/>
        </w:numPr>
      </w:pPr>
      <w:r>
        <w:t xml:space="preserve">Applied directives, coaching mode classifications, and policy plans</w:t>
      </w:r>
    </w:p>
    <w:p>
      <w:pPr>
        <w:pStyle w:val="Compact"/>
        <w:numPr>
          <w:ilvl w:val="0"/>
          <w:numId w:val="1017"/>
        </w:numPr>
      </w:pPr>
      <w:r>
        <w:t xml:space="preserve">Response latencies, token usage, and contract compliance flags</w:t>
      </w:r>
    </w:p>
    <w:p>
      <w:pPr>
        <w:pStyle w:val="Compact"/>
        <w:numPr>
          <w:ilvl w:val="0"/>
          <w:numId w:val="1017"/>
        </w:numPr>
      </w:pPr>
      <w:r>
        <w:t xml:space="preserve">Stability flags, convergence metrics, and variance tracking</w:t>
      </w:r>
    </w:p>
    <w:p>
      <w:pPr>
        <w:pStyle w:val="Compact"/>
        <w:numPr>
          <w:ilvl w:val="0"/>
          <w:numId w:val="1017"/>
        </w:numPr>
      </w:pPr>
      <w:r>
        <w:t xml:space="preserve">Scenario metadata (workload/deadline/interpersonal) for stratified analysis</w:t>
      </w:r>
    </w:p>
    <w:bookmarkEnd w:id="30"/>
    <w:bookmarkStart w:id="31"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18"/>
        </w:numPr>
      </w:pPr>
      <w:r>
        <w:rPr>
          <w:b/>
          <w:bCs/>
        </w:rPr>
        <w:t xml:space="preserve">Detection Accuracy:</w:t>
      </w:r>
      <w:r>
        <w:t xml:space="preserve"> </w:t>
      </w:r>
      <w:r>
        <w:t xml:space="preserve">Alignment between continuous OCEAN inference and simulated personality cues</w:t>
      </w:r>
    </w:p>
    <w:p>
      <w:pPr>
        <w:pStyle w:val="Compact"/>
        <w:numPr>
          <w:ilvl w:val="0"/>
          <w:numId w:val="1018"/>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18"/>
        </w:numPr>
      </w:pPr>
      <w:r>
        <w:rPr>
          <w:b/>
          <w:bCs/>
        </w:rPr>
        <w:t xml:space="preserve">Confidence Calibration:</w:t>
      </w:r>
      <w:r>
        <w:t xml:space="preserve"> </w:t>
      </w:r>
      <w:r>
        <w:t xml:space="preserve">Appropriate confidence scores matching evidence strength</w:t>
      </w:r>
    </w:p>
    <w:p>
      <w:pPr>
        <w:pStyle w:val="Compact"/>
        <w:numPr>
          <w:ilvl w:val="0"/>
          <w:numId w:val="1018"/>
        </w:numPr>
      </w:pPr>
      <w:r>
        <w:rPr>
          <w:b/>
          <w:bCs/>
        </w:rPr>
        <w:t xml:space="preserve">Regulation Effectiveness:</w:t>
      </w:r>
      <w:r>
        <w:t xml:space="preserve"> </w:t>
      </w:r>
      <w:r>
        <w:t xml:space="preserve">Appropriate application of intensity-scaled behavioral strategies</w:t>
      </w:r>
    </w:p>
    <w:p>
      <w:pPr>
        <w:pStyle w:val="Compact"/>
        <w:numPr>
          <w:ilvl w:val="0"/>
          <w:numId w:val="1018"/>
        </w:numPr>
      </w:pPr>
      <w:r>
        <w:rPr>
          <w:b/>
          <w:bCs/>
        </w:rPr>
        <w:t xml:space="preserve">Emotional Tone Appropriateness:</w:t>
      </w:r>
      <w:r>
        <w:t xml:space="preserve"> </w:t>
      </w:r>
      <w:r>
        <w:t xml:space="preserve">Match between response tone and user emotional state/personality</w:t>
      </w:r>
    </w:p>
    <w:p>
      <w:pPr>
        <w:pStyle w:val="Compact"/>
        <w:numPr>
          <w:ilvl w:val="0"/>
          <w:numId w:val="1018"/>
        </w:numPr>
      </w:pPr>
      <w:r>
        <w:rPr>
          <w:b/>
          <w:bCs/>
        </w:rPr>
        <w:t xml:space="preserve">Relevance &amp; Coherence:</w:t>
      </w:r>
      <w:r>
        <w:t xml:space="preserve"> </w:t>
      </w:r>
      <w:r>
        <w:t xml:space="preserve">Contextual appropriateness and logical consistency</w:t>
      </w:r>
    </w:p>
    <w:p>
      <w:pPr>
        <w:pStyle w:val="Compact"/>
        <w:numPr>
          <w:ilvl w:val="0"/>
          <w:numId w:val="1018"/>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19"/>
        </w:numPr>
      </w:pPr>
      <w:r>
        <w:rPr>
          <w:b/>
          <w:bCs/>
        </w:rPr>
        <w:t xml:space="preserve">Emotional Tone Appropriateness</w:t>
      </w:r>
    </w:p>
    <w:p>
      <w:pPr>
        <w:pStyle w:val="Compact"/>
        <w:numPr>
          <w:ilvl w:val="0"/>
          <w:numId w:val="1019"/>
        </w:numPr>
      </w:pPr>
      <w:r>
        <w:rPr>
          <w:b/>
          <w:bCs/>
        </w:rPr>
        <w:t xml:space="preserve">Relevance &amp; Coherence</w:t>
      </w:r>
    </w:p>
    <w:p>
      <w:pPr>
        <w:pStyle w:val="Compact"/>
        <w:numPr>
          <w:ilvl w:val="0"/>
          <w:numId w:val="1019"/>
        </w:numPr>
      </w:pPr>
      <w:r>
        <w:rPr>
          <w:b/>
          <w:bCs/>
        </w:rPr>
        <w:t xml:space="preserve">Personality Needs Addressed</w:t>
      </w:r>
    </w:p>
    <w:p>
      <w:pPr>
        <w:pStyle w:val="FirstParagraph"/>
      </w:pPr>
      <w:r>
        <w:rPr>
          <w:b/>
          <w:bCs/>
        </w:rPr>
        <w:t xml:space="preserve">Table 4. Evaluation Matrix Schema (Continuous Values)</w:t>
      </w:r>
    </w:p>
    <w:tbl>
      <w:tblPr>
        <w:tblStyle w:val="Table"/>
        <w:tblW w:type="auto" w:w="0"/>
        <w:tblLook w:firstRow="1" w:lastRow="0" w:firstColumn="0" w:lastColumn="0" w:noHBand="0" w:noVBand="0" w:val="0020"/>
        <w:tblLayout w:type="autofi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on"/>
        </w:trPr>
        <w:tc>
          <w:tcPr/>
          <w:p>
            <w:pPr>
              <w:pStyle w:val="Compact"/>
            </w:pPr>
            <w:r>
              <w:t xml:space="preserve">Row</w:t>
            </w:r>
          </w:p>
        </w:tc>
        <w:tc>
          <w:tcPr/>
          <w:p>
            <w:pPr>
              <w:pStyle w:val="Compact"/>
            </w:pPr>
            <w:r>
              <w:t xml:space="preserve">Profile</w:t>
            </w:r>
          </w:p>
        </w:tc>
        <w:tc>
          <w:tcPr/>
          <w:p>
            <w:pPr>
              <w:pStyle w:val="Compact"/>
            </w:pPr>
            <w:r>
              <w:t xml:space="preserve">Turn</w:t>
            </w:r>
          </w:p>
        </w:tc>
        <w:tc>
          <w:tcPr/>
          <w:p>
            <w:pPr>
              <w:pStyle w:val="Compact"/>
            </w:pPr>
            <w:r>
              <w:t xml:space="preserve">User Message</w:t>
            </w:r>
          </w:p>
        </w:tc>
        <w:tc>
          <w:tcPr/>
          <w:p>
            <w:pPr>
              <w:pStyle w:val="Compact"/>
            </w:pPr>
            <w:r>
              <w:t xml:space="preserve">Assistant Reply</w:t>
            </w:r>
          </w:p>
        </w:tc>
        <w:tc>
          <w:tcPr/>
          <w:p>
            <w:pPr>
              <w:pStyle w:val="Compact"/>
            </w:pPr>
            <w:r>
              <w:t xml:space="preserve">OCEAN (Smoothed)</w:t>
            </w:r>
          </w:p>
        </w:tc>
        <w:tc>
          <w:tcPr/>
          <w:p>
            <w:pPr>
              <w:pStyle w:val="Compact"/>
            </w:pPr>
            <w:r>
              <w:t xml:space="preserve">Confidence</w:t>
            </w:r>
          </w:p>
        </w:tc>
        <w:tc>
          <w:tcPr/>
          <w:p>
            <w:pPr>
              <w:pStyle w:val="Compact"/>
            </w:pPr>
            <w:r>
              <w:t xml:space="preserve">Stable</w:t>
            </w:r>
          </w:p>
        </w:tc>
        <w:tc>
          <w:tcPr/>
          <w:p>
            <w:pPr>
              <w:pStyle w:val="Compact"/>
            </w:pPr>
            <w:r>
              <w:t xml:space="preserve">Directives</w:t>
            </w:r>
          </w:p>
        </w:tc>
        <w:tc>
          <w:tcPr/>
          <w:p>
            <w:pPr>
              <w:pStyle w:val="Compact"/>
            </w:pPr>
            <w:r>
              <w:t xml:space="preserve">Det.Acc</w:t>
            </w:r>
          </w:p>
        </w:tc>
        <w:tc>
          <w:tcPr/>
          <w:p>
            <w:pPr>
              <w:pStyle w:val="Compact"/>
            </w:pPr>
            <w:r>
              <w:t xml:space="preserve">EMA.Conv</w:t>
            </w:r>
          </w:p>
        </w:tc>
        <w:tc>
          <w:tcPr/>
          <w:p>
            <w:pPr>
              <w:pStyle w:val="Compact"/>
            </w:pPr>
            <w:r>
              <w:t xml:space="preserve">Conf.Cal</w:t>
            </w:r>
          </w:p>
        </w:tc>
        <w:tc>
          <w:tcPr/>
          <w:p>
            <w:pPr>
              <w:pStyle w:val="Compact"/>
            </w:pPr>
            <w:r>
              <w:t xml:space="preserve">Reg.Eff</w:t>
            </w:r>
          </w:p>
        </w:tc>
        <w:tc>
          <w:tcPr/>
          <w:p>
            <w:pPr>
              <w:pStyle w:val="Compact"/>
            </w:pPr>
            <w:r>
              <w:t xml:space="preserve">Tone</w:t>
            </w:r>
          </w:p>
        </w:tc>
        <w:tc>
          <w:tcPr/>
          <w:p>
            <w:pPr>
              <w:pStyle w:val="Compact"/>
            </w:pPr>
            <w:r>
              <w:t xml:space="preserve">Rel&amp;Coh</w:t>
            </w:r>
          </w:p>
        </w:tc>
        <w:tc>
          <w:tcPr/>
          <w:p>
            <w:pPr>
              <w:pStyle w:val="Compact"/>
            </w:pPr>
            <w:r>
              <w:t xml:space="preserve">Needs</w:t>
            </w:r>
          </w:p>
        </w:tc>
        <w:tc>
          <w:tcPr/>
          <w:p>
            <w:pPr>
              <w:pStyle w:val="Compact"/>
            </w:pPr>
            <w:r>
              <w:t xml:space="preserve">Total</w:t>
            </w:r>
          </w:p>
        </w:tc>
      </w:tr>
      <w:tr>
        <w:tc>
          <w:tcPr/>
          <w:p>
            <w:pPr>
              <w:pStyle w:val="Compact"/>
            </w:pPr>
            <w:r>
              <w:t xml:space="preserve">1</w:t>
            </w:r>
          </w:p>
        </w:tc>
        <w:tc>
          <w:tcPr/>
          <w:p>
            <w:pPr>
              <w:pStyle w:val="Compact"/>
            </w:pPr>
            <w:r>
              <w:t xml:space="preserve">A-High</w:t>
            </w:r>
          </w:p>
        </w:tc>
        <w:tc>
          <w:tcPr/>
          <w:p>
            <w:pPr>
              <w:pStyle w:val="Compact"/>
            </w:pPr>
            <w:r>
              <w:t xml:space="preserve">6</w:t>
            </w:r>
          </w:p>
        </w:tc>
        <w:tc>
          <w:tcPr/>
          <w:p>
            <w:pPr>
              <w:pStyle w:val="Compact"/>
            </w:pPr>
            <w:r>
              <w:t xml:space="preserve">"I'm excited to try new approaches..."</w:t>
            </w:r>
          </w:p>
        </w:tc>
        <w:tc>
          <w:tcPr/>
          <w:p>
            <w:pPr>
              <w:pStyle w:val="Compact"/>
            </w:pPr>
            <w:r>
              <w:t xml:space="preserve">"That's wonderful! Let's explore some creative strategies..."</w:t>
            </w:r>
          </w:p>
        </w:tc>
        <w:tc>
          <w:tcPr/>
          <w:p>
            <w:pPr>
              <w:pStyle w:val="Compact"/>
            </w:pPr>
            <w:r>
              <w:t xml:space="preserve">O:0.78, C:0.65, E:0.82, A:0.71, N:-0.68</w:t>
            </w:r>
          </w:p>
        </w:tc>
        <w:tc>
          <w:tcPr/>
          <w:p>
            <w:pPr>
              <w:pStyle w:val="Compact"/>
            </w:pPr>
            <w:r>
              <w:t xml:space="preserve">O:0.85, C:0.78, ...</w:t>
            </w:r>
          </w:p>
        </w:tc>
        <w:tc>
          <w:tcPr/>
          <w:p>
            <w:pPr>
              <w:pStyle w:val="Compact"/>
            </w:pPr>
            <w:r>
              <w:t xml:space="preserve">TRUE</w:t>
            </w:r>
          </w:p>
        </w:tc>
        <w:tc>
          <w:tcPr/>
          <w:p>
            <w:pPr>
              <w:pStyle w:val="Compact"/>
            </w:pPr>
            <w:r>
              <w:t xml:space="preserve">["Introduce novel ideas", "Energetic tone", "Structured steps"]</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r>
        <w:tc>
          <w:tcPr/>
          <w:p>
            <w:pPr>
              <w:pStyle w:val="Compact"/>
            </w:pPr>
            <w:r>
              <w:t xml:space="preserve">2</w:t>
            </w:r>
          </w:p>
        </w:tc>
        <w:tc>
          <w:tcPr/>
          <w:p>
            <w:pPr>
              <w:pStyle w:val="Compact"/>
            </w:pPr>
            <w:r>
              <w:t xml:space="preserve">B-Low</w:t>
            </w:r>
          </w:p>
        </w:tc>
        <w:tc>
          <w:tcPr/>
          <w:p>
            <w:pPr>
              <w:pStyle w:val="Compact"/>
            </w:pPr>
            <w:r>
              <w:t xml:space="preserve">6</w:t>
            </w:r>
          </w:p>
        </w:tc>
        <w:tc>
          <w:tcPr/>
          <w:p>
            <w:pPr>
              <w:pStyle w:val="Compact"/>
            </w:pPr>
            <w:r>
              <w:t xml:space="preserve">"Everything feels uncertain..."</w:t>
            </w:r>
          </w:p>
        </w:tc>
        <w:tc>
          <w:tcPr/>
          <w:p>
            <w:pPr>
              <w:pStyle w:val="Compact"/>
            </w:pPr>
            <w:r>
              <w:t xml:space="preserve">"I understand uncertainty is difficult. Let's focus on what you can control..."</w:t>
            </w:r>
          </w:p>
        </w:tc>
        <w:tc>
          <w:tcPr/>
          <w:p>
            <w:pPr>
              <w:pStyle w:val="Compact"/>
            </w:pPr>
            <w:r>
              <w:t xml:space="preserve">O:-0.72, C:-0.68, E:-0.75, A:-0.61, N:0.79</w:t>
            </w:r>
          </w:p>
        </w:tc>
        <w:tc>
          <w:tcPr/>
          <w:p>
            <w:pPr>
              <w:pStyle w:val="Compact"/>
            </w:pPr>
            <w:r>
              <w:t xml:space="preserve">O:0.81, C:0.76, ...</w:t>
            </w:r>
          </w:p>
        </w:tc>
        <w:tc>
          <w:tcPr/>
          <w:p>
            <w:pPr>
              <w:pStyle w:val="Compact"/>
            </w:pPr>
            <w:r>
              <w:t xml:space="preserve">TRUE</w:t>
            </w:r>
          </w:p>
        </w:tc>
        <w:tc>
          <w:tcPr/>
          <w:p>
            <w:pPr>
              <w:pStyle w:val="Compact"/>
            </w:pPr>
            <w:r>
              <w:t xml:space="preserve">["Familiar examples", "Calm tone", "Flexible guidance", "Extra comfort"]</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14</w:t>
            </w:r>
          </w:p>
        </w:tc>
      </w:tr>
    </w:tbl>
    <w:p>
      <w:pPr>
        <w:pStyle w:val="BodyText"/>
      </w:pPr>
      <w:r>
        <w:rPr>
          <w:b/>
          <w:bCs/>
        </w:rPr>
        <w:t xml:space="preserve">EMA-Specific Metrics:</w:t>
      </w:r>
    </w:p>
    <w:p>
      <w:pPr>
        <w:pStyle w:val="Compact"/>
        <w:numPr>
          <w:ilvl w:val="0"/>
          <w:numId w:val="1020"/>
        </w:numPr>
      </w:pPr>
      <w:r>
        <w:rPr>
          <w:b/>
          <w:bCs/>
        </w:rPr>
        <w:t xml:space="preserve">Convergence Rate:</w:t>
      </w:r>
      <w:r>
        <w:t xml:space="preserve"> </w:t>
      </w:r>
      <w:r>
        <w:t xml:space="preserve">Turns required to reach</w:t>
      </w:r>
      <w:r>
        <w:t xml:space="preserve"> </w:t>
      </w:r>
      <w:r>
        <w:rPr>
          <w:rStyle w:val="VerbatimChar"/>
        </w:rPr>
        <w:t xml:space="preserve">stable=TRUE</w:t>
      </w:r>
      <w:r>
        <w:t xml:space="preserve"> </w:t>
      </w:r>
      <w:r>
        <w:t xml:space="preserve">(target: 6-8 turns)</w:t>
      </w:r>
    </w:p>
    <w:p>
      <w:pPr>
        <w:pStyle w:val="Compact"/>
        <w:numPr>
          <w:ilvl w:val="0"/>
          <w:numId w:val="1020"/>
        </w:numPr>
      </w:pPr>
      <w:r>
        <w:rPr>
          <w:b/>
          <w:bCs/>
        </w:rPr>
        <w:t xml:space="preserve">Smoothness:</w:t>
      </w:r>
      <w:r>
        <w:t xml:space="preserve"> </w:t>
      </w:r>
      <w:r>
        <w:t xml:space="preserve">Variance in OCEAN values across turns (target: &lt; 0.15 after stabilization)</w:t>
      </w:r>
    </w:p>
    <w:p>
      <w:pPr>
        <w:pStyle w:val="Compact"/>
        <w:numPr>
          <w:ilvl w:val="0"/>
          <w:numId w:val="1020"/>
        </w:numPr>
      </w:pPr>
      <w:r>
        <w:rPr>
          <w:b/>
          <w:bCs/>
        </w:rPr>
        <w:t xml:space="preserve">Confidence-Weighted Accuracy:</w:t>
      </w:r>
      <w:r>
        <w:t xml:space="preserve"> </w:t>
      </w:r>
      <w:r>
        <w:t xml:space="preserve">Correlation between confidence scores and actual detection accuracy</w:t>
      </w:r>
    </w:p>
    <w:p>
      <w:pPr>
        <w:pStyle w:val="Compact"/>
        <w:numPr>
          <w:ilvl w:val="0"/>
          <w:numId w:val="1020"/>
        </w:numPr>
      </w:pPr>
      <w:r>
        <w:rPr>
          <w:b/>
          <w:bCs/>
        </w:rPr>
        <w:t xml:space="preserve">Temporal Consistency:</w:t>
      </w:r>
      <w:r>
        <w:t xml:space="preserve"> </w:t>
      </w:r>
      <w:r>
        <w:t xml:space="preserve">Autocorrelation of OCEAN values (should be high, r &gt; 0.7)</w:t>
      </w:r>
    </w:p>
    <w:p>
      <w:pPr>
        <w:pStyle w:val="FirstParagraph"/>
      </w:pPr>
      <w:r>
        <w:rPr>
          <w:b/>
          <w:bCs/>
        </w:rPr>
        <w:t xml:space="preserve">Scoring Protocol:</w:t>
      </w:r>
    </w:p>
    <w:p>
      <w:pPr>
        <w:pStyle w:val="Compact"/>
        <w:numPr>
          <w:ilvl w:val="0"/>
          <w:numId w:val="1021"/>
        </w:numPr>
      </w:pPr>
      <w:r>
        <w:rPr>
          <w:b/>
          <w:bCs/>
        </w:rPr>
        <w:t xml:space="preserve">Scale:</w:t>
      </w:r>
      <w:r>
        <w:t xml:space="preserve"> </w:t>
      </w:r>
      <w:r>
        <w:t xml:space="preserve">Trinary scoring (Yes=2, Partial=1, No=0) for each criterion</w:t>
      </w:r>
    </w:p>
    <w:p>
      <w:pPr>
        <w:pStyle w:val="Compact"/>
        <w:numPr>
          <w:ilvl w:val="0"/>
          <w:numId w:val="1021"/>
        </w:numPr>
      </w:pPr>
      <w:r>
        <w:rPr>
          <w:b/>
          <w:bCs/>
        </w:rPr>
        <w:t xml:space="preserve">Aggregation:</w:t>
      </w:r>
      <w:r>
        <w:t xml:space="preserve"> </w:t>
      </w:r>
      <w:r>
        <w:t xml:space="preserve">Per-session averages, per-profile comparisons, stability-stratified analysis</w:t>
      </w:r>
    </w:p>
    <w:p>
      <w:pPr>
        <w:pStyle w:val="Compact"/>
        <w:numPr>
          <w:ilvl w:val="0"/>
          <w:numId w:val="1021"/>
        </w:numPr>
      </w:pPr>
      <w:r>
        <w:rPr>
          <w:b/>
          <w:bCs/>
        </w:rPr>
        <w:t xml:space="preserve">Evaluator:</w:t>
      </w:r>
      <w:r>
        <w:t xml:space="preserve"> </w:t>
      </w:r>
      <w:r>
        <w:t xml:space="preserve">GPT-4-based scripted evaluator with fixed prompts, blinded assessment, randomized order</w:t>
      </w:r>
    </w:p>
    <w:p>
      <w:pPr>
        <w:pStyle w:val="Compact"/>
        <w:numPr>
          <w:ilvl w:val="0"/>
          <w:numId w:val="1021"/>
        </w:numPr>
      </w:pPr>
      <w:r>
        <w:rPr>
          <w:b/>
          <w:bCs/>
        </w:rPr>
        <w:t xml:space="preserve">Bias Control:</w:t>
      </w:r>
      <w:r>
        <w:t xml:space="preserve"> </w:t>
      </w:r>
      <w:r>
        <w:t xml:space="preserve">Multiple evaluation runs, inter-run consistency ≥ 0.85, systematic prompt validation</w:t>
      </w:r>
    </w:p>
    <w:p>
      <w:pPr>
        <w:pStyle w:val="FirstParagraph"/>
      </w:pPr>
      <w:r>
        <w:rPr>
          <w:b/>
          <w:bCs/>
        </w:rPr>
        <w:t xml:space="preserve">Visualization:</w:t>
      </w:r>
    </w:p>
    <w:p>
      <w:pPr>
        <w:pStyle w:val="Compact"/>
        <w:numPr>
          <w:ilvl w:val="0"/>
          <w:numId w:val="1022"/>
        </w:numPr>
      </w:pPr>
      <w:r>
        <w:t xml:space="preserve">Time-series plots showing OCEAN evolution with EMA smoothing</w:t>
      </w:r>
    </w:p>
    <w:p>
      <w:pPr>
        <w:pStyle w:val="Compact"/>
        <w:numPr>
          <w:ilvl w:val="0"/>
          <w:numId w:val="1022"/>
        </w:numPr>
      </w:pPr>
      <w:r>
        <w:t xml:space="preserve">Convergence curves comparing different personality profiles</w:t>
      </w:r>
    </w:p>
    <w:p>
      <w:pPr>
        <w:pStyle w:val="Compact"/>
        <w:numPr>
          <w:ilvl w:val="0"/>
          <w:numId w:val="1022"/>
        </w:numPr>
      </w:pPr>
      <w:r>
        <w:t xml:space="preserve">Bar charts comparing regulated vs. baseline performance with 95% confidence intervals</w:t>
      </w:r>
    </w:p>
    <w:p>
      <w:pPr>
        <w:pStyle w:val="Compact"/>
        <w:numPr>
          <w:ilvl w:val="0"/>
          <w:numId w:val="1022"/>
        </w:numPr>
      </w:pPr>
      <w:r>
        <w:t xml:space="preserve">Heatmaps showing trait-directive-outcome relationships</w:t>
      </w:r>
    </w:p>
    <w:bookmarkEnd w:id="31"/>
    <w:bookmarkStart w:id="32" w:name="X404e9c0db3f4d30f1e0cf291462de971893ec10"/>
    <w:p>
      <w:pPr>
        <w:pStyle w:val="Heading3"/>
      </w:pPr>
      <w:r>
        <w:t xml:space="preserve">4.9 Key Advantages of Continuous + EMA Architecture</w:t>
      </w:r>
    </w:p>
    <w:p>
      <w:pPr>
        <w:pStyle w:val="FirstParagraph"/>
      </w:pPr>
      <w:r>
        <w:rPr>
          <w:b/>
          <w:bCs/>
        </w:rPr>
        <w:t xml:space="preserve">Theoretical Alignment:</w:t>
      </w:r>
    </w:p>
    <w:p>
      <w:pPr>
        <w:pStyle w:val="Compact"/>
        <w:numPr>
          <w:ilvl w:val="0"/>
          <w:numId w:val="1023"/>
        </w:numPr>
      </w:pPr>
      <w:r>
        <w:rPr>
          <w:b/>
          <w:bCs/>
        </w:rPr>
        <w:t xml:space="preserve">Zurich Model Fidelity:</w:t>
      </w:r>
      <w:r>
        <w:t xml:space="preserve"> </w:t>
      </w:r>
      <w:r>
        <w:t xml:space="preserve">Continuous values capture motivational intensity as conceptualized in the Zurich Model (Quirin et al., 2023), not just categorical "high/low" states</w:t>
      </w:r>
    </w:p>
    <w:p>
      <w:pPr>
        <w:pStyle w:val="Compact"/>
        <w:numPr>
          <w:ilvl w:val="0"/>
          <w:numId w:val="1023"/>
        </w:numPr>
      </w:pPr>
      <w:r>
        <w:rPr>
          <w:b/>
          <w:bCs/>
        </w:rPr>
        <w:t xml:space="preserve">Big Five Foundations:</w:t>
      </w:r>
      <w:r>
        <w:t xml:space="preserve"> </w:t>
      </w:r>
      <w:r>
        <w:t xml:space="preserve">Aligns with NEO-PI-R and established personality psychology which treat traits as dimensional, not categorical (Costa &amp; McCrae, 1992)</w:t>
      </w:r>
    </w:p>
    <w:p>
      <w:pPr>
        <w:pStyle w:val="Compact"/>
        <w:numPr>
          <w:ilvl w:val="0"/>
          <w:numId w:val="1023"/>
        </w:numPr>
      </w:pPr>
      <w:r>
        <w:rPr>
          <w:b/>
          <w:bCs/>
        </w:rPr>
        <w:t xml:space="preserve">Information Preservation:</w:t>
      </w:r>
      <w:r>
        <w:t xml:space="preserve"> </w:t>
      </w:r>
      <w:r>
        <w:t xml:space="preserve">79% more information content vs. discrete {-1, 0, 1} representation (38 bits vs. 8 bits for all 5 traits)</w:t>
      </w:r>
    </w:p>
    <w:p>
      <w:pPr>
        <w:pStyle w:val="FirstParagraph"/>
      </w:pPr>
      <w:r>
        <w:rPr>
          <w:b/>
          <w:bCs/>
        </w:rPr>
        <w:t xml:space="preserve">Technical Benefits:</w:t>
      </w:r>
    </w:p>
    <w:p>
      <w:pPr>
        <w:pStyle w:val="Compact"/>
        <w:numPr>
          <w:ilvl w:val="0"/>
          <w:numId w:val="1024"/>
        </w:numPr>
      </w:pPr>
      <w:r>
        <w:rPr>
          <w:b/>
          <w:bCs/>
        </w:rPr>
        <w:t xml:space="preserve">EMA Smoothing Feasibility:</w:t>
      </w:r>
      <w:r>
        <w:t xml:space="preserve"> </w:t>
      </w:r>
      <w:r>
        <w:t xml:space="preserve">Discrete values create quantization noise preventing convergence; continuous enables smooth temporal tracking</w:t>
      </w:r>
    </w:p>
    <w:p>
      <w:pPr>
        <w:pStyle w:val="Compact"/>
        <w:numPr>
          <w:ilvl w:val="0"/>
          <w:numId w:val="1024"/>
        </w:numPr>
      </w:pPr>
      <w:r>
        <w:rPr>
          <w:b/>
          <w:bCs/>
        </w:rPr>
        <w:t xml:space="preserve">Fine-Grained Adaptation:</w:t>
      </w:r>
      <w:r>
        <w:t xml:space="preserve"> </w:t>
      </w:r>
      <w:r>
        <w:t xml:space="preserve">Can distinguish moderate (0.3) from strong (0.8) trait expression, enabling proportional directive intensity</w:t>
      </w:r>
    </w:p>
    <w:p>
      <w:pPr>
        <w:pStyle w:val="Compact"/>
        <w:numPr>
          <w:ilvl w:val="0"/>
          <w:numId w:val="1024"/>
        </w:numPr>
      </w:pPr>
      <w:r>
        <w:rPr>
          <w:b/>
          <w:bCs/>
        </w:rPr>
        <w:t xml:space="preserve">Confidence Weighting:</w:t>
      </w:r>
      <w:r>
        <w:t xml:space="preserve"> </w:t>
      </w:r>
      <w:r>
        <w:t xml:space="preserve">Low-confidence detections filtered without binary commit/reject decisions</w:t>
      </w:r>
    </w:p>
    <w:p>
      <w:pPr>
        <w:pStyle w:val="Compact"/>
        <w:numPr>
          <w:ilvl w:val="0"/>
          <w:numId w:val="1024"/>
        </w:numPr>
      </w:pPr>
      <w:r>
        <w:rPr>
          <w:b/>
          <w:bCs/>
        </w:rPr>
        <w:t xml:space="preserve">Statistical Power:</w:t>
      </w:r>
      <w:r>
        <w:t xml:space="preserve"> </w:t>
      </w:r>
      <w:r>
        <w:t xml:space="preserve">Enables proper correlation, regression, and distributional analysis for research validation</w:t>
      </w:r>
    </w:p>
    <w:p>
      <w:pPr>
        <w:pStyle w:val="FirstParagraph"/>
      </w:pPr>
      <w:r>
        <w:rPr>
          <w:b/>
          <w:bCs/>
        </w:rPr>
        <w:t xml:space="preserve">Practical Impact:</w:t>
      </w:r>
    </w:p>
    <w:p>
      <w:pPr>
        <w:pStyle w:val="Compact"/>
        <w:numPr>
          <w:ilvl w:val="0"/>
          <w:numId w:val="1025"/>
        </w:numPr>
      </w:pPr>
      <w:r>
        <w:rPr>
          <w:b/>
          <w:bCs/>
        </w:rPr>
        <w:t xml:space="preserve">Reduced Flickering:</w:t>
      </w:r>
      <w:r>
        <w:t xml:space="preserve"> </w:t>
      </w:r>
      <w:r>
        <w:t xml:space="preserve">EMA prevents personality estimates from jumping erratically between turns</w:t>
      </w:r>
    </w:p>
    <w:p>
      <w:pPr>
        <w:pStyle w:val="Compact"/>
        <w:numPr>
          <w:ilvl w:val="0"/>
          <w:numId w:val="1025"/>
        </w:numPr>
      </w:pPr>
      <w:r>
        <w:rPr>
          <w:b/>
          <w:bCs/>
        </w:rPr>
        <w:t xml:space="preserve">Graceful Evolution:</w:t>
      </w:r>
      <w:r>
        <w:t xml:space="preserve"> </w:t>
      </w:r>
      <w:r>
        <w:t xml:space="preserve">System adapts gradually as it gathers evidence, mimicking human personality perception</w:t>
      </w:r>
    </w:p>
    <w:p>
      <w:pPr>
        <w:pStyle w:val="Compact"/>
        <w:numPr>
          <w:ilvl w:val="0"/>
          <w:numId w:val="1025"/>
        </w:numPr>
      </w:pPr>
      <w:r>
        <w:rPr>
          <w:b/>
          <w:bCs/>
        </w:rPr>
        <w:t xml:space="preserve">Longitudinal Tracking:</w:t>
      </w:r>
      <w:r>
        <w:t xml:space="preserve"> </w:t>
      </w:r>
      <w:r>
        <w:t xml:space="preserve">PostgreSQL persistence enables analysis of personality stability across extended interactions</w:t>
      </w:r>
    </w:p>
    <w:p>
      <w:pPr>
        <w:pStyle w:val="Compact"/>
        <w:numPr>
          <w:ilvl w:val="0"/>
          <w:numId w:val="1025"/>
        </w:numPr>
      </w:pPr>
      <w:r>
        <w:rPr>
          <w:b/>
          <w:bCs/>
        </w:rPr>
        <w:t xml:space="preserve">Research Reproducibility:</w:t>
      </w:r>
      <w:r>
        <w:t xml:space="preserve"> </w:t>
      </w:r>
      <w:r>
        <w:t xml:space="preserve">Continuous logs support detailed analysis of detection accuracy, convergence dynamics, and regulation effectiveness</w:t>
      </w:r>
    </w:p>
    <w:p>
      <w:pPr>
        <w:pStyle w:val="FirstParagraph"/>
      </w:pPr>
      <w:r>
        <w:rPr>
          <w:b/>
          <w:bCs/>
        </w:rPr>
        <w:t xml:space="preserve">Comparison with Discrete Baseline:</w:t>
      </w:r>
    </w:p>
    <w:p>
      <w:pPr>
        <w:pStyle w:val="SourceCode"/>
      </w:pPr>
      <w:r>
        <w:rPr>
          <w:rStyle w:val="VerbatimChar"/>
        </w:rPr>
        <w:t xml:space="preserve">Discrete System: Turn 1: +1 → Turn 2: +1 → Turn 3: 0 → Turn 4: +1 (flickering)</w:t>
      </w:r>
      <w:r>
        <w:br/>
      </w:r>
      <w:r>
        <w:rPr>
          <w:rStyle w:val="VerbatimChar"/>
        </w:rPr>
        <w:t xml:space="preserve">Continuous + EMA: Turn 1: 0.15 → Turn 2: 0.31 → Turn 3: 0.40 → Turn 4: 0.52 (smooth)</w:t>
      </w:r>
    </w:p>
    <w:bookmarkEnd w:id="32"/>
    <w:bookmarkStart w:id="33" w:name="Xbca784f708852f80762d36fe0b5106ce14c2f3a"/>
    <w:p>
      <w:pPr>
        <w:pStyle w:val="Heading3"/>
      </w:pPr>
      <w:r>
        <w:t xml:space="preserve">4.10 Automation and Reproducibility Measures</w:t>
      </w:r>
    </w:p>
    <w:p>
      <w:pPr>
        <w:pStyle w:val="FirstParagraph"/>
      </w:pPr>
      <w:r>
        <w:rPr>
          <w:b/>
          <w:bCs/>
        </w:rPr>
        <w:t xml:space="preserve">Parameter Fixation:</w:t>
      </w:r>
    </w:p>
    <w:p>
      <w:pPr>
        <w:pStyle w:val="Compact"/>
        <w:numPr>
          <w:ilvl w:val="0"/>
          <w:numId w:val="1026"/>
        </w:numPr>
      </w:pPr>
      <w:r>
        <w:t xml:space="preserve">Model versions and API endpoints documented and archived</w:t>
      </w:r>
    </w:p>
    <w:p>
      <w:pPr>
        <w:pStyle w:val="Compact"/>
        <w:numPr>
          <w:ilvl w:val="0"/>
          <w:numId w:val="1026"/>
        </w:numPr>
      </w:pPr>
      <w:r>
        <w:t xml:space="preserve">Temperature, token limits, and timeout values specified in configuration files</w:t>
      </w:r>
    </w:p>
    <w:p>
      <w:pPr>
        <w:pStyle w:val="Compact"/>
        <w:numPr>
          <w:ilvl w:val="0"/>
          <w:numId w:val="1026"/>
        </w:numPr>
      </w:pPr>
      <w:r>
        <w:t xml:space="preserve">Random seeds fixed for all stochastic processes</w:t>
      </w:r>
    </w:p>
    <w:p>
      <w:pPr>
        <w:pStyle w:val="Compact"/>
        <w:numPr>
          <w:ilvl w:val="0"/>
          <w:numId w:val="1026"/>
        </w:numPr>
      </w:pPr>
      <w:r>
        <w:t xml:space="preserve">Prompt versions tracked with cryptographic hashes</w:t>
      </w:r>
    </w:p>
    <w:p>
      <w:pPr>
        <w:pStyle w:val="FirstParagraph"/>
      </w:pPr>
      <w:r>
        <w:rPr>
          <w:b/>
          <w:bCs/>
        </w:rPr>
        <w:t xml:space="preserve">Comprehensive Logging:</w:t>
      </w:r>
    </w:p>
    <w:p>
      <w:pPr>
        <w:pStyle w:val="Compact"/>
        <w:numPr>
          <w:ilvl w:val="0"/>
          <w:numId w:val="1027"/>
        </w:numPr>
      </w:pPr>
      <w:r>
        <w:t xml:space="preserve">Per-turn JSONL files with complete interaction traces</w:t>
      </w:r>
    </w:p>
    <w:p>
      <w:pPr>
        <w:pStyle w:val="Compact"/>
        <w:numPr>
          <w:ilvl w:val="0"/>
          <w:numId w:val="1027"/>
        </w:numPr>
      </w:pPr>
      <w:r>
        <w:t xml:space="preserve">Node execution timings and error rates</w:t>
      </w:r>
    </w:p>
    <w:p>
      <w:pPr>
        <w:pStyle w:val="Compact"/>
        <w:numPr>
          <w:ilvl w:val="0"/>
          <w:numId w:val="1027"/>
        </w:numPr>
      </w:pPr>
      <w:r>
        <w:t xml:space="preserve">Configuration snapshots for each experimental run</w:t>
      </w:r>
    </w:p>
    <w:p>
      <w:pPr>
        <w:pStyle w:val="Compact"/>
        <w:numPr>
          <w:ilvl w:val="0"/>
          <w:numId w:val="1027"/>
        </w:numPr>
      </w:pPr>
      <w:r>
        <w:t xml:space="preserve">Automated CSV export for statistical analysis</w:t>
      </w:r>
    </w:p>
    <w:p>
      <w:pPr>
        <w:pStyle w:val="FirstParagraph"/>
      </w:pPr>
      <w:r>
        <w:rPr>
          <w:b/>
          <w:bCs/>
        </w:rPr>
        <w:t xml:space="preserve">Safety and Error Handling:</w:t>
      </w:r>
    </w:p>
    <w:p>
      <w:pPr>
        <w:pStyle w:val="Compact"/>
        <w:numPr>
          <w:ilvl w:val="0"/>
          <w:numId w:val="1028"/>
        </w:numPr>
      </w:pPr>
      <w:r>
        <w:t xml:space="preserve">Neutral fallback responses for all failure modes</w:t>
      </w:r>
    </w:p>
    <w:p>
      <w:pPr>
        <w:pStyle w:val="Compact"/>
        <w:numPr>
          <w:ilvl w:val="0"/>
          <w:numId w:val="1028"/>
        </w:numPr>
      </w:pPr>
      <w:r>
        <w:t xml:space="preserve">Dialog-only grounding enforcement</w:t>
      </w:r>
    </w:p>
    <w:p>
      <w:pPr>
        <w:pStyle w:val="Compact"/>
        <w:numPr>
          <w:ilvl w:val="0"/>
          <w:numId w:val="1028"/>
        </w:numPr>
      </w:pPr>
      <w:r>
        <w:t xml:space="preserve">Comprehensive error logging with stack traces</w:t>
      </w:r>
    </w:p>
    <w:p>
      <w:pPr>
        <w:pStyle w:val="Compact"/>
        <w:numPr>
          <w:ilvl w:val="0"/>
          <w:numId w:val="1028"/>
        </w:numPr>
      </w:pPr>
      <w:r>
        <w:t xml:space="preserve">Graceful degradation maintaining conversation continuity</w:t>
      </w:r>
    </w:p>
    <w:p>
      <w:r>
        <w:pict>
          <v:rect style="width:0;height:1.5pt" o:hralign="center" o:hrstd="t" o:hr="t"/>
        </w:pict>
      </w:r>
    </w:p>
    <w:bookmarkEnd w:id="33"/>
    <w:bookmarkEnd w:id="34"/>
    <w:bookmarkStart w:id="41" w:name="X332d0187aafbfdb4e3b35456267b6a5c7cc40c2"/>
    <w:p>
      <w:pPr>
        <w:pStyle w:val="Heading2"/>
      </w:pPr>
      <w:r>
        <w:t xml:space="preserve">5. Underlying Data Sources</w:t>
      </w:r>
    </w:p>
    <w:bookmarkStart w:id="35" w:name="X0e54a92fd2c30c92d6b50ae46a3ea648769cd29"/>
    <w:p>
      <w:pPr>
        <w:pStyle w:val="Heading3"/>
      </w:pPr>
      <w:r>
        <w:t xml:space="preserve">5.1 Technical Documentation Repository</w:t>
      </w:r>
    </w:p>
    <w:p>
      <w:pPr>
        <w:pStyle w:val="FirstParagraph"/>
      </w:pPr>
      <w:r>
        <w:rPr>
          <w:b/>
          <w:bCs/>
        </w:rPr>
        <w:t xml:space="preserve">Comprehensive Technical Documentation:</w:t>
      </w:r>
      <w:r>
        <w:t xml:space="preserve"> </w:t>
      </w:r>
      <w:r>
        <w:t xml:space="preserve">The implementation is supported by extensive technical documentation covering all system aspects:</w:t>
      </w:r>
    </w:p>
    <w:tbl>
      <w:tblPr>
        <w:tblStyle w:val="Table"/>
        <w:tblW w:type="auto" w:w="0"/>
        <w:tblLook w:firstRow="1" w:lastRow="0" w:firstColumn="0" w:lastColumn="0" w:noHBand="0" w:noVBand="0" w:val="0020"/>
        <w:tblLayout w:type="autofit"/>
      </w:tblPr>
      <w:tblGrid>
        <w:gridCol w:w="1980"/>
        <w:gridCol w:w="1980"/>
        <w:gridCol w:w="1980"/>
        <w:gridCol w:w="1980"/>
      </w:tblGrid>
      <w:tr>
        <w:trPr>
          <w:tblHeader w:val="on"/>
        </w:trPr>
        <w:tc>
          <w:tcPr/>
          <w:p>
            <w:pPr>
              <w:pStyle w:val="Compact"/>
            </w:pPr>
            <w:r>
              <w:t xml:space="preserve">Document</w:t>
            </w:r>
          </w:p>
        </w:tc>
        <w:tc>
          <w:tcPr/>
          <w:p>
            <w:pPr>
              <w:pStyle w:val="Compact"/>
            </w:pPr>
            <w:r>
              <w:t xml:space="preserve">Location</w:t>
            </w:r>
          </w:p>
        </w:tc>
        <w:tc>
          <w:tcPr/>
          <w:p>
            <w:pPr>
              <w:pStyle w:val="Compact"/>
            </w:pPr>
            <w:r>
              <w:t xml:space="preserve">Purpose</w:t>
            </w:r>
          </w:p>
        </w:tc>
        <w:tc>
          <w:tcPr/>
          <w:p>
            <w:pPr>
              <w:pStyle w:val="Compact"/>
            </w:pPr>
            <w:r>
              <w:t xml:space="preserve">Key Content</w:t>
            </w:r>
          </w:p>
        </w:tc>
      </w:tr>
      <w:tr>
        <w:tc>
          <w:tcPr/>
          <w:p>
            <w:pPr>
              <w:pStyle w:val="Compact"/>
            </w:pPr>
            <w:r>
              <w:rPr>
                <w:b/>
                <w:bCs/>
              </w:rPr>
              <w:t xml:space="preserve">EMA Implementation</w:t>
            </w:r>
          </w:p>
        </w:tc>
        <w:tc>
          <w:tcPr/>
          <w:p>
            <w:pPr>
              <w:pStyle w:val="Compact"/>
            </w:pPr>
            <w:r>
              <w:rPr>
                <w:rStyle w:val="VerbatimChar"/>
              </w:rPr>
              <w:t xml:space="preserve">MVP/Docs/EMA_IMPLEMENTATION_DETAILED.md</w:t>
            </w:r>
          </w:p>
        </w:tc>
        <w:tc>
          <w:tcPr/>
          <w:p>
            <w:pPr>
              <w:pStyle w:val="Compact"/>
            </w:pPr>
            <w:r>
              <w:t xml:space="preserve">Complete EMA technical breakdown</w:t>
            </w:r>
          </w:p>
        </w:tc>
        <w:tc>
          <w:tcPr/>
          <w:p>
            <w:pPr>
              <w:pStyle w:val="Compact"/>
            </w:pPr>
            <w:r>
              <w:t xml:space="preserve">α=0.3 parameter justification, node-by-node flow, PostgreSQL schema, turn-by-turn examples, convergence analysis</w:t>
            </w:r>
          </w:p>
        </w:tc>
      </w:tr>
      <w:tr>
        <w:tc>
          <w:tcPr/>
          <w:p>
            <w:pPr>
              <w:pStyle w:val="Compact"/>
            </w:pPr>
            <w:r>
              <w:rPr>
                <w:b/>
                <w:bCs/>
              </w:rPr>
              <w:t xml:space="preserve">Continuous Values Rationale</w:t>
            </w:r>
          </w:p>
        </w:tc>
        <w:tc>
          <w:tcPr/>
          <w:p>
            <w:pPr>
              <w:pStyle w:val="Compact"/>
            </w:pPr>
            <w:r>
              <w:rPr>
                <w:rStyle w:val="VerbatimChar"/>
              </w:rPr>
              <w:t xml:space="preserve">MVP/Docs/CONTINUOUS_VS_DISCRETE_PERSONALITY_VALUES.md</w:t>
            </w:r>
          </w:p>
        </w:tc>
        <w:tc>
          <w:tcPr/>
          <w:p>
            <w:pPr>
              <w:pStyle w:val="Compact"/>
            </w:pPr>
            <w:r>
              <w:t xml:space="preserve">Justification for continuous representation</w:t>
            </w:r>
          </w:p>
        </w:tc>
        <w:tc>
          <w:tcPr/>
          <w:p>
            <w:pPr>
              <w:pStyle w:val="Compact"/>
            </w:pPr>
            <w:r>
              <w:t xml:space="preserve">Theoretical foundation (Zurich Model, Big Five), mathematical proofs, 79% information gain analysis, academic citations</w:t>
            </w:r>
          </w:p>
        </w:tc>
      </w:tr>
      <w:tr>
        <w:tc>
          <w:tcPr/>
          <w:p>
            <w:pPr>
              <w:pStyle w:val="Compact"/>
            </w:pPr>
            <w:r>
              <w:rPr>
                <w:b/>
                <w:bCs/>
              </w:rPr>
              <w:t xml:space="preserve">Confidence Calculation</w:t>
            </w:r>
          </w:p>
        </w:tc>
        <w:tc>
          <w:tcPr/>
          <w:p>
            <w:pPr>
              <w:pStyle w:val="Compact"/>
            </w:pPr>
            <w:r>
              <w:rPr>
                <w:rStyle w:val="VerbatimChar"/>
              </w:rPr>
              <w:t xml:space="preserve">MVP/Docs/CONFIDENCE_CALCULATION_EXPLAINED.md</w:t>
            </w:r>
          </w:p>
        </w:tc>
        <w:tc>
          <w:tcPr/>
          <w:p>
            <w:pPr>
              <w:pStyle w:val="Compact"/>
            </w:pPr>
            <w:r>
              <w:t xml:space="preserve">GPT-4 self-assessment mechanism</w:t>
            </w:r>
          </w:p>
        </w:tc>
        <w:tc>
          <w:tcPr/>
          <w:p>
            <w:pPr>
              <w:pStyle w:val="Compact"/>
            </w:pPr>
            <w:r>
              <w:t xml:space="preserve">How confidence scores are generated, filtering thresholds, calibration examples, EMA integration</w:t>
            </w:r>
          </w:p>
        </w:tc>
      </w:tr>
      <w:tr>
        <w:tc>
          <w:tcPr/>
          <w:p>
            <w:pPr>
              <w:pStyle w:val="Compact"/>
            </w:pPr>
            <w:r>
              <w:rPr>
                <w:b/>
                <w:bCs/>
              </w:rPr>
              <w:t xml:space="preserve">Database Design</w:t>
            </w:r>
          </w:p>
        </w:tc>
        <w:tc>
          <w:tcPr/>
          <w:p>
            <w:pPr>
              <w:pStyle w:val="Compact"/>
            </w:pPr>
            <w:r>
              <w:rPr>
                <w:rStyle w:val="VerbatimChar"/>
              </w:rPr>
              <w:t xml:space="preserve">MVP/Docs/DATABASE_DESIGN_AND_DATAFLOW.md</w:t>
            </w:r>
          </w:p>
        </w:tc>
        <w:tc>
          <w:tcPr/>
          <w:p>
            <w:pPr>
              <w:pStyle w:val="Compact"/>
            </w:pPr>
            <w:r>
              <w:t xml:space="preserve">PostgreSQL architecture</w:t>
            </w:r>
          </w:p>
        </w:tc>
        <w:tc>
          <w:tcPr/>
          <w:p>
            <w:pPr>
              <w:pStyle w:val="Compact"/>
            </w:pPr>
            <w:r>
              <w:t xml:space="preserve">Complete schema (4 tables, helper functions), data flow diagrams, indexing strategy, ER diagrams, query examples</w:t>
            </w:r>
          </w:p>
        </w:tc>
      </w:tr>
      <w:tr>
        <w:tc>
          <w:tcPr/>
          <w:p>
            <w:pPr>
              <w:pStyle w:val="Compact"/>
            </w:pPr>
            <w:r>
              <w:rPr>
                <w:b/>
                <w:bCs/>
              </w:rPr>
              <w:t xml:space="preserve">Zurich Model Application</w:t>
            </w:r>
          </w:p>
        </w:tc>
        <w:tc>
          <w:tcPr/>
          <w:p>
            <w:pPr>
              <w:pStyle w:val="Compact"/>
            </w:pPr>
            <w:r>
              <w:rPr>
                <w:rStyle w:val="VerbatimChar"/>
              </w:rPr>
              <w:t xml:space="preserve">MVP/Docs/ZURICH_MODEL_APPLICATION.md</w:t>
            </w:r>
          </w:p>
        </w:tc>
        <w:tc>
          <w:tcPr/>
          <w:p>
            <w:pPr>
              <w:pStyle w:val="Compact"/>
            </w:pPr>
            <w:r>
              <w:t xml:space="preserve">Complete Zurich Model framework</w:t>
            </w:r>
          </w:p>
        </w:tc>
        <w:tc>
          <w:tcPr/>
          <w:p>
            <w:pPr>
              <w:pStyle w:val="Compact"/>
            </w:pPr>
            <w:r>
              <w:t xml:space="preserve">Approach-avoidance motivation theory, OCEAN-to-directive mapping, practical examples (mental health, education, customer service), 90KB comprehensive guide</w:t>
            </w:r>
          </w:p>
        </w:tc>
      </w:tr>
      <w:tr>
        <w:tc>
          <w:tcPr/>
          <w:p>
            <w:pPr>
              <w:pStyle w:val="Compact"/>
            </w:pPr>
            <w:r>
              <w:rPr>
                <w:b/>
                <w:bCs/>
              </w:rPr>
              <w:t xml:space="preserve">Workflow Explanation</w:t>
            </w:r>
          </w:p>
        </w:tc>
        <w:tc>
          <w:tcPr/>
          <w:p>
            <w:pPr>
              <w:pStyle w:val="Compact"/>
            </w:pPr>
            <w:r>
              <w:rPr>
                <w:rStyle w:val="VerbatimChar"/>
              </w:rPr>
              <w:t xml:space="preserve">MVP/Phase-1/docs/WORKFLOW_DETAILED_EXPLANATION.md</w:t>
            </w:r>
          </w:p>
        </w:tc>
        <w:tc>
          <w:tcPr/>
          <w:p>
            <w:pPr>
              <w:pStyle w:val="Compact"/>
            </w:pPr>
            <w:r>
              <w:t xml:space="preserve">Complete N8N workflow documentation</w:t>
            </w:r>
          </w:p>
        </w:tc>
        <w:tc>
          <w:tcPr/>
          <w:p>
            <w:pPr>
              <w:pStyle w:val="Compact"/>
            </w:pPr>
            <w:r>
              <w:t xml:space="preserve">Node-by-node breakdown, data contracts, error handling, 30KB technical reference</w:t>
            </w:r>
          </w:p>
        </w:tc>
      </w:tr>
      <w:tr>
        <w:tc>
          <w:tcPr/>
          <w:p>
            <w:pPr>
              <w:pStyle w:val="Compact"/>
            </w:pPr>
            <w:r>
              <w:rPr>
                <w:b/>
                <w:bCs/>
              </w:rPr>
              <w:t xml:space="preserve">Deployment Guide</w:t>
            </w:r>
          </w:p>
        </w:tc>
        <w:tc>
          <w:tcPr/>
          <w:p>
            <w:pPr>
              <w:pStyle w:val="Compact"/>
            </w:pPr>
            <w:r>
              <w:rPr>
                <w:rStyle w:val="VerbatimChar"/>
              </w:rPr>
              <w:t xml:space="preserve">MVP/Phase-1/docs/PHASE1_DEPLOYMENT_GUIDE.md</w:t>
            </w:r>
          </w:p>
        </w:tc>
        <w:tc>
          <w:tcPr/>
          <w:p>
            <w:pPr>
              <w:pStyle w:val="Compact"/>
            </w:pPr>
            <w:r>
              <w:t xml:space="preserve">Production deployment procedures</w:t>
            </w:r>
          </w:p>
        </w:tc>
        <w:tc>
          <w:tcPr/>
          <w:p>
            <w:pPr>
              <w:pStyle w:val="Compact"/>
            </w:pPr>
            <w:r>
              <w:t xml:space="preserve">Environment setup, configuration, testing, monitoring</w:t>
            </w:r>
          </w:p>
        </w:tc>
      </w:tr>
      <w:tr>
        <w:tc>
          <w:tcPr/>
          <w:p>
            <w:pPr>
              <w:pStyle w:val="Compact"/>
            </w:pPr>
            <w:r>
              <w:rPr>
                <w:b/>
                <w:bCs/>
              </w:rPr>
              <w:t xml:space="preserve">Troubleshooting Docs</w:t>
            </w:r>
          </w:p>
        </w:tc>
        <w:tc>
          <w:tcPr/>
          <w:p>
            <w:pPr>
              <w:pStyle w:val="Compact"/>
            </w:pPr>
            <w:r>
              <w:rPr>
                <w:rStyle w:val="VerbatimChar"/>
              </w:rPr>
              <w:t xml:space="preserve">MVP/Phase-1/docs/</w:t>
            </w:r>
            <w:r>
              <w:t xml:space="preserve"> </w:t>
            </w:r>
            <w:r>
              <w:t xml:space="preserve">(4 fix guides)</w:t>
            </w:r>
          </w:p>
        </w:tc>
        <w:tc>
          <w:tcPr/>
          <w:p>
            <w:pPr>
              <w:pStyle w:val="Compact"/>
            </w:pPr>
            <w:r>
              <w:t xml:space="preserve">Bug fixes and solutions</w:t>
            </w:r>
          </w:p>
        </w:tc>
        <w:tc>
          <w:tcPr/>
          <w:p>
            <w:pPr>
              <w:pStyle w:val="Compact"/>
            </w:pPr>
            <w:r>
              <w:t xml:space="preserve">SESSION_ID_FIX, MERGE_STATE_DEBUG_FIX, POSTGRESQL_CONNECTION_FIX, COMBINE_INPUTS_FIX</w:t>
            </w:r>
          </w:p>
        </w:tc>
      </w:tr>
    </w:tbl>
    <w:p>
      <w:pPr>
        <w:pStyle w:val="BodyText"/>
      </w:pPr>
      <w:r>
        <w:rPr>
          <w:b/>
          <w:bCs/>
        </w:rPr>
        <w:t xml:space="preserve">Total Documentation:</w:t>
      </w:r>
      <w:r>
        <w:t xml:space="preserve"> </w:t>
      </w:r>
      <w:r>
        <w:t xml:space="preserve">200+ pages (7 major documents + 4 troubleshooting guides) covering theoretical foundations, implementation details, and operational procedures.</w:t>
      </w:r>
    </w:p>
    <w:bookmarkEnd w:id="35"/>
    <w:bookmarkStart w:id="36" w:name="Xf8750e62fc55052d2ad6c1470f22a7173713c65"/>
    <w:p>
      <w:pPr>
        <w:pStyle w:val="Heading3"/>
      </w:pPr>
      <w:r>
        <w:t xml:space="preserve">5.2 Simulated Dialogue Components</w:t>
      </w:r>
    </w:p>
    <w:p>
      <w:pPr>
        <w:pStyle w:val="FirstParagraph"/>
      </w:pPr>
      <w:r>
        <w:rPr>
          <w:b/>
          <w:bCs/>
        </w:rPr>
        <w:t xml:space="preserve">Personality Type A/B Simulation Scripts</w:t>
      </w:r>
    </w:p>
    <w:p>
      <w:pPr>
        <w:pStyle w:val="Compact"/>
        <w:numPr>
          <w:ilvl w:val="0"/>
          <w:numId w:val="1029"/>
        </w:numPr>
      </w:pPr>
      <w:r>
        <w:rPr>
          <w:b/>
          <w:bCs/>
        </w:rPr>
        <w:t xml:space="preserve">Location:</w:t>
      </w:r>
      <w:r>
        <w:t xml:space="preserve"> </w:t>
      </w:r>
      <w:r>
        <w:rPr>
          <w:rStyle w:val="VerbatimChar"/>
        </w:rPr>
        <w:t xml:space="preserve">preliminary-studies/w9-Technical-Specifications/MVP/workflows/</w:t>
      </w:r>
      <w:r>
        <w:t xml:space="preserve"> </w:t>
      </w:r>
      <w:r>
        <w:t xml:space="preserve">and associated script directories</w:t>
      </w:r>
    </w:p>
    <w:p>
      <w:pPr>
        <w:pStyle w:val="Compact"/>
        <w:numPr>
          <w:ilvl w:val="0"/>
          <w:numId w:val="1029"/>
        </w:numPr>
      </w:pPr>
      <w:r>
        <w:rPr>
          <w:b/>
          <w:bCs/>
        </w:rPr>
        <w:t xml:space="preserve">Content:</w:t>
      </w:r>
      <w:r>
        <w:t xml:space="preserve"> </w:t>
      </w:r>
      <w:r>
        <w:t xml:space="preserve">Carefully crafted user messages exhibiting clear personality indicators across OCEAN dimensions</w:t>
      </w:r>
    </w:p>
    <w:p>
      <w:pPr>
        <w:pStyle w:val="Compact"/>
        <w:numPr>
          <w:ilvl w:val="0"/>
          <w:numId w:val="1029"/>
        </w:numPr>
      </w:pPr>
      <w:r>
        <w:rPr>
          <w:b/>
          <w:bCs/>
        </w:rPr>
        <w:t xml:space="preserve">Validation:</w:t>
      </w:r>
      <w:r>
        <w:t xml:space="preserve"> </w:t>
      </w:r>
      <w:r>
        <w:t xml:space="preserve">Scripts reviewed for psychological authenticity and trait clarity by domain experts</w:t>
      </w:r>
    </w:p>
    <w:p>
      <w:pPr>
        <w:pStyle w:val="Compact"/>
        <w:numPr>
          <w:ilvl w:val="0"/>
          <w:numId w:val="1029"/>
        </w:numPr>
      </w:pPr>
      <w:r>
        <w:rPr>
          <w:b/>
          <w:bCs/>
        </w:rPr>
        <w:t xml:space="preserve">License/Usage:</w:t>
      </w:r>
      <w:r>
        <w:t xml:space="preserve"> </w:t>
      </w:r>
      <w:r>
        <w:t xml:space="preserve">Internal research use; compliance with LLM provider Terms of Service ensured</w:t>
      </w:r>
    </w:p>
    <w:p>
      <w:pPr>
        <w:pStyle w:val="Compact"/>
        <w:numPr>
          <w:ilvl w:val="0"/>
          <w:numId w:val="1029"/>
        </w:numPr>
      </w:pPr>
      <w:r>
        <w:rPr>
          <w:b/>
          <w:bCs/>
        </w:rPr>
        <w:t xml:space="preserve">Format:</w:t>
      </w:r>
      <w:r>
        <w:t xml:space="preserve"> </w:t>
      </w:r>
      <w:r>
        <w:t xml:space="preserve">Structured JSON with personality labels, message content, and expected trait indicators</w:t>
      </w:r>
    </w:p>
    <w:p>
      <w:pPr>
        <w:pStyle w:val="FirstParagraph"/>
      </w:pPr>
      <w:r>
        <w:rPr>
          <w:b/>
          <w:bCs/>
        </w:rPr>
        <w:t xml:space="preserve">Example Type A (High OCEAN ~0.8) Messages with Expected Detection:</w:t>
      </w:r>
    </w:p>
    <w:p>
      <w:pPr>
        <w:pStyle w:val="Compact"/>
        <w:numPr>
          <w:ilvl w:val="0"/>
          <w:numId w:val="1030"/>
        </w:numPr>
      </w:pPr>
      <w:r>
        <w:t xml:space="preserve">"I'm really excited to explore new creative approaches!"</w:t>
      </w:r>
    </w:p>
    <w:p>
      <w:pPr>
        <w:pStyle w:val="Compact"/>
        <w:numPr>
          <w:ilvl w:val="1"/>
          <w:numId w:val="1031"/>
        </w:numPr>
      </w:pPr>
      <w:r>
        <w:t xml:space="preserve">Expected: O≈0.7-0.9, E≈0.6-0.8, confidence O/E≥0.7</w:t>
      </w:r>
    </w:p>
    <w:p>
      <w:pPr>
        <w:pStyle w:val="Compact"/>
        <w:numPr>
          <w:ilvl w:val="0"/>
          <w:numId w:val="1030"/>
        </w:numPr>
      </w:pPr>
      <w:r>
        <w:t xml:space="preserve">"I've created a comprehensive organizational system with clear milestones."</w:t>
      </w:r>
    </w:p>
    <w:p>
      <w:pPr>
        <w:pStyle w:val="Compact"/>
        <w:numPr>
          <w:ilvl w:val="1"/>
          <w:numId w:val="1032"/>
        </w:numPr>
      </w:pPr>
      <w:r>
        <w:t xml:space="preserve">Expected: C≈0.7-0.9, confidence C≥0.8</w:t>
      </w:r>
    </w:p>
    <w:p>
      <w:pPr>
        <w:pStyle w:val="Compact"/>
        <w:numPr>
          <w:ilvl w:val="0"/>
          <w:numId w:val="1030"/>
        </w:numPr>
      </w:pPr>
      <w:r>
        <w:t xml:space="preserve">"I deeply value collaboration and everyone's contributions."</w:t>
      </w:r>
    </w:p>
    <w:p>
      <w:pPr>
        <w:pStyle w:val="Compact"/>
        <w:numPr>
          <w:ilvl w:val="1"/>
          <w:numId w:val="1033"/>
        </w:numPr>
      </w:pPr>
      <w:r>
        <w:t xml:space="preserve">Expected: A≈0.6-0.9, confidence A≥0.7</w:t>
      </w:r>
    </w:p>
    <w:p>
      <w:pPr>
        <w:pStyle w:val="Compact"/>
        <w:numPr>
          <w:ilvl w:val="0"/>
          <w:numId w:val="1030"/>
        </w:numPr>
      </w:pPr>
      <w:r>
        <w:t xml:space="preserve">"I feel confident and optimistic about handling challenges."</w:t>
      </w:r>
    </w:p>
    <w:p>
      <w:pPr>
        <w:pStyle w:val="Compact"/>
        <w:numPr>
          <w:ilvl w:val="1"/>
          <w:numId w:val="1034"/>
        </w:numPr>
      </w:pPr>
      <w:r>
        <w:t xml:space="preserve">Expected: N≈-0.6 to -0.8 (emotionally stable), confidence N≥0.7</w:t>
      </w:r>
    </w:p>
    <w:p>
      <w:pPr>
        <w:pStyle w:val="FirstParagraph"/>
      </w:pPr>
      <w:r>
        <w:rPr>
          <w:b/>
          <w:bCs/>
        </w:rPr>
        <w:t xml:space="preserve">Example Type B (Low OCEAN ~-0.8) Messages with Expected Detection:</w:t>
      </w:r>
    </w:p>
    <w:p>
      <w:pPr>
        <w:pStyle w:val="Compact"/>
        <w:numPr>
          <w:ilvl w:val="0"/>
          <w:numId w:val="1035"/>
        </w:numPr>
      </w:pPr>
      <w:r>
        <w:t xml:space="preserve">"I prefer sticking to familiar, proven methods rather than experimenting."</w:t>
      </w:r>
    </w:p>
    <w:p>
      <w:pPr>
        <w:pStyle w:val="Compact"/>
        <w:numPr>
          <w:ilvl w:val="1"/>
          <w:numId w:val="1036"/>
        </w:numPr>
      </w:pPr>
      <w:r>
        <w:t xml:space="preserve">Expected: O≈-0.6 to -0.9, confidence O≥0.7</w:t>
      </w:r>
    </w:p>
    <w:p>
      <w:pPr>
        <w:pStyle w:val="Compact"/>
        <w:numPr>
          <w:ilvl w:val="0"/>
          <w:numId w:val="1035"/>
        </w:numPr>
      </w:pPr>
      <w:r>
        <w:t xml:space="preserve">"My approach is flexible and spontaneous; I don't plan much."</w:t>
      </w:r>
    </w:p>
    <w:p>
      <w:pPr>
        <w:pStyle w:val="Compact"/>
        <w:numPr>
          <w:ilvl w:val="1"/>
          <w:numId w:val="1037"/>
        </w:numPr>
      </w:pPr>
      <w:r>
        <w:t xml:space="preserve">Expected: C≈-0.6 to -0.9, confidence C≥0.8</w:t>
      </w:r>
    </w:p>
    <w:p>
      <w:pPr>
        <w:pStyle w:val="Compact"/>
        <w:numPr>
          <w:ilvl w:val="0"/>
          <w:numId w:val="1035"/>
        </w:numPr>
      </w:pPr>
      <w:r>
        <w:t xml:space="preserve">"I work best independently with minimal social interaction."</w:t>
      </w:r>
    </w:p>
    <w:p>
      <w:pPr>
        <w:pStyle w:val="Compact"/>
        <w:numPr>
          <w:ilvl w:val="1"/>
          <w:numId w:val="1038"/>
        </w:numPr>
      </w:pPr>
      <w:r>
        <w:t xml:space="preserve">Expected: E≈-0.6 to -0.9, confidence E≥0.7</w:t>
      </w:r>
    </w:p>
    <w:p>
      <w:pPr>
        <w:pStyle w:val="Compact"/>
        <w:numPr>
          <w:ilvl w:val="0"/>
          <w:numId w:val="1035"/>
        </w:numPr>
      </w:pPr>
      <w:r>
        <w:t xml:space="preserve">"I feel anxious and worried about uncertain situations."</w:t>
      </w:r>
    </w:p>
    <w:p>
      <w:pPr>
        <w:pStyle w:val="Compact"/>
        <w:numPr>
          <w:ilvl w:val="1"/>
          <w:numId w:val="1039"/>
        </w:numPr>
      </w:pPr>
      <w:r>
        <w:t xml:space="preserve">Expected: N≈0.6 to 0.9 (high neuroticism), confidence N≥0.8</w:t>
      </w:r>
    </w:p>
    <w:p>
      <w:pPr>
        <w:pStyle w:val="FirstParagraph"/>
      </w:pPr>
      <w:r>
        <w:rPr>
          <w:b/>
          <w:bCs/>
        </w:rPr>
        <w:t xml:space="preserve">Convergence Tracking Example:</w:t>
      </w:r>
    </w:p>
    <w:p>
      <w:pPr>
        <w:pStyle w:val="SourceCode"/>
      </w:pPr>
      <w:r>
        <w:rPr>
          <w:rStyle w:val="VerbatimChar"/>
        </w:rPr>
        <w:t xml:space="preserve">Session: Type A User, Openness Trait</w:t>
      </w:r>
      <w:r>
        <w:br/>
      </w:r>
      <w:r>
        <w:rPr>
          <w:rStyle w:val="VerbatimChar"/>
        </w:rPr>
        <w:t xml:space="preserve">Turn 1: "I love trying new things!" → detected=0.7, conf=0.6 → EMA=0.21</w:t>
      </w:r>
      <w:r>
        <w:br/>
      </w:r>
      <w:r>
        <w:rPr>
          <w:rStyle w:val="VerbatimChar"/>
        </w:rPr>
        <w:t xml:space="preserve">Turn 3: "Novel ideas fascinate me" → detected=0.8, conf=0.8 → EMA=0.45</w:t>
      </w:r>
      <w:r>
        <w:br/>
      </w:r>
      <w:r>
        <w:rPr>
          <w:rStyle w:val="VerbatimChar"/>
        </w:rPr>
        <w:t xml:space="preserve">Turn 6: "Change excites me" → detected=0.75, conf=0.85 → EMA=0.68 → STABLE</w:t>
      </w:r>
    </w:p>
    <w:bookmarkEnd w:id="36"/>
    <w:bookmarkStart w:id="37" w:name="X116fdeaa92c4fbaa61b22d30598416b42d80837"/>
    <w:p>
      <w:pPr>
        <w:pStyle w:val="Heading3"/>
      </w:pPr>
      <w:r>
        <w:t xml:space="preserve">5.2 Detection and Regulation Prompt Libraries</w:t>
      </w:r>
    </w:p>
    <w:p>
      <w:pPr>
        <w:pStyle w:val="FirstParagraph"/>
      </w:pPr>
      <w:r>
        <w:rPr>
          <w:b/>
          <w:bCs/>
        </w:rPr>
        <w:t xml:space="preserve">Versioned Prompt Collection</w:t>
      </w:r>
    </w:p>
    <w:p>
      <w:pPr>
        <w:pStyle w:val="Compact"/>
        <w:numPr>
          <w:ilvl w:val="0"/>
          <w:numId w:val="1040"/>
        </w:numPr>
      </w:pPr>
      <w:r>
        <w:rPr>
          <w:b/>
          <w:bCs/>
        </w:rPr>
        <w:t xml:space="preserve">Location:</w:t>
      </w:r>
      <w:r>
        <w:t xml:space="preserve"> </w:t>
      </w:r>
      <w:r>
        <w:t xml:space="preserve">Appendix A with cross-references to workflow node implementations</w:t>
      </w:r>
    </w:p>
    <w:p>
      <w:pPr>
        <w:pStyle w:val="Compact"/>
        <w:numPr>
          <w:ilvl w:val="0"/>
          <w:numId w:val="1040"/>
        </w:numPr>
      </w:pPr>
      <w:r>
        <w:rPr>
          <w:b/>
          <w:bCs/>
        </w:rPr>
        <w:t xml:space="preserve">Content:</w:t>
      </w:r>
      <w:r>
        <w:t xml:space="preserve"> </w:t>
      </w:r>
      <w:r>
        <w:t xml:space="preserve">JSON-structured detection prompts, behavioral directive templates, generation constraints</w:t>
      </w:r>
    </w:p>
    <w:p>
      <w:pPr>
        <w:pStyle w:val="Compact"/>
        <w:numPr>
          <w:ilvl w:val="0"/>
          <w:numId w:val="1040"/>
        </w:numPr>
      </w:pPr>
      <w:r>
        <w:rPr>
          <w:b/>
          <w:bCs/>
        </w:rPr>
        <w:t xml:space="preserve">Versioning:</w:t>
      </w:r>
      <w:r>
        <w:t xml:space="preserve"> </w:t>
      </w:r>
      <w:r>
        <w:t xml:space="preserve">Semantic versioning (v1.0.0) with change logs for prompt modifications</w:t>
      </w:r>
    </w:p>
    <w:p>
      <w:pPr>
        <w:pStyle w:val="Compact"/>
        <w:numPr>
          <w:ilvl w:val="0"/>
          <w:numId w:val="1040"/>
        </w:numPr>
      </w:pPr>
      <w:r>
        <w:rPr>
          <w:b/>
          <w:bCs/>
        </w:rPr>
        <w:t xml:space="preserve">License/Usage:</w:t>
      </w:r>
      <w:r>
        <w:t xml:space="preserve"> </w:t>
      </w:r>
      <w:r>
        <w:t xml:space="preserve">Authored for this study; available for research use with attribution</w:t>
      </w:r>
    </w:p>
    <w:p>
      <w:pPr>
        <w:pStyle w:val="Compact"/>
        <w:numPr>
          <w:ilvl w:val="0"/>
          <w:numId w:val="1040"/>
        </w:numPr>
      </w:pPr>
      <w:r>
        <w:rPr>
          <w:b/>
          <w:bCs/>
        </w:rPr>
        <w:t xml:space="preserve">Validation:</w:t>
      </w:r>
      <w:r>
        <w:t xml:space="preserve"> </w:t>
      </w:r>
      <w:r>
        <w:t xml:space="preserve">Prompts tested for consistency, clarity, and effectiveness across multiple model versions</w:t>
      </w:r>
    </w:p>
    <w:p>
      <w:pPr>
        <w:pStyle w:val="FirstParagraph"/>
      </w:pPr>
      <w:r>
        <w:rPr>
          <w:b/>
          <w:bCs/>
        </w:rPr>
        <w:t xml:space="preserve">Detection Prompt Template (Continuous + Confidence):</w:t>
      </w:r>
    </w:p>
    <w:p>
      <w:pPr>
        <w:pStyle w:val="SourceCode"/>
      </w:pPr>
      <w:r>
        <w:rPr>
          <w:rStyle w:val="VerbatimChar"/>
        </w:rPr>
        <w:t xml:space="preserve">You are a Zurich Model personality detection system. Analyze the conversation </w:t>
      </w:r>
      <w:r>
        <w:br/>
      </w:r>
      <w:r>
        <w:rPr>
          <w:rStyle w:val="VerbatimChar"/>
        </w:rPr>
        <w:t xml:space="preserve">to infer Big Five (OCEAN) personality traits as continuous approach-avoidance </w:t>
      </w:r>
      <w:r>
        <w:br/>
      </w:r>
      <w:r>
        <w:rPr>
          <w:rStyle w:val="VerbatimChar"/>
        </w:rPr>
        <w:t xml:space="preserve">motivational dimensions.</w:t>
      </w:r>
      <w:r>
        <w:br/>
      </w:r>
      <w:r>
        <w:br/>
      </w:r>
      <w:r>
        <w:rPr>
          <w:rStyle w:val="VerbatimChar"/>
        </w:rPr>
        <w:t xml:space="preserve">Return JSON:</w:t>
      </w:r>
      <w:r>
        <w:br/>
      </w:r>
      <w:r>
        <w:rPr>
          <w:rStyle w:val="VerbatimChar"/>
        </w:rPr>
        <w:t xml:space="preserve">{</w:t>
      </w:r>
      <w:r>
        <w:br/>
      </w:r>
      <w:r>
        <w:rPr>
          <w:rStyle w:val="VerbatimChar"/>
        </w:rPr>
        <w:t xml:space="preserve">  "ocean": {"O": [-1.0 to 1.0], "C": [-1.0 to 1.0], "E": [-1.0 to 1.0], </w:t>
      </w:r>
      <w:r>
        <w:br/>
      </w:r>
      <w:r>
        <w:rPr>
          <w:rStyle w:val="VerbatimChar"/>
        </w:rPr>
        <w:t xml:space="preserve">            "A": [-1.0 to 1.0], "N": [-1.0 to 1.0]},</w:t>
      </w:r>
      <w:r>
        <w:br/>
      </w:r>
      <w:r>
        <w:rPr>
          <w:rStyle w:val="VerbatimChar"/>
        </w:rPr>
        <w:t xml:space="preserve">  "confidence": {"O": [0-1], "C": [0-1], "E": [0-1], "A": [0-1], "N": [0-1]},</w:t>
      </w:r>
      <w:r>
        <w:br/>
      </w:r>
      <w:r>
        <w:rPr>
          <w:rStyle w:val="VerbatimChar"/>
        </w:rPr>
        <w:t xml:space="preserve">  "reasoning": "Brief motivational analysis"</w:t>
      </w:r>
      <w:r>
        <w:br/>
      </w:r>
      <w:r>
        <w:rPr>
          <w:rStyle w:val="VerbatimChar"/>
        </w:rPr>
        <w:t xml:space="preserve">}</w:t>
      </w:r>
      <w:r>
        <w:br/>
      </w:r>
      <w:r>
        <w:br/>
      </w:r>
      <w:r>
        <w:rPr>
          <w:rStyle w:val="VerbatimChar"/>
        </w:rPr>
        <w:t xml:space="preserve">Focus on:</w:t>
      </w:r>
      <w:r>
        <w:br/>
      </w:r>
      <w:r>
        <w:rPr>
          <w:rStyle w:val="VerbatimChar"/>
        </w:rPr>
        <w:t xml:space="preserve">- WHY user behaves (motivation) not just WHAT they do</w:t>
      </w:r>
      <w:r>
        <w:br/>
      </w:r>
      <w:r>
        <w:rPr>
          <w:rStyle w:val="VerbatimChar"/>
        </w:rPr>
        <w:t xml:space="preserve">- Approach vs avoidance language patterns</w:t>
      </w:r>
      <w:r>
        <w:br/>
      </w:r>
      <w:r>
        <w:rPr>
          <w:rStyle w:val="VerbatimChar"/>
        </w:rPr>
        <w:t xml:space="preserve">- Consistency with previous turns</w:t>
      </w:r>
      <w:r>
        <w:br/>
      </w:r>
      <w:r>
        <w:rPr>
          <w:rStyle w:val="VerbatimChar"/>
        </w:rPr>
        <w:t xml:space="preserve">- Evidence clarity (determines confidence)</w:t>
      </w:r>
      <w:r>
        <w:br/>
      </w:r>
      <w:r>
        <w:br/>
      </w:r>
      <w:r>
        <w:rPr>
          <w:rStyle w:val="VerbatimChar"/>
        </w:rPr>
        <w:t xml:space="preserve">Conversation History: {last_10_turns}</w:t>
      </w:r>
      <w:r>
        <w:br/>
      </w:r>
      <w:r>
        <w:rPr>
          <w:rStyle w:val="VerbatimChar"/>
        </w:rPr>
        <w:t xml:space="preserve">Current Message: {user_message}</w:t>
      </w:r>
    </w:p>
    <w:p>
      <w:pPr>
        <w:pStyle w:val="FirstParagraph"/>
      </w:pPr>
      <w:r>
        <w:rPr>
          <w:b/>
          <w:bCs/>
        </w:rPr>
        <w:t xml:space="preserve">Generation Constraint Template (Directive-Driven):</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bookmarkEnd w:id="37"/>
    <w:bookmarkStart w:id="38" w:name="X409e758b40ca18b89456d5f2a6f97014bfc02f5"/>
    <w:p>
      <w:pPr>
        <w:pStyle w:val="Heading3"/>
      </w:pPr>
      <w:r>
        <w:t xml:space="preserve">5.3 Evaluation Materials and Rubrics</w:t>
      </w:r>
    </w:p>
    <w:p>
      <w:pPr>
        <w:pStyle w:val="FirstParagraph"/>
      </w:pPr>
      <w:r>
        <w:rPr>
          <w:b/>
          <w:bCs/>
        </w:rPr>
        <w:t xml:space="preserve">Scripted Evaluator Components</w:t>
      </w:r>
    </w:p>
    <w:p>
      <w:pPr>
        <w:pStyle w:val="Compact"/>
        <w:numPr>
          <w:ilvl w:val="0"/>
          <w:numId w:val="1041"/>
        </w:numPr>
      </w:pPr>
      <w:r>
        <w:rPr>
          <w:b/>
          <w:bCs/>
        </w:rPr>
        <w:t xml:space="preserve">Location:</w:t>
      </w:r>
      <w:r>
        <w:t xml:space="preserve"> </w:t>
      </w:r>
      <w:r>
        <w:t xml:space="preserve">Appendix B with complete rubric definitions and decision trees</w:t>
      </w:r>
    </w:p>
    <w:p>
      <w:pPr>
        <w:pStyle w:val="Compact"/>
        <w:numPr>
          <w:ilvl w:val="0"/>
          <w:numId w:val="1041"/>
        </w:numPr>
      </w:pPr>
      <w:r>
        <w:rPr>
          <w:b/>
          <w:bCs/>
        </w:rPr>
        <w:t xml:space="preserve">Content:</w:t>
      </w:r>
      <w:r>
        <w:t xml:space="preserve"> </w:t>
      </w:r>
      <w:r>
        <w:t xml:space="preserve">Criterion definitions, scoring guidelines, example evaluations, bias control procedures</w:t>
      </w:r>
    </w:p>
    <w:p>
      <w:pPr>
        <w:pStyle w:val="Compact"/>
        <w:numPr>
          <w:ilvl w:val="0"/>
          <w:numId w:val="1041"/>
        </w:numPr>
      </w:pPr>
      <w:r>
        <w:rPr>
          <w:b/>
          <w:bCs/>
        </w:rPr>
        <w:t xml:space="preserve">Derivation:</w:t>
      </w:r>
      <w:r>
        <w:t xml:space="preserve"> </w:t>
      </w:r>
      <w:r>
        <w:t xml:space="preserve">Adapted from Devdas (2025) evaluation framework with modifications for automated scoring</w:t>
      </w:r>
    </w:p>
    <w:p>
      <w:pPr>
        <w:pStyle w:val="Compact"/>
        <w:numPr>
          <w:ilvl w:val="0"/>
          <w:numId w:val="1041"/>
        </w:numPr>
      </w:pPr>
      <w:r>
        <w:rPr>
          <w:b/>
          <w:bCs/>
        </w:rPr>
        <w:t xml:space="preserve">License/Usage:</w:t>
      </w:r>
      <w:r>
        <w:t xml:space="preserve"> </w:t>
      </w:r>
      <w:r>
        <w:t xml:space="preserve">Research use; methodology available for replication studies</w:t>
      </w:r>
    </w:p>
    <w:p>
      <w:pPr>
        <w:pStyle w:val="Compact"/>
        <w:numPr>
          <w:ilvl w:val="0"/>
          <w:numId w:val="1041"/>
        </w:numPr>
      </w:pPr>
      <w:r>
        <w:rPr>
          <w:b/>
          <w:bCs/>
        </w:rPr>
        <w:t xml:space="preserve">Validation:</w:t>
      </w:r>
      <w:r>
        <w:t xml:space="preserve"> </w:t>
      </w:r>
      <w:r>
        <w:t xml:space="preserve">Inter-rater reliability testing with human evaluators (planned for thesis phase)</w:t>
      </w:r>
    </w:p>
    <w:p>
      <w:pPr>
        <w:pStyle w:val="FirstParagraph"/>
      </w:pPr>
      <w:r>
        <w:rPr>
          <w:b/>
          <w:bCs/>
        </w:rPr>
        <w:t xml:space="preserve">Evaluation Rubric Excerpt:</w:t>
      </w:r>
    </w:p>
    <w:p>
      <w:pPr>
        <w:pStyle w:val="SourceCode"/>
      </w:pPr>
      <w:r>
        <w:rPr>
          <w:rStyle w:val="VerbatimChar"/>
        </w:rPr>
        <w:t xml:space="preserve">Detection Accuracy: Does the ocean_disc vector appropriately reflect personality cues in the user's message?</w:t>
      </w:r>
      <w:r>
        <w:br/>
      </w:r>
      <w:r>
        <w:rPr>
          <w:rStyle w:val="VerbatimChar"/>
        </w:rPr>
        <w:t xml:space="preserve">- Yes (2): Clear alignment between detected traits and behavioral indicators</w:t>
      </w:r>
      <w:r>
        <w:br/>
      </w:r>
      <w:r>
        <w:rPr>
          <w:rStyle w:val="VerbatimChar"/>
        </w:rPr>
        <w:t xml:space="preserve">- Partial (1): Some alignment but missing or incorrect trait assessments</w:t>
      </w:r>
      <w:r>
        <w:br/>
      </w:r>
      <w:r>
        <w:rPr>
          <w:rStyle w:val="VerbatimChar"/>
        </w:rPr>
        <w:t xml:space="preserve">- No (0): Poor alignment or systematic misdetection</w:t>
      </w:r>
    </w:p>
    <w:bookmarkEnd w:id="38"/>
    <w:bookmarkStart w:id="39" w:name="Xa0ff218d81563ad0d0dc08941e999b9bb5ce65c"/>
    <w:p>
      <w:pPr>
        <w:pStyle w:val="Heading3"/>
      </w:pPr>
      <w:r>
        <w:t xml:space="preserve">5.4 Optional External Corpora</w:t>
      </w:r>
    </w:p>
    <w:p>
      <w:pPr>
        <w:pStyle w:val="FirstParagraph"/>
      </w:pPr>
      <w:r>
        <w:rPr>
          <w:b/>
          <w:bCs/>
        </w:rPr>
        <w:t xml:space="preserve">Emotional Support Datasets (Future Extension)</w:t>
      </w:r>
    </w:p>
    <w:p>
      <w:pPr>
        <w:pStyle w:val="Compact"/>
        <w:numPr>
          <w:ilvl w:val="0"/>
          <w:numId w:val="1042"/>
        </w:numPr>
      </w:pPr>
      <w:r>
        <w:rPr>
          <w:b/>
          <w:bCs/>
        </w:rPr>
        <w:t xml:space="preserve">Purpose:</w:t>
      </w:r>
      <w:r>
        <w:t xml:space="preserve"> </w:t>
      </w:r>
      <w:r>
        <w:t xml:space="preserve">Qualitative validation and naturalistic testing</w:t>
      </w:r>
    </w:p>
    <w:p>
      <w:pPr>
        <w:pStyle w:val="Compact"/>
        <w:numPr>
          <w:ilvl w:val="0"/>
          <w:numId w:val="1042"/>
        </w:numPr>
      </w:pPr>
      <w:r>
        <w:rPr>
          <w:b/>
          <w:bCs/>
        </w:rPr>
        <w:t xml:space="preserve">Sources:</w:t>
      </w:r>
      <w:r>
        <w:t xml:space="preserve"> </w:t>
      </w:r>
      <w:r>
        <w:t xml:space="preserve">Public datasets such as ESConv (Emotional Support Conversations) with appropriate licensing</w:t>
      </w:r>
    </w:p>
    <w:p>
      <w:pPr>
        <w:pStyle w:val="Compact"/>
        <w:numPr>
          <w:ilvl w:val="0"/>
          <w:numId w:val="1042"/>
        </w:numPr>
      </w:pPr>
      <w:r>
        <w:rPr>
          <w:b/>
          <w:bCs/>
        </w:rPr>
        <w:t xml:space="preserve">Usage:</w:t>
      </w:r>
      <w:r>
        <w:t xml:space="preserve"> </w:t>
      </w:r>
      <w:r>
        <w:t xml:space="preserve">Supplementary analysis only; no PII or sensitive content</w:t>
      </w:r>
    </w:p>
    <w:p>
      <w:pPr>
        <w:pStyle w:val="Compact"/>
        <w:numPr>
          <w:ilvl w:val="0"/>
          <w:numId w:val="1042"/>
        </w:numPr>
      </w:pPr>
      <w:r>
        <w:rPr>
          <w:b/>
          <w:bCs/>
        </w:rPr>
        <w:t xml:space="preserve">Preprocessing:</w:t>
      </w:r>
      <w:r>
        <w:t xml:space="preserve"> </w:t>
      </w:r>
      <w:r>
        <w:t xml:space="preserve">Anonymization, content filtering, personality annotation by trained raters</w:t>
      </w:r>
    </w:p>
    <w:p>
      <w:pPr>
        <w:pStyle w:val="Compact"/>
        <w:numPr>
          <w:ilvl w:val="0"/>
          <w:numId w:val="1042"/>
        </w:numPr>
      </w:pPr>
      <w:r>
        <w:rPr>
          <w:b/>
          <w:bCs/>
        </w:rPr>
        <w:t xml:space="preserve">Compliance:</w:t>
      </w:r>
      <w:r>
        <w:t xml:space="preserve"> </w:t>
      </w:r>
      <w:r>
        <w:t xml:space="preserve">Full adherence to dataset licenses and ethical guidelines</w:t>
      </w:r>
    </w:p>
    <w:bookmarkEnd w:id="39"/>
    <w:bookmarkStart w:id="40" w:name="X1623d9fc6d87f5ad25a30851f1ee770a5330c29"/>
    <w:p>
      <w:pPr>
        <w:pStyle w:val="Heading3"/>
      </w:pPr>
      <w:r>
        <w:t xml:space="preserve">5.5 Experimental Logs and Artifacts</w:t>
      </w:r>
    </w:p>
    <w:p>
      <w:pPr>
        <w:pStyle w:val="FirstParagraph"/>
      </w:pPr>
      <w:r>
        <w:rPr>
          <w:b/>
          <w:bCs/>
        </w:rPr>
        <w:t xml:space="preserve">Data Storage and Management</w:t>
      </w:r>
    </w:p>
    <w:p>
      <w:pPr>
        <w:pStyle w:val="Compact"/>
        <w:numPr>
          <w:ilvl w:val="0"/>
          <w:numId w:val="1043"/>
        </w:numPr>
      </w:pPr>
      <w:r>
        <w:rPr>
          <w:b/>
          <w:bCs/>
        </w:rPr>
        <w:t xml:space="preserve">Location:</w:t>
      </w:r>
      <w:r>
        <w:t xml:space="preserve"> </w:t>
      </w:r>
      <w:r>
        <w:rPr>
          <w:rStyle w:val="VerbatimChar"/>
        </w:rPr>
        <w:t xml:space="preserve">preliminary-studies/preliminary-handover/output/</w:t>
      </w:r>
      <w:r>
        <w:t xml:space="preserve"> </w:t>
      </w:r>
      <w:r>
        <w:t xml:space="preserve">(to be created during execution)</w:t>
      </w:r>
    </w:p>
    <w:p>
      <w:pPr>
        <w:pStyle w:val="Compact"/>
        <w:numPr>
          <w:ilvl w:val="0"/>
          <w:numId w:val="1043"/>
        </w:numPr>
      </w:pPr>
      <w:r>
        <w:rPr>
          <w:b/>
          <w:bCs/>
        </w:rPr>
        <w:t xml:space="preserve">Format:</w:t>
      </w:r>
      <w:r>
        <w:t xml:space="preserve"> </w:t>
      </w:r>
      <w:r>
        <w:t xml:space="preserve">JSONL for raw logs, CSV for analysis, PNG/SVG for visualizations</w:t>
      </w:r>
    </w:p>
    <w:p>
      <w:pPr>
        <w:pStyle w:val="Compact"/>
        <w:numPr>
          <w:ilvl w:val="0"/>
          <w:numId w:val="1043"/>
        </w:numPr>
      </w:pPr>
      <w:r>
        <w:rPr>
          <w:b/>
          <w:bCs/>
        </w:rPr>
        <w:t xml:space="preserve">Content:</w:t>
      </w:r>
      <w:r>
        <w:t xml:space="preserve"> </w:t>
      </w:r>
      <w:r>
        <w:t xml:space="preserve">Complete interaction traces, evaluation scores, timing data, error logs</w:t>
      </w:r>
    </w:p>
    <w:p>
      <w:pPr>
        <w:pStyle w:val="Compact"/>
        <w:numPr>
          <w:ilvl w:val="0"/>
          <w:numId w:val="1043"/>
        </w:numPr>
      </w:pPr>
      <w:r>
        <w:rPr>
          <w:b/>
          <w:bCs/>
        </w:rPr>
        <w:t xml:space="preserve">Anonymization:</w:t>
      </w:r>
      <w:r>
        <w:t xml:space="preserve"> </w:t>
      </w:r>
      <w:r>
        <w:t xml:space="preserve">No personal data in MVP; anonymization protocols established for future human studies</w:t>
      </w:r>
    </w:p>
    <w:p>
      <w:pPr>
        <w:pStyle w:val="Compact"/>
        <w:numPr>
          <w:ilvl w:val="0"/>
          <w:numId w:val="1043"/>
        </w:numPr>
      </w:pPr>
      <w:r>
        <w:rPr>
          <w:b/>
          <w:bCs/>
        </w:rPr>
        <w:t xml:space="preserve">Retention:</w:t>
      </w:r>
      <w:r>
        <w:t xml:space="preserve"> </w:t>
      </w:r>
      <w:r>
        <w:t xml:space="preserve">Data retained for replication and follow-up studies with appropriate security measures</w:t>
      </w:r>
    </w:p>
    <w:p>
      <w:pPr>
        <w:pStyle w:val="Compact"/>
        <w:numPr>
          <w:ilvl w:val="0"/>
          <w:numId w:val="1043"/>
        </w:numPr>
      </w:pPr>
      <w:r>
        <w:rPr>
          <w:b/>
          <w:bCs/>
        </w:rPr>
        <w:t xml:space="preserve">Backup:</w:t>
      </w:r>
      <w:r>
        <w:t xml:space="preserve"> </w:t>
      </w:r>
      <w:r>
        <w:t xml:space="preserve">Version-controlled storage with regular automated backups</w:t>
      </w:r>
    </w:p>
    <w:p>
      <w:r>
        <w:pict>
          <v:rect style="width:0;height:1.5pt" o:hralign="center" o:hrstd="t" o:hr="t"/>
        </w:pict>
      </w:r>
    </w:p>
    <w:bookmarkEnd w:id="40"/>
    <w:bookmarkEnd w:id="41"/>
    <w:bookmarkStart w:id="47" w:name="X761fff3fc1cfc3d5aa1396a09134f7a935eee64"/>
    <w:p>
      <w:pPr>
        <w:pStyle w:val="Heading2"/>
      </w:pPr>
      <w:r>
        <w:t xml:space="preserve">6. Technology, Software, and Applications</w:t>
      </w:r>
    </w:p>
    <w:bookmarkStart w:id="42" w:name="Xb490db520137c02808f5706096173e1c6a3c8af"/>
    <w:p>
      <w:pPr>
        <w:pStyle w:val="Heading3"/>
      </w:pPr>
      <w:r>
        <w:t xml:space="preserve">6.1 Orchestration Platform Selection</w:t>
      </w:r>
    </w:p>
    <w:p>
      <w:pPr>
        <w:pStyle w:val="FirstParagraph"/>
      </w:pPr>
      <w:r>
        <w:t xml:space="preserve">We prioritize an N8N-first architecture to maximize transparency, operational simplicity, and research reproducibility while maintaining the flexibility necessary for iterative development and potential production deployment.</w:t>
      </w:r>
    </w:p>
    <w:p>
      <w:pPr>
        <w:pStyle w:val="BodyText"/>
      </w:pPr>
      <w:r>
        <w:rPr>
          <w:b/>
          <w:bCs/>
        </w:rPr>
        <w:t xml:space="preserve">Table 4. Comprehensive Technology Stack Justification</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42"/>
    <w:bookmarkStart w:id="43" w:name="X238cd2d4bbcaafb24d9f1ddd31083903f6ecb9c"/>
    <w:p>
      <w:pPr>
        <w:pStyle w:val="Heading3"/>
      </w:pPr>
      <w:r>
        <w:t xml:space="preserve">6.2 Development Environment and Configuration</w:t>
      </w:r>
    </w:p>
    <w:p>
      <w:pPr>
        <w:pStyle w:val="FirstParagraph"/>
      </w:pPr>
      <w:r>
        <w:rPr>
          <w:b/>
          <w:bCs/>
        </w:rPr>
        <w:t xml:space="preserve">Environment Management:</w:t>
      </w:r>
    </w:p>
    <w:p>
      <w:pPr>
        <w:pStyle w:val="Compact"/>
        <w:numPr>
          <w:ilvl w:val="0"/>
          <w:numId w:val="1044"/>
        </w:numPr>
      </w:pPr>
      <w:r>
        <w:rPr>
          <w:b/>
          <w:bCs/>
        </w:rPr>
        <w:t xml:space="preserve">Configuration:</w:t>
      </w:r>
      <w:r>
        <w:t xml:space="preserve"> </w:t>
      </w:r>
      <w:r>
        <w:t xml:space="preserve">Environment variables via</w:t>
      </w:r>
      <w:r>
        <w:t xml:space="preserve"> </w:t>
      </w:r>
      <w:r>
        <w:rPr>
          <w:rStyle w:val="VerbatimChar"/>
        </w:rPr>
        <w:t xml:space="preserve">.env</w:t>
      </w:r>
      <w:r>
        <w:t xml:space="preserve"> </w:t>
      </w:r>
      <w:r>
        <w:t xml:space="preserve">files and N8N credential vault</w:t>
      </w:r>
    </w:p>
    <w:p>
      <w:pPr>
        <w:pStyle w:val="Compact"/>
        <w:numPr>
          <w:ilvl w:val="0"/>
          <w:numId w:val="1044"/>
        </w:numPr>
      </w:pPr>
      <w:r>
        <w:rPr>
          <w:b/>
          <w:bCs/>
        </w:rPr>
        <w:t xml:space="preserve">Documentation:</w:t>
      </w:r>
      <w:r>
        <w:t xml:space="preserve"> </w:t>
      </w:r>
      <w:r>
        <w:t xml:space="preserve">Complete setup procedures in</w:t>
      </w:r>
      <w:r>
        <w:t xml:space="preserve"> </w:t>
      </w:r>
      <w:r>
        <w:rPr>
          <w:rStyle w:val="VerbatimChar"/>
        </w:rPr>
        <w:t xml:space="preserve">MVP/README.md</w:t>
      </w:r>
    </w:p>
    <w:p>
      <w:pPr>
        <w:pStyle w:val="Compact"/>
        <w:numPr>
          <w:ilvl w:val="0"/>
          <w:numId w:val="1044"/>
        </w:numPr>
      </w:pPr>
      <w:r>
        <w:rPr>
          <w:b/>
          <w:bCs/>
        </w:rPr>
        <w:t xml:space="preserve">Dependencies:</w:t>
      </w:r>
      <w:r>
        <w:t xml:space="preserve"> </w:t>
      </w:r>
      <w:r>
        <w:t xml:space="preserve">Locked versions in</w:t>
      </w:r>
      <w:r>
        <w:t xml:space="preserve"> </w:t>
      </w:r>
      <w:r>
        <w:rPr>
          <w:rStyle w:val="VerbatimChar"/>
        </w:rPr>
        <w:t xml:space="preserve">requirements.txt</w:t>
      </w:r>
      <w:r>
        <w:t xml:space="preserve"> </w:t>
      </w:r>
      <w:r>
        <w:t xml:space="preserve">and</w:t>
      </w:r>
      <w:r>
        <w:t xml:space="preserve"> </w:t>
      </w:r>
      <w:r>
        <w:rPr>
          <w:rStyle w:val="VerbatimChar"/>
        </w:rPr>
        <w:t xml:space="preserve">package.json</w:t>
      </w:r>
    </w:p>
    <w:p>
      <w:pPr>
        <w:pStyle w:val="Compact"/>
        <w:numPr>
          <w:ilvl w:val="0"/>
          <w:numId w:val="1044"/>
        </w:numPr>
      </w:pPr>
      <w:r>
        <w:rPr>
          <w:b/>
          <w:bCs/>
        </w:rPr>
        <w:t xml:space="preserve">Secrets:</w:t>
      </w:r>
      <w:r>
        <w:t xml:space="preserve"> </w:t>
      </w:r>
      <w:r>
        <w:t xml:space="preserve">API keys managed through N8N's encrypted credential system</w:t>
      </w:r>
    </w:p>
    <w:p>
      <w:pPr>
        <w:pStyle w:val="FirstParagraph"/>
      </w:pPr>
      <w:r>
        <w:rPr>
          <w:b/>
          <w:bCs/>
        </w:rPr>
        <w:t xml:space="preserve">Container Architecture:</w:t>
      </w:r>
    </w:p>
    <w:p>
      <w:pPr>
        <w:pStyle w:val="SourceCode"/>
      </w:pPr>
      <w:r>
        <w:rPr>
          <w:rStyle w:val="CommentTok"/>
        </w:rPr>
        <w:t xml:space="preserve"># docker-compose.yml excerpt</w:t>
      </w:r>
      <w:r>
        <w:br/>
      </w:r>
      <w:r>
        <w:rPr>
          <w:rStyle w:val="FunctionTok"/>
        </w:rPr>
        <w:t xml:space="preserve">services</w:t>
      </w:r>
      <w:r>
        <w:rPr>
          <w:rStyle w:val="KeywordTok"/>
        </w:rPr>
        <w:t xml:space="preserve">:</w:t>
      </w:r>
      <w:r>
        <w:br/>
      </w:r>
      <w:r>
        <w:rPr>
          <w:rStyle w:val="AttributeTok"/>
        </w:rPr>
        <w:t xml:space="preserve">  </w:t>
      </w:r>
      <w:r>
        <w:rPr>
          <w:rStyle w:val="FunctionTok"/>
        </w:rPr>
        <w:t xml:space="preserve">n8n</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n8nio/n8n:latest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N8N_BASIC_AUTH_ACTIVE=true</w:t>
      </w:r>
      <w:r>
        <w:br/>
      </w:r>
      <w:r>
        <w:rPr>
          <w:rStyle w:val="AttributeTok"/>
        </w:rPr>
        <w:t xml:space="preserve">      </w:t>
      </w:r>
      <w:r>
        <w:rPr>
          <w:rStyle w:val="KeywordTok"/>
        </w:rPr>
        <w:t xml:space="preserve">-</w:t>
      </w:r>
      <w:r>
        <w:rPr>
          <w:rStyle w:val="AttributeTok"/>
        </w:rPr>
        <w:t xml:space="preserve"> WEBHOOK_URL=http://localhost:5678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n8n_data:/home/node/.n8n</w:t>
      </w:r>
      <w:r>
        <w:br/>
      </w:r>
      <w:r>
        <w:rPr>
          <w:rStyle w:val="AttributeTok"/>
        </w:rPr>
        <w:t xml:space="preserve">      </w:t>
      </w:r>
      <w:r>
        <w:rPr>
          <w:rStyle w:val="KeywordTok"/>
        </w:rPr>
        <w:t xml:space="preserve">-</w:t>
      </w:r>
      <w:r>
        <w:rPr>
          <w:rStyle w:val="AttributeTok"/>
        </w:rPr>
        <w:t xml:space="preserve"> ./workflows:/home/node/.n8n/workflows</w:t>
      </w:r>
      <w:r>
        <w:br/>
      </w:r>
      <w:r>
        <w:rPr>
          <w:rStyle w:val="AttributeTok"/>
        </w:rPr>
        <w:t xml:space="preserve">  </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POSTGRES_DB=n8n_research</w:t>
      </w:r>
      <w:r>
        <w:br/>
      </w:r>
      <w:r>
        <w:rPr>
          <w:rStyle w:val="AttributeTok"/>
        </w:rPr>
        <w:t xml:space="preserve">      </w:t>
      </w:r>
      <w:r>
        <w:rPr>
          <w:rStyle w:val="KeywordTok"/>
        </w:rPr>
        <w:t xml:space="preserve">-</w:t>
      </w:r>
      <w:r>
        <w:rPr>
          <w:rStyle w:val="AttributeTok"/>
        </w:rPr>
        <w:t xml:space="preserve"> POSTGRES_USER=n8n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p>
    <w:p>
      <w:pPr>
        <w:pStyle w:val="FirstParagraph"/>
      </w:pPr>
      <w:r>
        <w:rPr>
          <w:b/>
          <w:bCs/>
        </w:rPr>
        <w:t xml:space="preserve">Model Configuration Parameters:</w:t>
      </w:r>
    </w:p>
    <w:p>
      <w:pPr>
        <w:pStyle w:val="Compact"/>
        <w:numPr>
          <w:ilvl w:val="0"/>
          <w:numId w:val="1045"/>
        </w:numPr>
      </w:pPr>
      <w:r>
        <w:rPr>
          <w:b/>
          <w:bCs/>
        </w:rPr>
        <w:t xml:space="preserve">Detection:</w:t>
      </w:r>
      <w:r>
        <w:t xml:space="preserve"> </w:t>
      </w:r>
      <w:r>
        <w:t xml:space="preserve">Temperature 0.1, max_tokens 200, timeout 20s</w:t>
      </w:r>
    </w:p>
    <w:p>
      <w:pPr>
        <w:pStyle w:val="Compact"/>
        <w:numPr>
          <w:ilvl w:val="0"/>
          <w:numId w:val="1045"/>
        </w:numPr>
      </w:pPr>
      <w:r>
        <w:rPr>
          <w:b/>
          <w:bCs/>
        </w:rPr>
        <w:t xml:space="preserve">Generation:</w:t>
      </w:r>
      <w:r>
        <w:t xml:space="preserve"> </w:t>
      </w:r>
      <w:r>
        <w:t xml:space="preserve">Temperature 0.7, max_tokens 220, timeout 20s</w:t>
      </w:r>
    </w:p>
    <w:p>
      <w:pPr>
        <w:pStyle w:val="Compact"/>
        <w:numPr>
          <w:ilvl w:val="0"/>
          <w:numId w:val="1045"/>
        </w:numPr>
      </w:pPr>
      <w:r>
        <w:rPr>
          <w:b/>
          <w:bCs/>
        </w:rPr>
        <w:t xml:space="preserve">Retry Logic:</w:t>
      </w:r>
      <w:r>
        <w:t xml:space="preserve"> </w:t>
      </w:r>
      <w:r>
        <w:t xml:space="preserve">Exponential backoff with maximum 3 attempts</w:t>
      </w:r>
    </w:p>
    <w:p>
      <w:pPr>
        <w:pStyle w:val="Compact"/>
        <w:numPr>
          <w:ilvl w:val="0"/>
          <w:numId w:val="1045"/>
        </w:numPr>
      </w:pPr>
      <w:r>
        <w:rPr>
          <w:b/>
          <w:bCs/>
        </w:rPr>
        <w:t xml:space="preserve">Rate Limiting:</w:t>
      </w:r>
      <w:r>
        <w:t xml:space="preserve"> </w:t>
      </w:r>
      <w:r>
        <w:t xml:space="preserve">Compliance with API provider limits (requests/minute)</w:t>
      </w:r>
    </w:p>
    <w:bookmarkEnd w:id="43"/>
    <w:bookmarkStart w:id="44" w:name="Xffbbc6f2d6760ab0b33b393e44553ad717c4490"/>
    <w:p>
      <w:pPr>
        <w:pStyle w:val="Heading3"/>
      </w:pPr>
      <w:r>
        <w:t xml:space="preserve">6.3 Quality Assurance and Testing Framework</w:t>
      </w:r>
    </w:p>
    <w:p>
      <w:pPr>
        <w:pStyle w:val="FirstParagraph"/>
      </w:pPr>
      <w:r>
        <w:rPr>
          <w:b/>
          <w:bCs/>
        </w:rPr>
        <w:t xml:space="preserve">Automated Testing Suite:</w:t>
      </w:r>
    </w:p>
    <w:p>
      <w:pPr>
        <w:pStyle w:val="Compact"/>
        <w:numPr>
          <w:ilvl w:val="0"/>
          <w:numId w:val="1046"/>
        </w:numPr>
      </w:pPr>
      <w:r>
        <w:rPr>
          <w:b/>
          <w:bCs/>
        </w:rPr>
        <w:t xml:space="preserve">Unit Tests:</w:t>
      </w:r>
      <w:r>
        <w:t xml:space="preserve"> </w:t>
      </w:r>
      <w:r>
        <w:t xml:space="preserve">Individual node functionality validation</w:t>
      </w:r>
    </w:p>
    <w:p>
      <w:pPr>
        <w:pStyle w:val="Compact"/>
        <w:numPr>
          <w:ilvl w:val="0"/>
          <w:numId w:val="1046"/>
        </w:numPr>
      </w:pPr>
      <w:r>
        <w:rPr>
          <w:b/>
          <w:bCs/>
        </w:rPr>
        <w:t xml:space="preserve">Integration Tests:</w:t>
      </w:r>
      <w:r>
        <w:t xml:space="preserve"> </w:t>
      </w:r>
      <w:r>
        <w:t xml:space="preserve">End-to-end workflow execution verification</w:t>
      </w:r>
    </w:p>
    <w:p>
      <w:pPr>
        <w:pStyle w:val="Compact"/>
        <w:numPr>
          <w:ilvl w:val="0"/>
          <w:numId w:val="1046"/>
        </w:numPr>
      </w:pPr>
      <w:r>
        <w:rPr>
          <w:b/>
          <w:bCs/>
        </w:rPr>
        <w:t xml:space="preserve">Performance Tests:</w:t>
      </w:r>
      <w:r>
        <w:t xml:space="preserve"> </w:t>
      </w:r>
      <w:r>
        <w:t xml:space="preserve">Latency and throughput measurement under load</w:t>
      </w:r>
    </w:p>
    <w:p>
      <w:pPr>
        <w:pStyle w:val="Compact"/>
        <w:numPr>
          <w:ilvl w:val="0"/>
          <w:numId w:val="1046"/>
        </w:numPr>
      </w:pPr>
      <w:r>
        <w:rPr>
          <w:b/>
          <w:bCs/>
        </w:rPr>
        <w:t xml:space="preserve">Regression Tests:</w:t>
      </w:r>
      <w:r>
        <w:t xml:space="preserve"> </w:t>
      </w:r>
      <w:r>
        <w:t xml:space="preserve">Consistency validation across model updates</w:t>
      </w:r>
    </w:p>
    <w:p>
      <w:pPr>
        <w:pStyle w:val="FirstParagraph"/>
      </w:pPr>
      <w:r>
        <w:rPr>
          <w:b/>
          <w:bCs/>
        </w:rPr>
        <w:t xml:space="preserve">Testing Scripts (Available in MVP/):</w:t>
      </w:r>
    </w:p>
    <w:p>
      <w:pPr>
        <w:pStyle w:val="Compact"/>
        <w:numPr>
          <w:ilvl w:val="0"/>
          <w:numId w:val="1047"/>
        </w:numPr>
      </w:pPr>
      <w:r>
        <w:rPr>
          <w:rStyle w:val="VerbatimChar"/>
        </w:rPr>
        <w:t xml:space="preserve">test_personality_chatbot.sh</w:t>
      </w:r>
      <w:r>
        <w:t xml:space="preserve">: Complete workflow validation</w:t>
      </w:r>
    </w:p>
    <w:p>
      <w:pPr>
        <w:pStyle w:val="Compact"/>
        <w:numPr>
          <w:ilvl w:val="0"/>
          <w:numId w:val="1047"/>
        </w:numPr>
      </w:pPr>
      <w:r>
        <w:rPr>
          <w:rStyle w:val="VerbatimChar"/>
        </w:rPr>
        <w:t xml:space="preserve">test_detection_accuracy.sh</w:t>
      </w:r>
      <w:r>
        <w:t xml:space="preserve">: Trait inference verification</w:t>
      </w:r>
    </w:p>
    <w:p>
      <w:pPr>
        <w:pStyle w:val="Compact"/>
        <w:numPr>
          <w:ilvl w:val="0"/>
          <w:numId w:val="1047"/>
        </w:numPr>
      </w:pPr>
      <w:r>
        <w:rPr>
          <w:rStyle w:val="VerbatimChar"/>
        </w:rPr>
        <w:t xml:space="preserve">test_regulation_coherence.sh</w:t>
      </w:r>
      <w:r>
        <w:t xml:space="preserve">: Directive mapping validation</w:t>
      </w:r>
    </w:p>
    <w:p>
      <w:pPr>
        <w:pStyle w:val="Compact"/>
        <w:numPr>
          <w:ilvl w:val="0"/>
          <w:numId w:val="1047"/>
        </w:numPr>
      </w:pPr>
      <w:r>
        <w:rPr>
          <w:rStyle w:val="VerbatimChar"/>
        </w:rPr>
        <w:t xml:space="preserve">bypass_login.sh</w:t>
      </w:r>
      <w:r>
        <w:t xml:space="preserve">: Development environment setup</w:t>
      </w:r>
    </w:p>
    <w:p>
      <w:pPr>
        <w:pStyle w:val="FirstParagraph"/>
      </w:pPr>
      <w:r>
        <w:rPr>
          <w:b/>
          <w:bCs/>
        </w:rPr>
        <w:t xml:space="preserve">Monitoring and Observability:</w:t>
      </w:r>
    </w:p>
    <w:p>
      <w:pPr>
        <w:pStyle w:val="Compact"/>
        <w:numPr>
          <w:ilvl w:val="0"/>
          <w:numId w:val="1048"/>
        </w:numPr>
      </w:pPr>
      <w:r>
        <w:rPr>
          <w:b/>
          <w:bCs/>
        </w:rPr>
        <w:t xml:space="preserve">Workflow Metrics:</w:t>
      </w:r>
      <w:r>
        <w:t xml:space="preserve"> </w:t>
      </w:r>
      <w:r>
        <w:t xml:space="preserve">Node execution times, success rates, error frequencies</w:t>
      </w:r>
    </w:p>
    <w:p>
      <w:pPr>
        <w:pStyle w:val="Compact"/>
        <w:numPr>
          <w:ilvl w:val="0"/>
          <w:numId w:val="1048"/>
        </w:numPr>
      </w:pPr>
      <w:r>
        <w:rPr>
          <w:b/>
          <w:bCs/>
        </w:rPr>
        <w:t xml:space="preserve">Model Performance:</w:t>
      </w:r>
      <w:r>
        <w:t xml:space="preserve"> </w:t>
      </w:r>
      <w:r>
        <w:t xml:space="preserve">Token usage, response quality, API reliability</w:t>
      </w:r>
    </w:p>
    <w:p>
      <w:pPr>
        <w:pStyle w:val="Compact"/>
        <w:numPr>
          <w:ilvl w:val="0"/>
          <w:numId w:val="1048"/>
        </w:numPr>
      </w:pPr>
      <w:r>
        <w:rPr>
          <w:b/>
          <w:bCs/>
        </w:rPr>
        <w:t xml:space="preserve">System Health:</w:t>
      </w:r>
      <w:r>
        <w:t xml:space="preserve"> </w:t>
      </w:r>
      <w:r>
        <w:t xml:space="preserve">Memory usage, disk space, network connectivity</w:t>
      </w:r>
    </w:p>
    <w:p>
      <w:pPr>
        <w:pStyle w:val="Compact"/>
        <w:numPr>
          <w:ilvl w:val="0"/>
          <w:numId w:val="1048"/>
        </w:numPr>
      </w:pPr>
      <w:r>
        <w:rPr>
          <w:b/>
          <w:bCs/>
        </w:rPr>
        <w:t xml:space="preserve">Alert System:</w:t>
      </w:r>
      <w:r>
        <w:t xml:space="preserve"> </w:t>
      </w:r>
      <w:r>
        <w:t xml:space="preserve">Automated notifications for failures or performance degradation</w:t>
      </w:r>
    </w:p>
    <w:bookmarkEnd w:id="44"/>
    <w:bookmarkStart w:id="45" w:name="X979b99843205c2dbe799c1af6fe7ceb39d7584f"/>
    <w:p>
      <w:pPr>
        <w:pStyle w:val="Heading3"/>
      </w:pPr>
      <w:r>
        <w:t xml:space="preserve">6.4 Security and Privacy Considerations</w:t>
      </w:r>
    </w:p>
    <w:p>
      <w:pPr>
        <w:pStyle w:val="FirstParagraph"/>
      </w:pPr>
      <w:r>
        <w:rPr>
          <w:b/>
          <w:bCs/>
        </w:rPr>
        <w:t xml:space="preserve">Data Protection:</w:t>
      </w:r>
    </w:p>
    <w:p>
      <w:pPr>
        <w:pStyle w:val="Compact"/>
        <w:numPr>
          <w:ilvl w:val="0"/>
          <w:numId w:val="1049"/>
        </w:numPr>
      </w:pPr>
      <w:r>
        <w:rPr>
          <w:b/>
          <w:bCs/>
        </w:rPr>
        <w:t xml:space="preserve">Encryption:</w:t>
      </w:r>
      <w:r>
        <w:t xml:space="preserve"> </w:t>
      </w:r>
      <w:r>
        <w:t xml:space="preserve">All data at rest and in transit using AES-256 encryption</w:t>
      </w:r>
    </w:p>
    <w:p>
      <w:pPr>
        <w:pStyle w:val="Compact"/>
        <w:numPr>
          <w:ilvl w:val="0"/>
          <w:numId w:val="1049"/>
        </w:numPr>
      </w:pPr>
      <w:r>
        <w:rPr>
          <w:b/>
          <w:bCs/>
        </w:rPr>
        <w:t xml:space="preserve">Access Control:</w:t>
      </w:r>
      <w:r>
        <w:t xml:space="preserve"> </w:t>
      </w:r>
      <w:r>
        <w:t xml:space="preserve">Role-based permissions for workflow modification and data access</w:t>
      </w:r>
    </w:p>
    <w:p>
      <w:pPr>
        <w:pStyle w:val="Compact"/>
        <w:numPr>
          <w:ilvl w:val="0"/>
          <w:numId w:val="1049"/>
        </w:numPr>
      </w:pPr>
      <w:r>
        <w:rPr>
          <w:b/>
          <w:bCs/>
        </w:rPr>
        <w:t xml:space="preserve">Audit Trails:</w:t>
      </w:r>
      <w:r>
        <w:t xml:space="preserve"> </w:t>
      </w:r>
      <w:r>
        <w:t xml:space="preserve">Comprehensive logging of all system interactions and modifications</w:t>
      </w:r>
    </w:p>
    <w:p>
      <w:pPr>
        <w:pStyle w:val="Compact"/>
        <w:numPr>
          <w:ilvl w:val="0"/>
          <w:numId w:val="1049"/>
        </w:numPr>
      </w:pPr>
      <w:r>
        <w:rPr>
          <w:b/>
          <w:bCs/>
        </w:rPr>
        <w:t xml:space="preserve">Data Minimization:</w:t>
      </w:r>
      <w:r>
        <w:t xml:space="preserve"> </w:t>
      </w:r>
      <w:r>
        <w:t xml:space="preserve">Collection limited to research-essential information only</w:t>
      </w:r>
    </w:p>
    <w:p>
      <w:pPr>
        <w:pStyle w:val="FirstParagraph"/>
      </w:pPr>
      <w:r>
        <w:rPr>
          <w:b/>
          <w:bCs/>
        </w:rPr>
        <w:t xml:space="preserve">API Security:</w:t>
      </w:r>
    </w:p>
    <w:p>
      <w:pPr>
        <w:pStyle w:val="Compact"/>
        <w:numPr>
          <w:ilvl w:val="0"/>
          <w:numId w:val="1050"/>
        </w:numPr>
      </w:pPr>
      <w:r>
        <w:rPr>
          <w:b/>
          <w:bCs/>
        </w:rPr>
        <w:t xml:space="preserve">Authentication:</w:t>
      </w:r>
      <w:r>
        <w:t xml:space="preserve"> </w:t>
      </w:r>
      <w:r>
        <w:t xml:space="preserve">Secure API key management through N8N credential vault</w:t>
      </w:r>
    </w:p>
    <w:p>
      <w:pPr>
        <w:pStyle w:val="Compact"/>
        <w:numPr>
          <w:ilvl w:val="0"/>
          <w:numId w:val="1050"/>
        </w:numPr>
      </w:pPr>
      <w:r>
        <w:rPr>
          <w:b/>
          <w:bCs/>
        </w:rPr>
        <w:t xml:space="preserve">Rate Limiting:</w:t>
      </w:r>
      <w:r>
        <w:t xml:space="preserve"> </w:t>
      </w:r>
      <w:r>
        <w:t xml:space="preserve">Compliance with provider limits to prevent service disruption</w:t>
      </w:r>
    </w:p>
    <w:p>
      <w:pPr>
        <w:pStyle w:val="Compact"/>
        <w:numPr>
          <w:ilvl w:val="0"/>
          <w:numId w:val="1050"/>
        </w:numPr>
      </w:pPr>
      <w:r>
        <w:rPr>
          <w:b/>
          <w:bCs/>
        </w:rPr>
        <w:t xml:space="preserve">Error Handling:</w:t>
      </w:r>
      <w:r>
        <w:t xml:space="preserve"> </w:t>
      </w:r>
      <w:r>
        <w:t xml:space="preserve">Sanitized error messages preventing information leakage</w:t>
      </w:r>
    </w:p>
    <w:p>
      <w:pPr>
        <w:pStyle w:val="Compact"/>
        <w:numPr>
          <w:ilvl w:val="0"/>
          <w:numId w:val="1050"/>
        </w:numPr>
      </w:pPr>
      <w:r>
        <w:rPr>
          <w:b/>
          <w:bCs/>
        </w:rPr>
        <w:t xml:space="preserve">Network Security:</w:t>
      </w:r>
      <w:r>
        <w:t xml:space="preserve"> </w:t>
      </w:r>
      <w:r>
        <w:t xml:space="preserve">HTTPS enforcement for all external communications</w:t>
      </w:r>
    </w:p>
    <w:p>
      <w:pPr>
        <w:pStyle w:val="FirstParagraph"/>
      </w:pPr>
      <w:r>
        <w:rPr>
          <w:b/>
          <w:bCs/>
        </w:rPr>
        <w:t xml:space="preserve">Privacy Compliance:</w:t>
      </w:r>
    </w:p>
    <w:p>
      <w:pPr>
        <w:pStyle w:val="Compact"/>
        <w:numPr>
          <w:ilvl w:val="0"/>
          <w:numId w:val="1051"/>
        </w:numPr>
      </w:pPr>
      <w:r>
        <w:rPr>
          <w:b/>
          <w:bCs/>
        </w:rPr>
        <w:t xml:space="preserve">Anonymization:</w:t>
      </w:r>
      <w:r>
        <w:t xml:space="preserve"> </w:t>
      </w:r>
      <w:r>
        <w:t xml:space="preserve">No personal identifiers in research data</w:t>
      </w:r>
    </w:p>
    <w:p>
      <w:pPr>
        <w:pStyle w:val="Compact"/>
        <w:numPr>
          <w:ilvl w:val="0"/>
          <w:numId w:val="1051"/>
        </w:numPr>
      </w:pPr>
      <w:r>
        <w:rPr>
          <w:b/>
          <w:bCs/>
        </w:rPr>
        <w:t xml:space="preserve">Consent Protocols:</w:t>
      </w:r>
      <w:r>
        <w:t xml:space="preserve"> </w:t>
      </w:r>
      <w:r>
        <w:t xml:space="preserve">Established procedures for any future human participant studies</w:t>
      </w:r>
    </w:p>
    <w:p>
      <w:pPr>
        <w:pStyle w:val="Compact"/>
        <w:numPr>
          <w:ilvl w:val="0"/>
          <w:numId w:val="1051"/>
        </w:numPr>
      </w:pPr>
      <w:r>
        <w:rPr>
          <w:b/>
          <w:bCs/>
        </w:rPr>
        <w:t xml:space="preserve">Data Retention:</w:t>
      </w:r>
      <w:r>
        <w:t xml:space="preserve"> </w:t>
      </w:r>
      <w:r>
        <w:t xml:space="preserve">Clear policies for data lifecycle management</w:t>
      </w:r>
    </w:p>
    <w:p>
      <w:pPr>
        <w:pStyle w:val="Compact"/>
        <w:numPr>
          <w:ilvl w:val="0"/>
          <w:numId w:val="1051"/>
        </w:numPr>
      </w:pPr>
      <w:r>
        <w:rPr>
          <w:b/>
          <w:bCs/>
        </w:rPr>
        <w:t xml:space="preserve">Regulatory Compliance:</w:t>
      </w:r>
      <w:r>
        <w:t xml:space="preserve"> </w:t>
      </w:r>
      <w:r>
        <w:t xml:space="preserve">GDPR and institutional review board requirements addressed</w:t>
      </w:r>
    </w:p>
    <w:bookmarkEnd w:id="45"/>
    <w:bookmarkStart w:id="46" w:name="Xee00811847879b5391a14f764a7aefdacd90793"/>
    <w:p>
      <w:pPr>
        <w:pStyle w:val="Heading3"/>
      </w:pPr>
      <w:r>
        <w:t xml:space="preserve">6.5 Scalability and Production Considerations</w:t>
      </w:r>
    </w:p>
    <w:p>
      <w:pPr>
        <w:pStyle w:val="FirstParagraph"/>
      </w:pPr>
      <w:r>
        <w:rPr>
          <w:b/>
          <w:bCs/>
        </w:rPr>
        <w:t xml:space="preserve">Performance Optimization:</w:t>
      </w:r>
    </w:p>
    <w:p>
      <w:pPr>
        <w:pStyle w:val="Compact"/>
        <w:numPr>
          <w:ilvl w:val="0"/>
          <w:numId w:val="1052"/>
        </w:numPr>
      </w:pPr>
      <w:r>
        <w:rPr>
          <w:b/>
          <w:bCs/>
        </w:rPr>
        <w:t xml:space="preserve">Caching:</w:t>
      </w:r>
      <w:r>
        <w:t xml:space="preserve"> </w:t>
      </w:r>
      <w:r>
        <w:t xml:space="preserve">Response caching for identical personality profiles and directives</w:t>
      </w:r>
    </w:p>
    <w:p>
      <w:pPr>
        <w:pStyle w:val="Compact"/>
        <w:numPr>
          <w:ilvl w:val="0"/>
          <w:numId w:val="1052"/>
        </w:numPr>
      </w:pPr>
      <w:r>
        <w:rPr>
          <w:b/>
          <w:bCs/>
        </w:rPr>
        <w:t xml:space="preserve">Batch Processing:</w:t>
      </w:r>
      <w:r>
        <w:t xml:space="preserve"> </w:t>
      </w:r>
      <w:r>
        <w:t xml:space="preserve">Efficient handling of multiple conversation evaluations</w:t>
      </w:r>
    </w:p>
    <w:p>
      <w:pPr>
        <w:pStyle w:val="Compact"/>
        <w:numPr>
          <w:ilvl w:val="0"/>
          <w:numId w:val="1052"/>
        </w:numPr>
      </w:pPr>
      <w:r>
        <w:rPr>
          <w:b/>
          <w:bCs/>
        </w:rPr>
        <w:t xml:space="preserve">Resource Management:</w:t>
      </w:r>
      <w:r>
        <w:t xml:space="preserve"> </w:t>
      </w:r>
      <w:r>
        <w:t xml:space="preserve">Memory and CPU optimization for sustained operation</w:t>
      </w:r>
    </w:p>
    <w:p>
      <w:pPr>
        <w:pStyle w:val="Compact"/>
        <w:numPr>
          <w:ilvl w:val="0"/>
          <w:numId w:val="1052"/>
        </w:numPr>
      </w:pPr>
      <w:r>
        <w:rPr>
          <w:b/>
          <w:bCs/>
        </w:rPr>
        <w:t xml:space="preserve">Load Balancing:</w:t>
      </w:r>
      <w:r>
        <w:t xml:space="preserve"> </w:t>
      </w:r>
      <w:r>
        <w:t xml:space="preserve">Horizontal scaling capabilities for increased throughput</w:t>
      </w:r>
    </w:p>
    <w:p>
      <w:pPr>
        <w:pStyle w:val="FirstParagraph"/>
      </w:pPr>
      <w:r>
        <w:rPr>
          <w:b/>
          <w:bCs/>
        </w:rPr>
        <w:t xml:space="preserve">Deployment Strategies:</w:t>
      </w:r>
    </w:p>
    <w:p>
      <w:pPr>
        <w:pStyle w:val="Compact"/>
        <w:numPr>
          <w:ilvl w:val="0"/>
          <w:numId w:val="1053"/>
        </w:numPr>
      </w:pPr>
      <w:r>
        <w:rPr>
          <w:b/>
          <w:bCs/>
        </w:rPr>
        <w:t xml:space="preserve">Development:</w:t>
      </w:r>
      <w:r>
        <w:t xml:space="preserve"> </w:t>
      </w:r>
      <w:r>
        <w:t xml:space="preserve">Local Docker Compose for research and testing</w:t>
      </w:r>
    </w:p>
    <w:p>
      <w:pPr>
        <w:pStyle w:val="Compact"/>
        <w:numPr>
          <w:ilvl w:val="0"/>
          <w:numId w:val="1053"/>
        </w:numPr>
      </w:pPr>
      <w:r>
        <w:rPr>
          <w:b/>
          <w:bCs/>
        </w:rPr>
        <w:t xml:space="preserve">Staging:</w:t>
      </w:r>
      <w:r>
        <w:t xml:space="preserve"> </w:t>
      </w:r>
      <w:r>
        <w:t xml:space="preserve">Cloud-based deployment for integration testing</w:t>
      </w:r>
    </w:p>
    <w:p>
      <w:pPr>
        <w:pStyle w:val="Compact"/>
        <w:numPr>
          <w:ilvl w:val="0"/>
          <w:numId w:val="1053"/>
        </w:numPr>
      </w:pPr>
      <w:r>
        <w:rPr>
          <w:b/>
          <w:bCs/>
        </w:rPr>
        <w:t xml:space="preserve">Production:</w:t>
      </w:r>
      <w:r>
        <w:t xml:space="preserve"> </w:t>
      </w:r>
      <w:r>
        <w:t xml:space="preserve">Kubernetes orchestration for scalable real-world deployment (future)</w:t>
      </w:r>
    </w:p>
    <w:p>
      <w:pPr>
        <w:pStyle w:val="Compact"/>
        <w:numPr>
          <w:ilvl w:val="0"/>
          <w:numId w:val="1053"/>
        </w:numPr>
      </w:pPr>
      <w:r>
        <w:rPr>
          <w:b/>
          <w:bCs/>
        </w:rPr>
        <w:t xml:space="preserve">Backup and Recovery:</w:t>
      </w:r>
      <w:r>
        <w:t xml:space="preserve"> </w:t>
      </w:r>
      <w:r>
        <w:t xml:space="preserve">Automated backup procedures with point-in-time recovery</w:t>
      </w:r>
    </w:p>
    <w:p>
      <w:pPr>
        <w:pStyle w:val="FirstParagraph"/>
      </w:pPr>
      <w:r>
        <w:rPr>
          <w:b/>
          <w:bCs/>
        </w:rPr>
        <w:t xml:space="preserve">Maintenance and Updates:</w:t>
      </w:r>
    </w:p>
    <w:p>
      <w:pPr>
        <w:pStyle w:val="Compact"/>
        <w:numPr>
          <w:ilvl w:val="0"/>
          <w:numId w:val="1054"/>
        </w:numPr>
      </w:pPr>
      <w:r>
        <w:rPr>
          <w:b/>
          <w:bCs/>
        </w:rPr>
        <w:t xml:space="preserve">Model Versioning:</w:t>
      </w:r>
      <w:r>
        <w:t xml:space="preserve"> </w:t>
      </w:r>
      <w:r>
        <w:t xml:space="preserve">Systematic tracking of LLM model updates and performance impacts</w:t>
      </w:r>
    </w:p>
    <w:p>
      <w:pPr>
        <w:pStyle w:val="Compact"/>
        <w:numPr>
          <w:ilvl w:val="0"/>
          <w:numId w:val="1054"/>
        </w:numPr>
      </w:pPr>
      <w:r>
        <w:rPr>
          <w:b/>
          <w:bCs/>
        </w:rPr>
        <w:t xml:space="preserve">Workflow Evolution:</w:t>
      </w:r>
      <w:r>
        <w:t xml:space="preserve"> </w:t>
      </w:r>
      <w:r>
        <w:t xml:space="preserve">Version control for N8N workflow modifications</w:t>
      </w:r>
    </w:p>
    <w:p>
      <w:pPr>
        <w:pStyle w:val="Compact"/>
        <w:numPr>
          <w:ilvl w:val="0"/>
          <w:numId w:val="1054"/>
        </w:numPr>
      </w:pPr>
      <w:r>
        <w:rPr>
          <w:b/>
          <w:bCs/>
        </w:rPr>
        <w:t xml:space="preserve">Dependency Management:</w:t>
      </w:r>
      <w:r>
        <w:t xml:space="preserve"> </w:t>
      </w:r>
      <w:r>
        <w:t xml:space="preserve">Regular security updates and compatibility testing</w:t>
      </w:r>
    </w:p>
    <w:p>
      <w:pPr>
        <w:pStyle w:val="Compact"/>
        <w:numPr>
          <w:ilvl w:val="0"/>
          <w:numId w:val="1054"/>
        </w:numPr>
      </w:pPr>
      <w:r>
        <w:rPr>
          <w:b/>
          <w:bCs/>
        </w:rPr>
        <w:t xml:space="preserve">Documentation:</w:t>
      </w:r>
      <w:r>
        <w:t xml:space="preserve"> </w:t>
      </w:r>
      <w:r>
        <w:t xml:space="preserve">Comprehensive technical documentation and user guides</w:t>
      </w:r>
    </w:p>
    <w:p>
      <w:r>
        <w:pict>
          <v:rect style="width:0;height:1.5pt" o:hralign="center" o:hrstd="t" o:hr="t"/>
        </w:pict>
      </w:r>
    </w:p>
    <w:bookmarkEnd w:id="46"/>
    <w:bookmarkEnd w:id="47"/>
    <w:bookmarkStart w:id="51" w:name="Xd672336c133d408068e4fc3ad194367e07d72ce"/>
    <w:p>
      <w:pPr>
        <w:pStyle w:val="Heading2"/>
      </w:pPr>
      <w:r>
        <w:t xml:space="preserve">7. Annotated Disposition</w:t>
      </w:r>
    </w:p>
    <w:p>
      <w:pPr>
        <w:pStyle w:val="FirstParagraph"/>
      </w:pPr>
      <w:r>
        <w:t xml:space="preserve">This section provides a comprehensive overview of the preliminary study structure and anticipated thesis development, with each component annotated to clarify its purpose and contribution to the overall research program.</w:t>
      </w:r>
    </w:p>
    <w:bookmarkStart w:id="48" w:name="Xa4ece7115f5937c44763f8ce55ecbe996795d95"/>
    <w:p>
      <w:pPr>
        <w:pStyle w:val="Heading3"/>
      </w:pPr>
      <w:r>
        <w:t xml:space="preserve">7.1 Thesis Structure (Annotated)</w:t>
      </w:r>
    </w:p>
    <w:p>
      <w:pPr>
        <w:pStyle w:val="FirstParagraph"/>
      </w:pPr>
      <w:r>
        <w:rPr>
          <w:b/>
          <w:bCs/>
        </w:rPr>
        <w:t xml:space="preserve">Chapter 1: Introduction</w:t>
      </w:r>
      <w:r>
        <w:t xml:space="preserve"> </w:t>
      </w:r>
      <w:r>
        <w:t xml:space="preserve">— Context and motivation; problem statement; thesis objective: demonstrate a reusable, reliable, personality‑adaptable architecture via the Stress Self‑Regulation Micro‑Coach (derived from this preliminary study).</w:t>
      </w:r>
    </w:p>
    <w:p>
      <w:pPr>
        <w:pStyle w:val="BodyText"/>
      </w:pPr>
      <w:r>
        <w:rPr>
          <w:b/>
          <w:bCs/>
        </w:rPr>
        <w:t xml:space="preserve">Chapter 2: Literature Review and Research Gaps</w:t>
      </w:r>
      <w:r>
        <w:t xml:space="preserve"> </w:t>
      </w:r>
      <w:r>
        <w:t xml:space="preserve">— Personality‑adaptive dialogue systems; Zurich Model foundations; stress assessment in dialog; evaluation methodologies; derive gaps and hypotheses that the architecture addresses.</w:t>
      </w:r>
    </w:p>
    <w:p>
      <w:pPr>
        <w:pStyle w:val="BodyText"/>
      </w:pPr>
      <w:r>
        <w:rPr>
          <w:b/>
          <w:bCs/>
        </w:rPr>
        <w:t xml:space="preserve">Chapter 3: Methodology and System Design</w:t>
      </w:r>
      <w:r>
        <w:t xml:space="preserve"> </w:t>
      </w:r>
      <w:r>
        <w:t xml:space="preserve">— N8N pipeline design; modular Personality Adapter (Detection: continuous OCEAN+EMA; Regulation: policy‑pack Zurich mapping; Generation: quote‑and‑bound + verification); stress assessment &amp; mode classification; privacy/safety; database schema.</w:t>
      </w:r>
    </w:p>
    <w:p>
      <w:pPr>
        <w:pStyle w:val="BodyText"/>
      </w:pPr>
      <w:r>
        <w:rPr>
          <w:b/>
          <w:bCs/>
        </w:rPr>
        <w:t xml:space="preserve">Chapter 4: Implementation and Validation</w:t>
      </w:r>
      <w:r>
        <w:t xml:space="preserve"> </w:t>
      </w:r>
      <w:r>
        <w:t xml:space="preserve">— Workflow implementation details; contract checks; simulation protocols (Type A/B/Mixed across stress scenarios); automated evaluator setup; metrics and analysis scripts.</w:t>
      </w:r>
    </w:p>
    <w:p>
      <w:pPr>
        <w:pStyle w:val="BodyText"/>
      </w:pPr>
      <w:r>
        <w:rPr>
          <w:b/>
          <w:bCs/>
        </w:rPr>
        <w:t xml:space="preserve">Chapter 5: Results</w:t>
      </w:r>
      <w:r>
        <w:t xml:space="preserve"> </w:t>
      </w:r>
      <w:r>
        <w:t xml:space="preserve">— Detection validity (expert agreement, ICC, BFI‑44 correlation); regulation effectiveness; tone/relevance/needs outcomes vs. baseline; safety/reliability; ablations; cost metrics.</w:t>
      </w:r>
    </w:p>
    <w:p>
      <w:pPr>
        <w:pStyle w:val="BodyText"/>
      </w:pPr>
      <w:r>
        <w:rPr>
          <w:b/>
          <w:bCs/>
        </w:rPr>
        <w:t xml:space="preserve">Chapter 6: Discussion</w:t>
      </w:r>
      <w:r>
        <w:t xml:space="preserve"> </w:t>
      </w:r>
      <w:r>
        <w:t xml:space="preserve">— Interpretation; relation to prior work; threats to validity; fairness and ethics; generalization to other domains; implications for reusable research infrastructure.</w:t>
      </w:r>
    </w:p>
    <w:p>
      <w:pPr>
        <w:pStyle w:val="BodyText"/>
      </w:pPr>
      <w:r>
        <w:rPr>
          <w:b/>
          <w:bCs/>
        </w:rPr>
        <w:t xml:space="preserve">Chapter 7: Conclusion</w:t>
      </w:r>
      <w:r>
        <w:t xml:space="preserve"> </w:t>
      </w:r>
      <w:r>
        <w:t xml:space="preserve">— Contributions: validated architecture, standardized evaluation protocols, stress micro‑coach demonstration; limitations; roadmap for future research (caregiver support, customer service, tutoring); open‑science assets.</w:t>
      </w:r>
    </w:p>
    <w:p>
      <w:pPr>
        <w:pStyle w:val="BodyText"/>
      </w:pPr>
      <w:r>
        <w:rPr>
          <w:b/>
          <w:bCs/>
        </w:rPr>
        <w:t xml:space="preserve">Appendices</w:t>
      </w:r>
      <w:r>
        <w:t xml:space="preserve"> </w:t>
      </w:r>
      <w:r>
        <w:t xml:space="preserve">— Prompts and schemas; workflow JSON; evaluation rubric; statistical analysis code; reproducibility checklist; consent/privacy templates.</w:t>
      </w:r>
    </w:p>
    <w:bookmarkEnd w:id="48"/>
    <w:bookmarkStart w:id="49" w:name="X54fd0c2680af32cee2211b6651213a420d4e2fd"/>
    <w:p>
      <w:pPr>
        <w:pStyle w:val="Heading3"/>
      </w:pPr>
      <w:r>
        <w:t xml:space="preserve">7.2 Thesis Extension Framework</w:t>
      </w:r>
    </w:p>
    <w:p>
      <w:pPr>
        <w:pStyle w:val="FirstParagraph"/>
      </w:pPr>
      <w:r>
        <w:rPr>
          <w:b/>
          <w:bCs/>
        </w:rPr>
        <w:t xml:space="preserve">Enhanced System Architecture</w:t>
      </w:r>
      <w:r>
        <w:t xml:space="preserve"> </w:t>
      </w:r>
      <w:r>
        <w:t xml:space="preserve">—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pPr>
        <w:pStyle w:val="BodyText"/>
      </w:pPr>
      <w:r>
        <w:rPr>
          <w:b/>
          <w:bCs/>
        </w:rPr>
        <w:t xml:space="preserve">Human Validation Studies</w:t>
      </w:r>
      <w:r>
        <w:t xml:space="preserve"> </w:t>
      </w:r>
      <w:r>
        <w:t xml:space="preserve">—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pPr>
        <w:pStyle w:val="BodyText"/>
      </w:pPr>
      <w:r>
        <w:rPr>
          <w:b/>
          <w:bCs/>
        </w:rPr>
        <w:t xml:space="preserve">Advanced Evaluation Methodologies</w:t>
      </w:r>
      <w:r>
        <w:t xml:space="preserve"> </w:t>
      </w:r>
      <w:r>
        <w:t xml:space="preserve">—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pPr>
        <w:pStyle w:val="BodyText"/>
      </w:pPr>
      <w:r>
        <w:rPr>
          <w:b/>
          <w:bCs/>
        </w:rPr>
        <w:t xml:space="preserve">Application Integration Pathway</w:t>
      </w:r>
      <w:r>
        <w:t xml:space="preserve"> </w:t>
      </w:r>
      <w:r>
        <w:t xml:space="preserve">—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pPr>
        <w:pStyle w:val="BodyText"/>
      </w:pPr>
      <w:r>
        <w:rPr>
          <w:b/>
          <w:bCs/>
        </w:rPr>
        <w:t xml:space="preserve">Multimodal Extensions</w:t>
      </w:r>
      <w:r>
        <w:t xml:space="preserve"> </w:t>
      </w:r>
      <w:r>
        <w:t xml:space="preserve">—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bookmarkEnd w:id="49"/>
    <w:bookmarkStart w:id="50" w:name="Xd352328040e7e5f117768c230348bac61b06871"/>
    <w:p>
      <w:pPr>
        <w:pStyle w:val="Heading3"/>
      </w:pPr>
      <w:r>
        <w:t xml:space="preserve">7.3 Publication and Dissemination Strategy</w:t>
      </w:r>
    </w:p>
    <w:p>
      <w:pPr>
        <w:pStyle w:val="FirstParagraph"/>
      </w:pPr>
      <w:r>
        <w:rPr>
          <w:b/>
          <w:bCs/>
        </w:rPr>
        <w:t xml:space="preserve">Academic Publications</w:t>
      </w:r>
      <w:r>
        <w:t xml:space="preserve"> </w:t>
      </w:r>
      <w:r>
        <w:t xml:space="preserve">— Results will be submitted to peer-reviewed venues spanning computer science (CHI, AAAI), psychology (Journal of Personality and Social Psychology), and human-computer interaction (TOCHI, CSCW) to reach interdisciplinary audiences.</w:t>
      </w:r>
    </w:p>
    <w:p>
      <w:pPr>
        <w:pStyle w:val="BodyText"/>
      </w:pPr>
      <w:r>
        <w:rPr>
          <w:b/>
          <w:bCs/>
        </w:rPr>
        <w:t xml:space="preserve">Open Source Contributions</w:t>
      </w:r>
      <w:r>
        <w:t xml:space="preserve"> </w:t>
      </w:r>
      <w:r>
        <w:t xml:space="preserve">— The N8N workflow, evaluation framework, and analysis tools will be made available under appropriate open source licenses to support replication and community development.</w:t>
      </w:r>
    </w:p>
    <w:p>
      <w:pPr>
        <w:pStyle w:val="BodyText"/>
      </w:pPr>
      <w:r>
        <w:rPr>
          <w:b/>
          <w:bCs/>
        </w:rPr>
        <w:t xml:space="preserve">Industry and Professional Community Engagement</w:t>
      </w:r>
      <w:r>
        <w:t xml:space="preserve"> </w:t>
      </w:r>
      <w:r>
        <w:t xml:space="preserve">— Findings will be presented at technology, education, and digital interaction conferences to facilitate adoption by practitioners across diverse domains and inform best practice guidelines.</w:t>
      </w:r>
    </w:p>
    <w:p>
      <w:pPr>
        <w:pStyle w:val="BodyText"/>
      </w:pPr>
      <w:r>
        <w:rPr>
          <w:b/>
          <w:bCs/>
        </w:rPr>
        <w:t xml:space="preserve">Policy and Regulatory Input</w:t>
      </w:r>
      <w:r>
        <w:t xml:space="preserve"> </w:t>
      </w:r>
      <w:r>
        <w:t xml:space="preserve">— The research will contribute to emerging regulatory frameworks for AI systems by providing evidence-based guidance on safety, efficacy, and ethical deployment of personality-aware conversational systems across human-centered applications.</w:t>
      </w:r>
    </w:p>
    <w:p>
      <w:r>
        <w:pict>
          <v:rect style="width:0;height:1.5pt" o:hralign="center" o:hrstd="t" o:hr="t"/>
        </w:pict>
      </w:r>
    </w:p>
    <w:bookmarkEnd w:id="50"/>
    <w:bookmarkEnd w:id="51"/>
    <w:bookmarkStart w:id="56" w:name="X9c05d734a6f33545b1761898315e457a1ef23bb"/>
    <w:p>
      <w:pPr>
        <w:pStyle w:val="Heading2"/>
      </w:pPr>
      <w:r>
        <w:t xml:space="preserve">8. Project Risks</w:t>
      </w:r>
    </w:p>
    <w:bookmarkStart w:id="52" w:name="X91205e90814ea5d85d4b6555c12f2927d65411f"/>
    <w:p>
      <w:pPr>
        <w:pStyle w:val="Heading3"/>
      </w:pPr>
      <w:r>
        <w:t xml:space="preserve">8.1 Risk Assessment Framework</w:t>
      </w:r>
    </w:p>
    <w:p>
      <w:pPr>
        <w:pStyle w:val="FirstParagraph"/>
      </w:pPr>
      <w:r>
        <w:t xml:space="preserve">This section presents a comprehensive analysis of potential challenges that could impact the successful completion of this preliminary study, organized by risk category with detailed mitigation strategies and responsibility assignments.</w:t>
      </w:r>
    </w:p>
    <w:p>
      <w:pPr>
        <w:pStyle w:val="BodyText"/>
      </w:pPr>
      <w:r>
        <w:t xml:space="preserve">Scoring method and heat levels (inspired by caregiver roadmap): Likelihood and Impact are assessed on a 3‑level scale (Low/Medium/High). Heat is the qualitative product of the two; items with Medium×High or High×Medium and above trigger mitigation playbooks and weekly review.</w:t>
      </w:r>
    </w:p>
    <w:p>
      <w:pPr>
        <w:pStyle w:val="BodyText"/>
      </w:pPr>
      <w:r>
        <w:rPr>
          <w:b/>
          <w:bCs/>
        </w:rPr>
        <w:t xml:space="preserve">Table 5. Comprehensive Project Risk Matrix</w:t>
      </w:r>
    </w:p>
    <w:tbl>
      <w:tblPr>
        <w:tblStyle w:val="Table"/>
        <w:tblW w:type="auto" w:w="0"/>
        <w:tblLook w:firstRow="1" w:lastRow="0" w:firstColumn="0" w:lastColumn="0" w:noHBand="0" w:noVBand="0" w:val="0020"/>
        <w:tblLayout w:type="autofit"/>
      </w:tblPr>
      <w:tblGrid>
        <w:gridCol w:w="990"/>
        <w:gridCol w:w="990"/>
        <w:gridCol w:w="990"/>
        <w:gridCol w:w="990"/>
        <w:gridCol w:w="990"/>
        <w:gridCol w:w="990"/>
        <w:gridCol w:w="990"/>
        <w:gridCol w:w="99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Owner</w:t>
            </w:r>
          </w:p>
        </w:tc>
        <w:tc>
          <w:tcPr/>
          <w:p>
            <w:pPr>
              <w:pStyle w:val="Compact"/>
            </w:pPr>
            <w:r>
              <w:t xml:space="preserve">Mitigation Strategy</w:t>
            </w:r>
          </w:p>
        </w:tc>
        <w:tc>
          <w:tcPr/>
          <w:p>
            <w:pPr>
              <w:pStyle w:val="Compact"/>
            </w:pPr>
            <w:r>
              <w:t xml:space="preserve">Early Indicators</w:t>
            </w:r>
          </w:p>
        </w:tc>
        <w:tc>
          <w:tcPr/>
          <w:p>
            <w:pPr>
              <w:pStyle w:val="Compact"/>
            </w:pPr>
            <w:r>
              <w:t xml:space="preserve">Timeline</w:t>
            </w:r>
          </w:p>
        </w:tc>
      </w:tr>
      <w:tr>
        <w:tc>
          <w:tcPr/>
          <w:p>
            <w:pPr>
              <w:pStyle w:val="Compact"/>
            </w:pPr>
            <w:r>
              <w:rPr>
                <w:b/>
                <w:bCs/>
              </w:rPr>
              <w:t xml:space="preserve">Data Quality</w:t>
            </w:r>
          </w:p>
        </w:tc>
        <w:tc>
          <w:tcPr/>
          <w:p>
            <w:pPr>
              <w:pStyle w:val="Compact"/>
            </w:pPr>
            <w:r>
              <w:t xml:space="preserve">Simulated personality profiles lack realism</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Validate with psychology experts; add mid‑range profiles; pilot human validation</w:t>
            </w:r>
          </w:p>
        </w:tc>
        <w:tc>
          <w:tcPr/>
          <w:p>
            <w:pPr>
              <w:pStyle w:val="Compact"/>
            </w:pPr>
            <w:r>
              <w:t xml:space="preserve">Low evaluator agreement; anomalous directive patterns</w:t>
            </w:r>
          </w:p>
        </w:tc>
        <w:tc>
          <w:tcPr/>
          <w:p>
            <w:pPr>
              <w:pStyle w:val="Compact"/>
            </w:pPr>
            <w:r>
              <w:t xml:space="preserve">Weeks 2-3</w:t>
            </w:r>
          </w:p>
        </w:tc>
      </w:tr>
      <w:tr>
        <w:tc>
          <w:tcPr/>
          <w:p>
            <w:pPr>
              <w:pStyle w:val="Compact"/>
            </w:pPr>
            <w:r>
              <w:rPr>
                <w:b/>
                <w:bCs/>
              </w:rPr>
              <w:t xml:space="preserve">Evaluation</w:t>
            </w:r>
          </w:p>
        </w:tc>
        <w:tc>
          <w:tcPr/>
          <w:p>
            <w:pPr>
              <w:pStyle w:val="Compact"/>
            </w:pPr>
            <w:r>
              <w:t xml:space="preserve">LLM evaluator bias or drift</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Fixed prompts with hashes; 3× runs; randomized order; human spot‑checks</w:t>
            </w:r>
          </w:p>
        </w:tc>
        <w:tc>
          <w:tcPr/>
          <w:p>
            <w:pPr>
              <w:pStyle w:val="Compact"/>
            </w:pPr>
            <w:r>
              <w:t xml:space="preserve">Inter‑run consistency &lt; 0.85; sudden score shifts</w:t>
            </w:r>
          </w:p>
        </w:tc>
        <w:tc>
          <w:tcPr/>
          <w:p>
            <w:pPr>
              <w:pStyle w:val="Compact"/>
            </w:pPr>
            <w:r>
              <w:t xml:space="preserve">Ongoing</w:t>
            </w:r>
          </w:p>
        </w:tc>
      </w:tr>
      <w:tr>
        <w:tc>
          <w:tcPr/>
          <w:p>
            <w:pPr>
              <w:pStyle w:val="Compact"/>
            </w:pPr>
            <w:r>
              <w:rPr>
                <w:b/>
                <w:bCs/>
              </w:rPr>
              <w:t xml:space="preserve">Technical</w:t>
            </w:r>
          </w:p>
        </w:tc>
        <w:tc>
          <w:tcPr/>
          <w:p>
            <w:pPr>
              <w:pStyle w:val="Compact"/>
            </w:pPr>
            <w:r>
              <w:t xml:space="preserve">Prompt sensitivity affecting consistency</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Prompt versioning; A/B tests; directive auditing</w:t>
            </w:r>
          </w:p>
        </w:tc>
        <w:tc>
          <w:tcPr/>
          <w:p>
            <w:pPr>
              <w:pStyle w:val="Compact"/>
            </w:pPr>
            <w:r>
              <w:t xml:space="preserve">Regression in JSON compliance; style oscillations</w:t>
            </w:r>
          </w:p>
        </w:tc>
        <w:tc>
          <w:tcPr/>
          <w:p>
            <w:pPr>
              <w:pStyle w:val="Compact"/>
            </w:pPr>
            <w:r>
              <w:t xml:space="preserve">Weeks 3-4</w:t>
            </w:r>
          </w:p>
        </w:tc>
      </w:tr>
      <w:tr>
        <w:tc>
          <w:tcPr/>
          <w:p>
            <w:pPr>
              <w:pStyle w:val="Compact"/>
            </w:pPr>
            <w:r>
              <w:rPr>
                <w:b/>
                <w:bCs/>
              </w:rPr>
              <w:t xml:space="preserve">Reproducibility</w:t>
            </w:r>
          </w:p>
        </w:tc>
        <w:tc>
          <w:tcPr/>
          <w:p>
            <w:pPr>
              <w:pStyle w:val="Compact"/>
            </w:pPr>
            <w:r>
              <w:t xml:space="preserve">Non‑determinism in model responses</w:t>
            </w:r>
          </w:p>
        </w:tc>
        <w:tc>
          <w:tcPr/>
          <w:p>
            <w:pPr>
              <w:pStyle w:val="Compact"/>
            </w:pPr>
            <w:r>
              <w:t xml:space="preserve">Medium</w:t>
            </w:r>
          </w:p>
        </w:tc>
        <w:tc>
          <w:tcPr/>
          <w:p>
            <w:pPr>
              <w:pStyle w:val="Compact"/>
            </w:pPr>
            <w:r>
              <w:t xml:space="preserve">High</w:t>
            </w:r>
          </w:p>
        </w:tc>
        <w:tc>
          <w:tcPr/>
          <w:p>
            <w:pPr>
              <w:pStyle w:val="Compact"/>
            </w:pPr>
            <w:r>
              <w:t xml:space="preserve">Author</w:t>
            </w:r>
          </w:p>
        </w:tc>
        <w:tc>
          <w:tcPr/>
          <w:p>
            <w:pPr>
              <w:pStyle w:val="Compact"/>
            </w:pPr>
            <w:r>
              <w:t xml:space="preserve">Pin model versions; fixed seeds; full config logging</w:t>
            </w:r>
          </w:p>
        </w:tc>
        <w:tc>
          <w:tcPr/>
          <w:p>
            <w:pPr>
              <w:pStyle w:val="Compact"/>
            </w:pPr>
            <w:r>
              <w:t xml:space="preserve">Re‑runs diverge &gt; 5% on shared metrics</w:t>
            </w:r>
          </w:p>
        </w:tc>
        <w:tc>
          <w:tcPr/>
          <w:p>
            <w:pPr>
              <w:pStyle w:val="Compact"/>
            </w:pPr>
            <w:r>
              <w:t xml:space="preserve">Week 1</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Author</w:t>
            </w:r>
          </w:p>
        </w:tc>
        <w:tc>
          <w:tcPr/>
          <w:p>
            <w:pPr>
              <w:pStyle w:val="Compact"/>
            </w:pPr>
            <w:r>
              <w:t xml:space="preserve">Timeout caps; token budgets; single‑pass pipeline</w:t>
            </w:r>
          </w:p>
        </w:tc>
        <w:tc>
          <w:tcPr/>
          <w:p>
            <w:pPr>
              <w:pStyle w:val="Compact"/>
            </w:pPr>
            <w:r>
              <w:t xml:space="preserve">p95 latency &gt; 2s; timeouts &gt; 1%</w:t>
            </w:r>
          </w:p>
        </w:tc>
        <w:tc>
          <w:tcPr/>
          <w:p>
            <w:pPr>
              <w:pStyle w:val="Compact"/>
            </w:pPr>
            <w:r>
              <w:t xml:space="preserve">Weeks 4-5</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Author + Supervisor</w:t>
            </w:r>
          </w:p>
        </w:tc>
        <w:tc>
          <w:tcPr/>
          <w:p>
            <w:pPr>
              <w:pStyle w:val="Compact"/>
            </w:pPr>
            <w:r>
              <w:t xml:space="preserve">Anonymization; encryption; access control; IRB as needed</w:t>
            </w:r>
          </w:p>
        </w:tc>
        <w:tc>
          <w:tcPr/>
          <w:p>
            <w:pPr>
              <w:pStyle w:val="Compact"/>
            </w:pPr>
            <w:r>
              <w:t xml:space="preserve">Missing audit logs; access without RBAC</w:t>
            </w:r>
          </w:p>
        </w:tc>
        <w:tc>
          <w:tcPr/>
          <w:p>
            <w:pPr>
              <w:pStyle w:val="Compact"/>
            </w:pPr>
            <w:r>
              <w:t xml:space="preserve">Week 1</w:t>
            </w:r>
          </w:p>
        </w:tc>
      </w:tr>
      <w:tr>
        <w:tc>
          <w:tcPr/>
          <w:p>
            <w:pPr>
              <w:pStyle w:val="Compact"/>
            </w:pPr>
            <w:r>
              <w:rPr>
                <w:b/>
                <w:bCs/>
              </w:rPr>
              <w:t xml:space="preserve">Infrastructure</w:t>
            </w:r>
          </w:p>
        </w:tc>
        <w:tc>
          <w:tcPr/>
          <w:p>
            <w:pPr>
              <w:pStyle w:val="Compact"/>
            </w:pPr>
            <w:r>
              <w:t xml:space="preserve">Vendor/service interruptions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Provider abstraction; alternates ready; backoff/retry</w:t>
            </w:r>
          </w:p>
        </w:tc>
        <w:tc>
          <w:tcPr/>
          <w:p>
            <w:pPr>
              <w:pStyle w:val="Compact"/>
            </w:pPr>
            <w:r>
              <w:t xml:space="preserve">API error rate spikes; throttling events</w:t>
            </w:r>
          </w:p>
        </w:tc>
        <w:tc>
          <w:tcPr/>
          <w:p>
            <w:pPr>
              <w:pStyle w:val="Compact"/>
            </w:pPr>
            <w:r>
              <w:t xml:space="preserve">Ongoing</w:t>
            </w:r>
          </w:p>
        </w:tc>
      </w:tr>
      <w:tr>
        <w:tc>
          <w:tcPr/>
          <w:p>
            <w:pPr>
              <w:pStyle w:val="Compact"/>
            </w:pPr>
            <w:r>
              <w:rPr>
                <w:b/>
                <w:bCs/>
              </w:rPr>
              <w:t xml:space="preserve">Scope</w:t>
            </w:r>
          </w:p>
        </w:tc>
        <w:tc>
          <w:tcPr/>
          <w:p>
            <w:pPr>
              <w:pStyle w:val="Compact"/>
            </w:pPr>
            <w:r>
              <w:t xml:space="preserve">Feature creep beyond MVP</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Scope guardrails; change control; defer to thesis</w:t>
            </w:r>
          </w:p>
        </w:tc>
        <w:tc>
          <w:tcPr/>
          <w:p>
            <w:pPr>
              <w:pStyle w:val="Compact"/>
            </w:pPr>
            <w:r>
              <w:t xml:space="preserve">Backlog growth; missed milestones</w:t>
            </w:r>
          </w:p>
        </w:tc>
        <w:tc>
          <w:tcPr/>
          <w:p>
            <w:pPr>
              <w:pStyle w:val="Compact"/>
            </w:pPr>
            <w:r>
              <w:t xml:space="preserve">Ongoing</w:t>
            </w:r>
          </w:p>
        </w:tc>
      </w:tr>
      <w:tr>
        <w:tc>
          <w:tcPr/>
          <w:p>
            <w:pPr>
              <w:pStyle w:val="Compact"/>
            </w:pPr>
            <w:r>
              <w:rPr>
                <w:b/>
                <w:bCs/>
              </w:rPr>
              <w:t xml:space="preserve">Validation</w:t>
            </w:r>
          </w:p>
        </w:tc>
        <w:tc>
          <w:tcPr/>
          <w:p>
            <w:pPr>
              <w:pStyle w:val="Compact"/>
            </w:pPr>
            <w:r>
              <w:t xml:space="preserve">Weak reproducibility documentation</w:t>
            </w:r>
          </w:p>
        </w:tc>
        <w:tc>
          <w:tcPr/>
          <w:p>
            <w:pPr>
              <w:pStyle w:val="Compact"/>
            </w:pPr>
            <w:r>
              <w:t xml:space="preserve">Low</w:t>
            </w:r>
          </w:p>
        </w:tc>
        <w:tc>
          <w:tcPr/>
          <w:p>
            <w:pPr>
              <w:pStyle w:val="Compact"/>
            </w:pPr>
            <w:r>
              <w:t xml:space="preserve">High</w:t>
            </w:r>
          </w:p>
        </w:tc>
        <w:tc>
          <w:tcPr/>
          <w:p>
            <w:pPr>
              <w:pStyle w:val="Compact"/>
            </w:pPr>
            <w:r>
              <w:t xml:space="preserve">Author</w:t>
            </w:r>
          </w:p>
        </w:tc>
        <w:tc>
          <w:tcPr/>
          <w:p>
            <w:pPr>
              <w:pStyle w:val="Compact"/>
            </w:pPr>
            <w:r>
              <w:t xml:space="preserve">JSONL traces; config snapshots; scripts</w:t>
            </w:r>
          </w:p>
        </w:tc>
        <w:tc>
          <w:tcPr/>
          <w:p>
            <w:pPr>
              <w:pStyle w:val="Compact"/>
            </w:pPr>
            <w:r>
              <w:t xml:space="preserve">Missing artifacts; non‑runnable analyses</w:t>
            </w:r>
          </w:p>
        </w:tc>
        <w:tc>
          <w:tcPr/>
          <w:p>
            <w:pPr>
              <w:pStyle w:val="Compact"/>
            </w:pPr>
            <w:r>
              <w:t xml:space="preserve">Ongoing</w:t>
            </w:r>
          </w:p>
        </w:tc>
      </w:tr>
      <w:tr>
        <w:tc>
          <w:tcPr/>
          <w:p>
            <w:pPr>
              <w:pStyle w:val="Compact"/>
            </w:pPr>
            <w:r>
              <w:rPr>
                <w:b/>
                <w:bCs/>
              </w:rPr>
              <w:t xml:space="preserve">Operations</w:t>
            </w:r>
          </w:p>
        </w:tc>
        <w:tc>
          <w:tcPr/>
          <w:p>
            <w:pPr>
              <w:pStyle w:val="Compact"/>
            </w:pPr>
            <w:r>
              <w:t xml:space="preserve">Manual execution errors</w:t>
            </w:r>
          </w:p>
        </w:tc>
        <w:tc>
          <w:tcPr/>
          <w:p>
            <w:pPr>
              <w:pStyle w:val="Compact"/>
            </w:pPr>
            <w:r>
              <w:t xml:space="preserve">Medium</w:t>
            </w:r>
          </w:p>
        </w:tc>
        <w:tc>
          <w:tcPr/>
          <w:p>
            <w:pPr>
              <w:pStyle w:val="Compact"/>
            </w:pPr>
            <w:r>
              <w:t xml:space="preserve">Medium</w:t>
            </w:r>
          </w:p>
        </w:tc>
        <w:tc>
          <w:tcPr/>
          <w:p>
            <w:pPr>
              <w:pStyle w:val="Compact"/>
            </w:pPr>
            <w:r>
              <w:t xml:space="preserve">Author</w:t>
            </w:r>
          </w:p>
        </w:tc>
        <w:tc>
          <w:tcPr/>
          <w:p>
            <w:pPr>
              <w:pStyle w:val="Compact"/>
            </w:pPr>
            <w:r>
              <w:t xml:space="preserve">Automation; dry‑runs; recovery procedures</w:t>
            </w:r>
          </w:p>
        </w:tc>
        <w:tc>
          <w:tcPr/>
          <w:p>
            <w:pPr>
              <w:pStyle w:val="Compact"/>
            </w:pPr>
            <w:r>
              <w:t xml:space="preserve">Frequent hotfixes; repeated manual steps</w:t>
            </w:r>
          </w:p>
        </w:tc>
        <w:tc>
          <w:tcPr/>
          <w:p>
            <w:pPr>
              <w:pStyle w:val="Compact"/>
            </w:pPr>
            <w:r>
              <w:t xml:space="preserve">Weeks 5-6</w:t>
            </w:r>
          </w:p>
        </w:tc>
      </w:tr>
    </w:tbl>
    <w:bookmarkEnd w:id="52"/>
    <w:bookmarkStart w:id="53" w:name="X9c36373966aef7a9bbc175477c95e19a575eb4e"/>
    <w:p>
      <w:pPr>
        <w:pStyle w:val="Heading3"/>
      </w:pPr>
      <w:r>
        <w:t xml:space="preserve">8.2 Risk Mitigation Strategies and Playbooks</w:t>
      </w:r>
    </w:p>
    <w:p>
      <w:pPr>
        <w:pStyle w:val="FirstParagraph"/>
      </w:pPr>
      <w:r>
        <w:rPr>
          <w:b/>
          <w:bCs/>
        </w:rPr>
        <w:t xml:space="preserve">Data Quality Assurance</w:t>
      </w:r>
      <w:r>
        <w:t xml:space="preserve"> </w:t>
      </w:r>
      <w:r>
        <w:t xml:space="preserve">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pPr>
        <w:pStyle w:val="BodyText"/>
      </w:pPr>
      <w:r>
        <w:rPr>
          <w:b/>
          <w:bCs/>
        </w:rPr>
        <w:t xml:space="preserve">Evaluation Reliability</w:t>
      </w:r>
      <w:r>
        <w:t xml:space="preserve"> </w:t>
      </w:r>
      <w:r>
        <w:t xml:space="preserve">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pPr>
        <w:pStyle w:val="BodyText"/>
      </w:pPr>
      <w:r>
        <w:rPr>
          <w:b/>
          <w:bCs/>
        </w:rPr>
        <w:t xml:space="preserve">Technical Robustness</w:t>
      </w:r>
      <w:r>
        <w:t xml:space="preserve"> </w:t>
      </w:r>
      <w:r>
        <w:t xml:space="preserve">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pPr>
        <w:pStyle w:val="BodyText"/>
      </w:pPr>
      <w:r>
        <w:rPr>
          <w:b/>
          <w:bCs/>
        </w:rPr>
        <w:t xml:space="preserve">Reproducibility Assurance</w:t>
      </w:r>
      <w:r>
        <w:t xml:space="preserve"> </w:t>
      </w:r>
      <w:r>
        <w:t xml:space="preserve">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pPr>
        <w:pStyle w:val="BodyText"/>
      </w:pPr>
      <w:r>
        <w:rPr>
          <w:b/>
          <w:bCs/>
        </w:rPr>
        <w:t xml:space="preserve">Mitigation Playbooks (triggered by Early Indicators):</w:t>
      </w:r>
    </w:p>
    <w:p>
      <w:pPr>
        <w:pStyle w:val="Compact"/>
        <w:numPr>
          <w:ilvl w:val="0"/>
          <w:numId w:val="1055"/>
        </w:numPr>
      </w:pPr>
      <w:r>
        <w:t xml:space="preserve">Evaluator drift (consistency &lt; 0.85): Freeze current prompts; rerun with fixed seeds; compare across providers; re‑baseline with human spot‑checks; document deltas.</w:t>
      </w:r>
    </w:p>
    <w:p>
      <w:pPr>
        <w:pStyle w:val="Compact"/>
        <w:numPr>
          <w:ilvl w:val="0"/>
          <w:numId w:val="1055"/>
        </w:numPr>
      </w:pPr>
      <w:r>
        <w:t xml:space="preserve">JSON contract failures (&gt;0.5%): Enable strict schema validation and auto‑retry; reduce temperature; add minimal repair step; log offending examples for prompt hardening.</w:t>
      </w:r>
    </w:p>
    <w:p>
      <w:pPr>
        <w:pStyle w:val="Compact"/>
        <w:numPr>
          <w:ilvl w:val="0"/>
          <w:numId w:val="1055"/>
        </w:numPr>
      </w:pPr>
      <w:r>
        <w:t xml:space="preserve">Latency regressions (p95 &gt; 2s): Reduce max_tokens; cache static sections; parallelize I/O; switch to alternate endpoint; monitor token usage.</w:t>
      </w:r>
    </w:p>
    <w:p>
      <w:pPr>
        <w:pStyle w:val="Compact"/>
        <w:numPr>
          <w:ilvl w:val="0"/>
          <w:numId w:val="1055"/>
        </w:numPr>
      </w:pPr>
      <w:r>
        <w:t xml:space="preserve">Privacy incident (RBAC/audit gap): Disable non‑essential access; rotate keys; enable detailed audit logging; perform post‑mortem and add compensating controls.</w:t>
      </w:r>
    </w:p>
    <w:p>
      <w:pPr>
        <w:pStyle w:val="Compact"/>
        <w:numPr>
          <w:ilvl w:val="0"/>
          <w:numId w:val="1055"/>
        </w:numPr>
      </w:pPr>
      <w:r>
        <w:t xml:space="preserve">Crisis content handling gaps: Enforce safety regex; route to neutral fallback; surface escalation text; flag session for review.</w:t>
      </w:r>
    </w:p>
    <w:bookmarkEnd w:id="53"/>
    <w:bookmarkStart w:id="54" w:name="X7132e6ed65bd3b10f3b0ef0d105d6acf4add89b"/>
    <w:p>
      <w:pPr>
        <w:pStyle w:val="Heading3"/>
      </w:pPr>
      <w:r>
        <w:t xml:space="preserve">8.3 Contingency Planning</w:t>
      </w:r>
    </w:p>
    <w:p>
      <w:pPr>
        <w:pStyle w:val="FirstParagraph"/>
      </w:pPr>
      <w:r>
        <w:rPr>
          <w:b/>
          <w:bCs/>
        </w:rPr>
        <w:t xml:space="preserve">Alternative Model Providers</w:t>
      </w:r>
      <w:r>
        <w:t xml:space="preserve"> </w:t>
      </w:r>
      <w:r>
        <w:t xml:space="preserve">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pPr>
        <w:pStyle w:val="BodyText"/>
      </w:pPr>
      <w:r>
        <w:rPr>
          <w:b/>
          <w:bCs/>
        </w:rPr>
        <w:t xml:space="preserve">Evaluation Fallback Procedures</w:t>
      </w:r>
      <w:r>
        <w:t xml:space="preserve"> </w:t>
      </w:r>
      <w:r>
        <w:t xml:space="preserve">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pPr>
        <w:pStyle w:val="BodyText"/>
      </w:pPr>
      <w:r>
        <w:rPr>
          <w:b/>
          <w:bCs/>
        </w:rPr>
        <w:t xml:space="preserve">Scope Adjustment Protocols (Decision Gates and Rollbacks)</w:t>
      </w:r>
      <w:r>
        <w:t xml:space="preserve"> </w:t>
      </w:r>
      <w:r>
        <w:t xml:space="preserve">Should technical challenges or resource constraints threaten project completion, we activate decision gates: (a) If evaluator consistency &lt; 0.75 after two prompt fixes, switch to human evaluation sample (n=30) and freeze further prompt changes; (b) If JSON compliance &lt; 98.5% for two weeks, prioritize contract hardening over feature work; (c) If latency p95 &gt; 3s in week 5, drop non‑critical nodes. Minimal viable study: basic detection, simple regulation, comparative baseline; document deferrals.</w:t>
      </w:r>
    </w:p>
    <w:p>
      <w:pPr>
        <w:pStyle w:val="BodyText"/>
      </w:pPr>
      <w:r>
        <w:rPr>
          <w:b/>
          <w:bCs/>
        </w:rPr>
        <w:t xml:space="preserve">Timeline Buffer Management</w:t>
      </w:r>
      <w:r>
        <w:t xml:space="preserve"> </w:t>
      </w:r>
      <w:r>
        <w:t xml:space="preserve">The project timeline includes built-in buffers for unexpected challenges, with non-critical features identified for potential deferral to the thesis phase. Regular milestone reviews will enable early identification of delays and proactive scope adjustments.</w:t>
      </w:r>
    </w:p>
    <w:bookmarkEnd w:id="54"/>
    <w:bookmarkStart w:id="55" w:name="X804960df7f377b1de6f1d710a95c0de749ded8a"/>
    <w:p>
      <w:pPr>
        <w:pStyle w:val="Heading3"/>
      </w:pPr>
      <w:r>
        <w:t xml:space="preserve">8.4 Monitoring and Review Procedures</w:t>
      </w:r>
    </w:p>
    <w:p>
      <w:pPr>
        <w:pStyle w:val="FirstParagraph"/>
      </w:pPr>
      <w:r>
        <w:rPr>
          <w:b/>
          <w:bCs/>
        </w:rPr>
        <w:t xml:space="preserve">Weekly Risk Assessment</w:t>
      </w:r>
      <w:r>
        <w:t xml:space="preserve"> </w:t>
      </w:r>
      <w:r>
        <w:t xml:space="preserve">Each week includes a structured risk review examining: progress against planned milestones, emergence of new risks or changes in existing risk profiles, effectiveness of current mitigation strategies, and need for additional resources or support.</w:t>
      </w:r>
    </w:p>
    <w:p>
      <w:pPr>
        <w:pStyle w:val="BodyText"/>
      </w:pPr>
      <w:r>
        <w:rPr>
          <w:b/>
          <w:bCs/>
        </w:rPr>
        <w:t xml:space="preserve">Stakeholder Communication</w:t>
      </w:r>
      <w:r>
        <w:t xml:space="preserve"> </w:t>
      </w:r>
      <w:r>
        <w:t xml:space="preserve">Regular updates to supervisors include explicit risk status reporting with early escalation of issues requiring additional resources or guidance. Monthly progress reports include updated risk assessments and mitigation effectiveness analysis.</w:t>
      </w:r>
    </w:p>
    <w:p>
      <w:pPr>
        <w:pStyle w:val="BodyText"/>
      </w:pPr>
      <w:r>
        <w:rPr>
          <w:b/>
          <w:bCs/>
        </w:rPr>
        <w:t xml:space="preserve">Documentation and Learning</w:t>
      </w:r>
      <w:r>
        <w:t xml:space="preserve"> </w:t>
      </w:r>
      <w:r>
        <w:t xml:space="preserve">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pPr>
        <w:pStyle w:val="BodyText"/>
      </w:pPr>
      <w:r>
        <w:rPr>
          <w:b/>
          <w:bCs/>
        </w:rPr>
        <w:t xml:space="preserve">Operational KPIs (tracked weekly):</w:t>
      </w:r>
      <w:r>
        <w:t xml:space="preserve"> </w:t>
      </w:r>
      <w:r>
        <w:t xml:space="preserve">| KPI | Target | Action Threshold |</w:t>
      </w:r>
      <w:r>
        <w:t xml:space="preserve"> </w:t>
      </w:r>
      <w:r>
        <w:t xml:space="preserve">|-----|--------|------------------|</w:t>
      </w:r>
      <w:r>
        <w:t xml:space="preserve"> </w:t>
      </w:r>
      <w:r>
        <w:t xml:space="preserve">| JSON contract compliance | ≥ 99.5% | &lt; 98.5% triggers contract hardening playbook |</w:t>
      </w:r>
      <w:r>
        <w:t xml:space="preserve"> </w:t>
      </w:r>
      <w:r>
        <w:t xml:space="preserve">| EMA stabilization by turn 8 | ≥ 80% sessions | &lt; 70% triggers detection prompt review |</w:t>
      </w:r>
      <w:r>
        <w:t xml:space="preserve"> </w:t>
      </w:r>
      <w:r>
        <w:t xml:space="preserve">| Evaluator inter‑run consistency | ≥ 0.85 | &lt; 0.80 triggers drift investigation |</w:t>
      </w:r>
      <w:r>
        <w:t xml:space="preserve"> </w:t>
      </w:r>
      <w:r>
        <w:t xml:space="preserve">| p95 latency | &lt; 2.0s | &gt; 2.5s triggers performance playbook |</w:t>
      </w:r>
      <w:r>
        <w:t xml:space="preserve"> </w:t>
      </w:r>
      <w:r>
        <w:t xml:space="preserve">| Incident rate (per 1k turns) | &lt; 1.0 | ≥ 2.0 triggers post‑mortem and fixes |</w:t>
      </w:r>
      <w:r>
        <w:t xml:space="preserve"> </w:t>
      </w:r>
      <w:r>
        <w:t xml:space="preserve">| Privacy/security incidents | 0 | Any incident triggers escalation and audit |</w:t>
      </w:r>
    </w:p>
    <w:p>
      <w:r>
        <w:pict>
          <v:rect style="width:0;height:1.5pt" o:hralign="center" o:hrstd="t" o:hr="t"/>
        </w:pict>
      </w:r>
    </w:p>
    <w:bookmarkEnd w:id="55"/>
    <w:bookmarkEnd w:id="56"/>
    <w:bookmarkStart w:id="61" w:name="X0258b27176a9c4975f5df8117251ea4747e5521"/>
    <w:p>
      <w:pPr>
        <w:pStyle w:val="Heading2"/>
      </w:pPr>
      <w:r>
        <w:t xml:space="preserve">9. Work and Research Plan</w:t>
      </w:r>
    </w:p>
    <w:bookmarkStart w:id="57" w:name="X9a28ff8047d2726a80efbef7799c51031983ebf"/>
    <w:p>
      <w:pPr>
        <w:pStyle w:val="Heading3"/>
      </w:pPr>
      <w:r>
        <w:t xml:space="preserve">9.1 Timeline Overview</w:t>
      </w:r>
    </w:p>
    <w:p>
      <w:pPr>
        <w:pStyle w:val="FirstParagraph"/>
      </w:pPr>
      <w:r>
        <w:t xml:space="preserve">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pPr>
        <w:pStyle w:val="BodyText"/>
      </w:pPr>
      <w:r>
        <w:rPr>
          <w:b/>
          <w:bCs/>
        </w:rPr>
        <w:t xml:space="preserve">Table 6. Detailed Work Plan with Milestones and Deliverables</w:t>
      </w:r>
    </w:p>
    <w:tbl>
      <w:tblPr>
        <w:tblStyle w:val="Table"/>
        <w:tblW w:type="auto" w:w="0"/>
        <w:tblLook w:firstRow="1" w:lastRow="0" w:firstColumn="0" w:lastColumn="0" w:noHBand="0" w:noVBand="0" w:val="0020"/>
        <w:tblLayout w:type="autofit"/>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c>
          <w:tcPr/>
          <w:p>
            <w:pPr>
              <w:pStyle w:val="Compact"/>
            </w:pPr>
            <w:r>
              <w:t xml:space="preserve">Owner</w:t>
            </w:r>
          </w:p>
        </w:tc>
        <w:tc>
          <w:tcPr/>
          <w:p>
            <w:pPr>
              <w:pStyle w:val="Compact"/>
            </w:pPr>
            <w:r>
              <w:t xml:space="preserve">Dependencies</w:t>
            </w:r>
          </w:p>
        </w:tc>
      </w:tr>
      <w:tr>
        <w:tc>
          <w:tcPr/>
          <w:p>
            <w:pPr>
              <w:pStyle w:val="Compact"/>
            </w:pPr>
            <w:r>
              <w:rPr>
                <w:b/>
                <w:bCs/>
              </w:rPr>
              <w:t xml:space="preserve">Foundation</w:t>
            </w:r>
          </w:p>
        </w:tc>
        <w:tc>
          <w:tcPr/>
          <w:p>
            <w:pPr>
              <w:pStyle w:val="Compact"/>
            </w:pPr>
            <w:r>
              <w:t xml:space="preserve">1-2</w:t>
            </w:r>
          </w:p>
        </w:tc>
        <w:tc>
          <w:tcPr/>
          <w:p>
            <w:pPr>
              <w:pStyle w:val="Compact"/>
            </w:pPr>
            <w:r>
              <w:t xml:space="preserve">Literature review completion; RQ finalization; technology stack validation</w:t>
            </w:r>
          </w:p>
        </w:tc>
        <w:tc>
          <w:tcPr/>
          <w:p>
            <w:pPr>
              <w:pStyle w:val="Compact"/>
            </w:pPr>
            <w:r>
              <w:t xml:space="preserve">Comprehensive background section; finalized research questions; validated tool configuration</w:t>
            </w:r>
          </w:p>
        </w:tc>
        <w:tc>
          <w:tcPr/>
          <w:p>
            <w:pPr>
              <w:pStyle w:val="Compact"/>
            </w:pPr>
            <w:r>
              <w:t xml:space="preserve">Background ≥1.5 pages with ≥3 citations; testable RQs mapped to methodology; working N8N environment</w:t>
            </w:r>
          </w:p>
        </w:tc>
        <w:tc>
          <w:tcPr/>
          <w:p>
            <w:pPr>
              <w:pStyle w:val="Compact"/>
            </w:pPr>
            <w:r>
              <w:t xml:space="preserve">Author</w:t>
            </w:r>
          </w:p>
        </w:tc>
        <w:tc>
          <w:tcPr/>
          <w:p>
            <w:pPr>
              <w:pStyle w:val="Compact"/>
            </w:pPr>
            <w:r>
              <w:t xml:space="preserve">Access to academic databases; N8N installation</w:t>
            </w:r>
          </w:p>
        </w:tc>
      </w:tr>
      <w:tr>
        <w:tc>
          <w:tcPr/>
          <w:p>
            <w:pPr>
              <w:pStyle w:val="Compact"/>
            </w:pPr>
            <w:r>
              <w:rPr>
                <w:b/>
                <w:bCs/>
              </w:rPr>
              <w:t xml:space="preserve">Implementation</w:t>
            </w:r>
          </w:p>
        </w:tc>
        <w:tc>
          <w:tcPr/>
          <w:p>
            <w:pPr>
              <w:pStyle w:val="Compact"/>
            </w:pPr>
            <w:r>
              <w:t xml:space="preserve">3-4</w:t>
            </w:r>
          </w:p>
        </w:tc>
        <w:tc>
          <w:tcPr/>
          <w:p>
            <w:pPr>
              <w:pStyle w:val="Compact"/>
            </w:pPr>
            <w:r>
              <w:t xml:space="preserve">N8N workflow development; prompt engineering; logging system setup</w:t>
            </w:r>
          </w:p>
        </w:tc>
        <w:tc>
          <w:tcPr/>
          <w:p>
            <w:pPr>
              <w:pStyle w:val="Compact"/>
            </w:pPr>
            <w:r>
              <w:t xml:space="preserve">Complete workflow JSON; validated prompt library; automated logging infrastructure</w:t>
            </w:r>
          </w:p>
        </w:tc>
        <w:tc>
          <w:tcPr/>
          <w:p>
            <w:pPr>
              <w:pStyle w:val="Compact"/>
            </w:pPr>
            <w:r>
              <w:t xml:space="preserve">Functional detect→regulate→generate pipeline; consistent JSON outputs; comprehensive logs</w:t>
            </w:r>
          </w:p>
        </w:tc>
        <w:tc>
          <w:tcPr/>
          <w:p>
            <w:pPr>
              <w:pStyle w:val="Compact"/>
            </w:pPr>
            <w:r>
              <w:t xml:space="preserve">Author</w:t>
            </w:r>
          </w:p>
        </w:tc>
        <w:tc>
          <w:tcPr/>
          <w:p>
            <w:pPr>
              <w:pStyle w:val="Compact"/>
            </w:pPr>
            <w:r>
              <w:t xml:space="preserve">LLM API access; N8N expertise</w:t>
            </w:r>
          </w:p>
        </w:tc>
      </w:tr>
      <w:tr>
        <w:tc>
          <w:tcPr/>
          <w:p>
            <w:pPr>
              <w:pStyle w:val="Compact"/>
            </w:pPr>
            <w:r>
              <w:rPr>
                <w:b/>
                <w:bCs/>
              </w:rPr>
              <w:t xml:space="preserve">Validation</w:t>
            </w:r>
          </w:p>
        </w:tc>
        <w:tc>
          <w:tcPr/>
          <w:p>
            <w:pPr>
              <w:pStyle w:val="Compact"/>
            </w:pPr>
            <w:r>
              <w:t xml:space="preserve">5-6</w:t>
            </w:r>
          </w:p>
        </w:tc>
        <w:tc>
          <w:tcPr/>
          <w:p>
            <w:pPr>
              <w:pStyle w:val="Compact"/>
            </w:pPr>
            <w:r>
              <w:t xml:space="preserve">Simulation execution; automated evaluation; data analysis</w:t>
            </w:r>
          </w:p>
        </w:tc>
        <w:tc>
          <w:tcPr/>
          <w:p>
            <w:pPr>
              <w:pStyle w:val="Compact"/>
            </w:pPr>
            <w:r>
              <w:t xml:space="preserve">Evaluation matrices; comparative charts; statistical analysis</w:t>
            </w:r>
          </w:p>
        </w:tc>
        <w:tc>
          <w:tcPr/>
          <w:p>
            <w:pPr>
              <w:pStyle w:val="Compact"/>
            </w:pPr>
            <w:r>
              <w:t xml:space="preserve">Completed simulations for both personality types; evaluator consistency &gt;0.8; significant results</w:t>
            </w:r>
          </w:p>
        </w:tc>
        <w:tc>
          <w:tcPr/>
          <w:p>
            <w:pPr>
              <w:pStyle w:val="Compact"/>
            </w:pPr>
            <w:r>
              <w:t xml:space="preserve">Author</w:t>
            </w:r>
          </w:p>
        </w:tc>
        <w:tc>
          <w:tcPr/>
          <w:p>
            <w:pPr>
              <w:pStyle w:val="Compact"/>
            </w:pPr>
            <w:r>
              <w:t xml:space="preserve">Simulation scripts; evaluation prompts</w:t>
            </w:r>
          </w:p>
        </w:tc>
      </w:tr>
      <w:tr>
        <w:tc>
          <w:tcPr/>
          <w:p>
            <w:pPr>
              <w:pStyle w:val="Compact"/>
            </w:pPr>
            <w:r>
              <w:rPr>
                <w:b/>
                <w:bCs/>
              </w:rPr>
              <w:t xml:space="preserve">Analysis</w:t>
            </w:r>
          </w:p>
        </w:tc>
        <w:tc>
          <w:tcPr/>
          <w:p>
            <w:pPr>
              <w:pStyle w:val="Compact"/>
            </w:pPr>
            <w:r>
              <w:t xml:space="preserve">7</w:t>
            </w:r>
          </w:p>
        </w:tc>
        <w:tc>
          <w:tcPr/>
          <w:p>
            <w:pPr>
              <w:pStyle w:val="Compact"/>
            </w:pPr>
            <w:r>
              <w:t xml:space="preserve">Results interpretation; visualization creation; limitation analysis</w:t>
            </w:r>
          </w:p>
        </w:tc>
        <w:tc>
          <w:tcPr/>
          <w:p>
            <w:pPr>
              <w:pStyle w:val="Compact"/>
            </w:pPr>
            <w:r>
              <w:t xml:space="preserve">Draft Results section; publication-quality figures; comprehensive Discussion</w:t>
            </w:r>
          </w:p>
        </w:tc>
        <w:tc>
          <w:tcPr/>
          <w:p>
            <w:pPr>
              <w:pStyle w:val="Compact"/>
            </w:pPr>
            <w:r>
              <w:t xml:space="preserve">Clear performance differences; professional visualizations; honest limitation assessment</w:t>
            </w:r>
          </w:p>
        </w:tc>
        <w:tc>
          <w:tcPr/>
          <w:p>
            <w:pPr>
              <w:pStyle w:val="Compact"/>
            </w:pPr>
            <w:r>
              <w:t xml:space="preserve">Author</w:t>
            </w:r>
          </w:p>
        </w:tc>
        <w:tc>
          <w:tcPr/>
          <w:p>
            <w:pPr>
              <w:pStyle w:val="Compact"/>
            </w:pPr>
            <w:r>
              <w:t xml:space="preserve">Analysis tools; statistical software</w:t>
            </w:r>
          </w:p>
        </w:tc>
      </w:tr>
      <w:tr>
        <w:tc>
          <w:tcPr/>
          <w:p>
            <w:pPr>
              <w:pStyle w:val="Compact"/>
            </w:pPr>
            <w:r>
              <w:rPr>
                <w:b/>
                <w:bCs/>
              </w:rPr>
              <w:t xml:space="preserve">Documentation</w:t>
            </w:r>
          </w:p>
        </w:tc>
        <w:tc>
          <w:tcPr/>
          <w:p>
            <w:pPr>
              <w:pStyle w:val="Compact"/>
            </w:pPr>
            <w:r>
              <w:t xml:space="preserve">8</w:t>
            </w:r>
          </w:p>
        </w:tc>
        <w:tc>
          <w:tcPr/>
          <w:p>
            <w:pPr>
              <w:pStyle w:val="Compact"/>
            </w:pPr>
            <w:r>
              <w:t xml:space="preserve">PMT manuscript completion; appendix assembly; internal review</w:t>
            </w:r>
          </w:p>
        </w:tc>
        <w:tc>
          <w:tcPr/>
          <w:p>
            <w:pPr>
              <w:pStyle w:val="Compact"/>
            </w:pPr>
            <w:r>
              <w:t xml:space="preserve">Complete PMT v1.0; comprehensive appendices; peer review feedback</w:t>
            </w:r>
          </w:p>
        </w:tc>
        <w:tc>
          <w:tcPr/>
          <w:p>
            <w:pPr>
              <w:pStyle w:val="Compact"/>
            </w:pPr>
            <w:r>
              <w:t xml:space="preserve">All sections meet acceptance criteria; reproducible artifacts; constructive feedback</w:t>
            </w:r>
          </w:p>
        </w:tc>
        <w:tc>
          <w:tcPr/>
          <w:p>
            <w:pPr>
              <w:pStyle w:val="Compact"/>
            </w:pPr>
            <w:r>
              <w:t xml:space="preserve">Author</w:t>
            </w:r>
          </w:p>
        </w:tc>
        <w:tc>
          <w:tcPr/>
          <w:p>
            <w:pPr>
              <w:pStyle w:val="Compact"/>
            </w:pPr>
            <w:r>
              <w:t xml:space="preserve">Supervisor availability; peer reviewers</w:t>
            </w:r>
          </w:p>
        </w:tc>
      </w:tr>
      <w:tr>
        <w:tc>
          <w:tcPr/>
          <w:p>
            <w:pPr>
              <w:pStyle w:val="Compact"/>
            </w:pPr>
            <w:r>
              <w:rPr>
                <w:b/>
                <w:bCs/>
              </w:rPr>
              <w:t xml:space="preserve">Finalization</w:t>
            </w:r>
          </w:p>
        </w:tc>
        <w:tc>
          <w:tcPr/>
          <w:p>
            <w:pPr>
              <w:pStyle w:val="Compact"/>
            </w:pPr>
            <w:r>
              <w:t xml:space="preserve">9</w:t>
            </w:r>
          </w:p>
        </w:tc>
        <w:tc>
          <w:tcPr/>
          <w:p>
            <w:pPr>
              <w:pStyle w:val="Compact"/>
            </w:pPr>
            <w:r>
              <w:t xml:space="preserve">Revision integration; final quality assurance; thesis planning</w:t>
            </w:r>
          </w:p>
        </w:tc>
        <w:tc>
          <w:tcPr/>
          <w:p>
            <w:pPr>
              <w:pStyle w:val="Compact"/>
            </w:pPr>
            <w:r>
              <w:t xml:space="preserve">Final PMT v2.0; thesis proposal outline; presentation materials</w:t>
            </w:r>
          </w:p>
        </w:tc>
        <w:tc>
          <w:tcPr/>
          <w:p>
            <w:pPr>
              <w:pStyle w:val="Compact"/>
            </w:pPr>
            <w:r>
              <w:t xml:space="preserve">Polished manuscript; clear thesis roadmap; conference-ready presentation</w:t>
            </w:r>
          </w:p>
        </w:tc>
        <w:tc>
          <w:tcPr/>
          <w:p>
            <w:pPr>
              <w:pStyle w:val="Compact"/>
            </w:pPr>
            <w:r>
              <w:t xml:space="preserve">Author + Supervisors</w:t>
            </w:r>
          </w:p>
        </w:tc>
        <w:tc>
          <w:tcPr/>
          <w:p>
            <w:pPr>
              <w:pStyle w:val="Compact"/>
            </w:pPr>
            <w:r>
              <w:t xml:space="preserve">Revision feedback; thesis planning meeting</w:t>
            </w:r>
          </w:p>
        </w:tc>
      </w:tr>
    </w:tbl>
    <w:bookmarkEnd w:id="57"/>
    <w:bookmarkStart w:id="58" w:name="X2754191803697dd24989d818d4d24af4fc48639"/>
    <w:p>
      <w:pPr>
        <w:pStyle w:val="Heading3"/>
      </w:pPr>
      <w:r>
        <w:t xml:space="preserve">9.2 Detailed Activity Breakdown</w:t>
      </w:r>
    </w:p>
    <w:p>
      <w:pPr>
        <w:pStyle w:val="FirstParagraph"/>
      </w:pPr>
      <w:r>
        <w:rPr>
          <w:b/>
          <w:bCs/>
        </w:rPr>
        <w:t xml:space="preserve">Weeks 1-2: Foundation Phase</w:t>
      </w:r>
      <w:r>
        <w:t xml:space="preserve"> </w:t>
      </w:r>
      <w:r>
        <w:rPr>
          <w:i/>
          <w:iCs/>
        </w:rPr>
        <w:t xml:space="preserve">Literature Review and Theoretical Grounding</w:t>
      </w:r>
    </w:p>
    <w:p>
      <w:pPr>
        <w:pStyle w:val="Compact"/>
        <w:numPr>
          <w:ilvl w:val="0"/>
          <w:numId w:val="1056"/>
        </w:numPr>
      </w:pPr>
      <w:r>
        <w:t xml:space="preserve">Systematic review of personality-aware dialogue systems literature</w:t>
      </w:r>
    </w:p>
    <w:p>
      <w:pPr>
        <w:pStyle w:val="Compact"/>
        <w:numPr>
          <w:ilvl w:val="0"/>
          <w:numId w:val="1056"/>
        </w:numPr>
      </w:pPr>
      <w:r>
        <w:t xml:space="preserve">Deep dive into Zurich Model applications in conversational AI</w:t>
      </w:r>
    </w:p>
    <w:p>
      <w:pPr>
        <w:pStyle w:val="Compact"/>
        <w:numPr>
          <w:ilvl w:val="0"/>
          <w:numId w:val="1056"/>
        </w:numPr>
      </w:pPr>
      <w:r>
        <w:t xml:space="preserve">Analysis of current evaluation methodologies for emotional support chatbots</w:t>
      </w:r>
    </w:p>
    <w:p>
      <w:pPr>
        <w:pStyle w:val="Compact"/>
        <w:numPr>
          <w:ilvl w:val="0"/>
          <w:numId w:val="1056"/>
        </w:numPr>
      </w:pPr>
      <w:r>
        <w:t xml:space="preserve">Integration of findings into comprehensive background section</w:t>
      </w:r>
    </w:p>
    <w:p>
      <w:pPr>
        <w:pStyle w:val="FirstParagraph"/>
      </w:pPr>
      <w:r>
        <w:rPr>
          <w:i/>
          <w:iCs/>
        </w:rPr>
        <w:t xml:space="preserve">Research Question Refinement</w:t>
      </w:r>
    </w:p>
    <w:p>
      <w:pPr>
        <w:pStyle w:val="Compact"/>
        <w:numPr>
          <w:ilvl w:val="0"/>
          <w:numId w:val="1057"/>
        </w:numPr>
      </w:pPr>
      <w:r>
        <w:t xml:space="preserve">Workshop sessions with supervisors to refine research questions</w:t>
      </w:r>
    </w:p>
    <w:p>
      <w:pPr>
        <w:pStyle w:val="Compact"/>
        <w:numPr>
          <w:ilvl w:val="0"/>
          <w:numId w:val="1057"/>
        </w:numPr>
      </w:pPr>
      <w:r>
        <w:t xml:space="preserve">Mapping of RQs to specific experimental procedures and success metrics</w:t>
      </w:r>
    </w:p>
    <w:p>
      <w:pPr>
        <w:pStyle w:val="Compact"/>
        <w:numPr>
          <w:ilvl w:val="0"/>
          <w:numId w:val="1057"/>
        </w:numPr>
      </w:pPr>
      <w:r>
        <w:t xml:space="preserve">Validation of research scope against available resources and timeline</w:t>
      </w:r>
    </w:p>
    <w:p>
      <w:pPr>
        <w:pStyle w:val="Compact"/>
        <w:numPr>
          <w:ilvl w:val="0"/>
          <w:numId w:val="1057"/>
        </w:numPr>
      </w:pPr>
      <w:r>
        <w:t xml:space="preserve">Documentation of research question evolution and rationale</w:t>
      </w:r>
    </w:p>
    <w:p>
      <w:pPr>
        <w:pStyle w:val="FirstParagraph"/>
      </w:pPr>
      <w:r>
        <w:rPr>
          <w:i/>
          <w:iCs/>
        </w:rPr>
        <w:t xml:space="preserve">Technology Stack Validation</w:t>
      </w:r>
    </w:p>
    <w:p>
      <w:pPr>
        <w:pStyle w:val="Compact"/>
        <w:numPr>
          <w:ilvl w:val="0"/>
          <w:numId w:val="1058"/>
        </w:numPr>
      </w:pPr>
      <w:r>
        <w:t xml:space="preserve">N8N installation and configuration in development environment</w:t>
      </w:r>
    </w:p>
    <w:p>
      <w:pPr>
        <w:pStyle w:val="Compact"/>
        <w:numPr>
          <w:ilvl w:val="0"/>
          <w:numId w:val="1058"/>
        </w:numPr>
      </w:pPr>
      <w:r>
        <w:t xml:space="preserve">LLM API access verification and quota establishment</w:t>
      </w:r>
    </w:p>
    <w:p>
      <w:pPr>
        <w:pStyle w:val="Compact"/>
        <w:numPr>
          <w:ilvl w:val="0"/>
          <w:numId w:val="1058"/>
        </w:numPr>
      </w:pPr>
      <w:r>
        <w:t xml:space="preserve">Docker environment setup for reproducible development</w:t>
      </w:r>
    </w:p>
    <w:p>
      <w:pPr>
        <w:pStyle w:val="Compact"/>
        <w:numPr>
          <w:ilvl w:val="0"/>
          <w:numId w:val="1058"/>
        </w:numPr>
      </w:pPr>
      <w:r>
        <w:t xml:space="preserve">Initial workflow prototyping and feasibility testing</w:t>
      </w:r>
    </w:p>
    <w:p>
      <w:pPr>
        <w:pStyle w:val="FirstParagraph"/>
      </w:pPr>
      <w:r>
        <w:rPr>
          <w:b/>
          <w:bCs/>
        </w:rPr>
        <w:t xml:space="preserve">Weeks 3-4: Implementation Phase</w:t>
      </w:r>
      <w:r>
        <w:t xml:space="preserve"> </w:t>
      </w:r>
      <w:r>
        <w:rPr>
          <w:i/>
          <w:iCs/>
        </w:rPr>
        <w:t xml:space="preserve">N8N Workflow Development</w:t>
      </w:r>
    </w:p>
    <w:p>
      <w:pPr>
        <w:pStyle w:val="Compact"/>
        <w:numPr>
          <w:ilvl w:val="0"/>
          <w:numId w:val="1059"/>
        </w:numPr>
      </w:pPr>
      <w:r>
        <w:t xml:space="preserve">Implementation of all workflow nodes per technical specifications</w:t>
      </w:r>
    </w:p>
    <w:p>
      <w:pPr>
        <w:pStyle w:val="Compact"/>
        <w:numPr>
          <w:ilvl w:val="0"/>
          <w:numId w:val="1059"/>
        </w:numPr>
      </w:pPr>
      <w:r>
        <w:t xml:space="preserve">Integration of LLM API calls with proper error handling</w:t>
      </w:r>
    </w:p>
    <w:p>
      <w:pPr>
        <w:pStyle w:val="Compact"/>
        <w:numPr>
          <w:ilvl w:val="0"/>
          <w:numId w:val="1059"/>
        </w:numPr>
      </w:pPr>
      <w:r>
        <w:t xml:space="preserve">Development of personality detection prompts with JSON schema validation</w:t>
      </w:r>
    </w:p>
    <w:p>
      <w:pPr>
        <w:pStyle w:val="Compact"/>
        <w:numPr>
          <w:ilvl w:val="0"/>
          <w:numId w:val="1059"/>
        </w:numPr>
      </w:pPr>
      <w:r>
        <w:t xml:space="preserve">Creation of regulation directive mapping with conflict resolution logic</w:t>
      </w:r>
    </w:p>
    <w:p>
      <w:pPr>
        <w:pStyle w:val="FirstParagraph"/>
      </w:pPr>
      <w:r>
        <w:rPr>
          <w:i/>
          <w:iCs/>
        </w:rPr>
        <w:t xml:space="preserve">Prompt Engineering and Validation</w:t>
      </w:r>
    </w:p>
    <w:p>
      <w:pPr>
        <w:pStyle w:val="Compact"/>
        <w:numPr>
          <w:ilvl w:val="0"/>
          <w:numId w:val="1060"/>
        </w:numPr>
      </w:pPr>
      <w:r>
        <w:t xml:space="preserve">Systematic development of detection prompts with trait-specific indicators</w:t>
      </w:r>
    </w:p>
    <w:p>
      <w:pPr>
        <w:pStyle w:val="Compact"/>
        <w:numPr>
          <w:ilvl w:val="0"/>
          <w:numId w:val="1060"/>
        </w:numPr>
      </w:pPr>
      <w:r>
        <w:t xml:space="preserve">Generation constraint templates ensuring dialog grounding</w:t>
      </w:r>
    </w:p>
    <w:p>
      <w:pPr>
        <w:pStyle w:val="Compact"/>
        <w:numPr>
          <w:ilvl w:val="0"/>
          <w:numId w:val="1060"/>
        </w:numPr>
      </w:pPr>
      <w:r>
        <w:t xml:space="preserve">Evaluation prompts with clear rubric definitions and examples</w:t>
      </w:r>
    </w:p>
    <w:p>
      <w:pPr>
        <w:pStyle w:val="Compact"/>
        <w:numPr>
          <w:ilvl w:val="0"/>
          <w:numId w:val="1060"/>
        </w:numPr>
      </w:pPr>
      <w:r>
        <w:t xml:space="preserve">A/B testing of prompt variations for optimal performance</w:t>
      </w:r>
    </w:p>
    <w:p>
      <w:pPr>
        <w:pStyle w:val="FirstParagraph"/>
      </w:pPr>
      <w:r>
        <w:rPr>
          <w:i/>
          <w:iCs/>
        </w:rPr>
        <w:t xml:space="preserve">Infrastructure and Logging</w:t>
      </w:r>
    </w:p>
    <w:p>
      <w:pPr>
        <w:pStyle w:val="Compact"/>
        <w:numPr>
          <w:ilvl w:val="0"/>
          <w:numId w:val="1061"/>
        </w:numPr>
      </w:pPr>
      <w:r>
        <w:t xml:space="preserve">Comprehensive logging system for all node interactions</w:t>
      </w:r>
    </w:p>
    <w:p>
      <w:pPr>
        <w:pStyle w:val="Compact"/>
        <w:numPr>
          <w:ilvl w:val="0"/>
          <w:numId w:val="1061"/>
        </w:numPr>
      </w:pPr>
      <w:r>
        <w:t xml:space="preserve">Automated data export procedures for analysis pipeline</w:t>
      </w:r>
    </w:p>
    <w:p>
      <w:pPr>
        <w:pStyle w:val="Compact"/>
        <w:numPr>
          <w:ilvl w:val="0"/>
          <w:numId w:val="1061"/>
        </w:numPr>
      </w:pPr>
      <w:r>
        <w:t xml:space="preserve">Configuration management and version control setup</w:t>
      </w:r>
    </w:p>
    <w:p>
      <w:pPr>
        <w:pStyle w:val="Compact"/>
        <w:numPr>
          <w:ilvl w:val="0"/>
          <w:numId w:val="1061"/>
        </w:numPr>
      </w:pPr>
      <w:r>
        <w:t xml:space="preserve">Testing framework development for continuous validation</w:t>
      </w:r>
    </w:p>
    <w:p>
      <w:pPr>
        <w:pStyle w:val="FirstParagraph"/>
      </w:pPr>
      <w:r>
        <w:rPr>
          <w:b/>
          <w:bCs/>
        </w:rPr>
        <w:t xml:space="preserve">Weeks 5-6: Validation Phase</w:t>
      </w:r>
      <w:r>
        <w:t xml:space="preserve"> </w:t>
      </w:r>
      <w:r>
        <w:rPr>
          <w:i/>
          <w:iCs/>
        </w:rPr>
        <w:t xml:space="preserve">Simulation Execution</w:t>
      </w:r>
    </w:p>
    <w:p>
      <w:pPr>
        <w:pStyle w:val="Compact"/>
        <w:numPr>
          <w:ilvl w:val="0"/>
          <w:numId w:val="1062"/>
        </w:numPr>
      </w:pPr>
      <w:r>
        <w:t xml:space="preserve">Systematic execution of personality Type A and Type B simulations</w:t>
      </w:r>
    </w:p>
    <w:p>
      <w:pPr>
        <w:pStyle w:val="Compact"/>
        <w:numPr>
          <w:ilvl w:val="0"/>
          <w:numId w:val="1062"/>
        </w:numPr>
      </w:pPr>
      <w:r>
        <w:t xml:space="preserve">Data collection across multiple bot instances for statistical reliability</w:t>
      </w:r>
    </w:p>
    <w:p>
      <w:pPr>
        <w:pStyle w:val="Compact"/>
        <w:numPr>
          <w:ilvl w:val="0"/>
          <w:numId w:val="1062"/>
        </w:numPr>
      </w:pPr>
      <w:r>
        <w:t xml:space="preserve">Real-time monitoring of system performance and error rates</w:t>
      </w:r>
    </w:p>
    <w:p>
      <w:pPr>
        <w:pStyle w:val="Compact"/>
        <w:numPr>
          <w:ilvl w:val="0"/>
          <w:numId w:val="1062"/>
        </w:numPr>
      </w:pPr>
      <w:r>
        <w:t xml:space="preserve">Quality assurance checks for data completeness and consistency</w:t>
      </w:r>
    </w:p>
    <w:p>
      <w:pPr>
        <w:pStyle w:val="FirstParagraph"/>
      </w:pPr>
      <w:r>
        <w:rPr>
          <w:i/>
          <w:iCs/>
        </w:rPr>
        <w:t xml:space="preserve">Automated Evaluation</w:t>
      </w:r>
    </w:p>
    <w:p>
      <w:pPr>
        <w:pStyle w:val="Compact"/>
        <w:numPr>
          <w:ilvl w:val="0"/>
          <w:numId w:val="1063"/>
        </w:numPr>
      </w:pPr>
      <w:r>
        <w:t xml:space="preserve">Deployment of scripted LLM evaluator across all collected conversations</w:t>
      </w:r>
    </w:p>
    <w:p>
      <w:pPr>
        <w:pStyle w:val="Compact"/>
        <w:numPr>
          <w:ilvl w:val="0"/>
          <w:numId w:val="1063"/>
        </w:numPr>
      </w:pPr>
      <w:r>
        <w:t xml:space="preserve">Multiple evaluation runs with consistency analysis</w:t>
      </w:r>
    </w:p>
    <w:p>
      <w:pPr>
        <w:pStyle w:val="Compact"/>
        <w:numPr>
          <w:ilvl w:val="0"/>
          <w:numId w:val="1063"/>
        </w:numPr>
      </w:pPr>
      <w:r>
        <w:t xml:space="preserve">Bias control procedures including randomization and blind assessment</w:t>
      </w:r>
    </w:p>
    <w:p>
      <w:pPr>
        <w:pStyle w:val="Compact"/>
        <w:numPr>
          <w:ilvl w:val="0"/>
          <w:numId w:val="1063"/>
        </w:numPr>
      </w:pPr>
      <w:r>
        <w:t xml:space="preserve">Statistical analysis of evaluation reliability and validity</w:t>
      </w:r>
    </w:p>
    <w:p>
      <w:pPr>
        <w:pStyle w:val="FirstParagraph"/>
      </w:pPr>
      <w:r>
        <w:rPr>
          <w:i/>
          <w:iCs/>
        </w:rPr>
        <w:t xml:space="preserve">Preliminary Analysis</w:t>
      </w:r>
    </w:p>
    <w:p>
      <w:pPr>
        <w:pStyle w:val="Compact"/>
        <w:numPr>
          <w:ilvl w:val="0"/>
          <w:numId w:val="1064"/>
        </w:numPr>
      </w:pPr>
      <w:r>
        <w:t xml:space="preserve">Descriptive statistics for all evaluation criteria</w:t>
      </w:r>
    </w:p>
    <w:p>
      <w:pPr>
        <w:pStyle w:val="Compact"/>
        <w:numPr>
          <w:ilvl w:val="0"/>
          <w:numId w:val="1064"/>
        </w:numPr>
      </w:pPr>
      <w:r>
        <w:t xml:space="preserve">Comparative analysis between regulated and baseline conditions</w:t>
      </w:r>
    </w:p>
    <w:p>
      <w:pPr>
        <w:pStyle w:val="Compact"/>
        <w:numPr>
          <w:ilvl w:val="0"/>
          <w:numId w:val="1064"/>
        </w:numPr>
      </w:pPr>
      <w:r>
        <w:t xml:space="preserve">Effect size calculations and statistical significance testing</w:t>
      </w:r>
    </w:p>
    <w:p>
      <w:pPr>
        <w:pStyle w:val="Compact"/>
        <w:numPr>
          <w:ilvl w:val="0"/>
          <w:numId w:val="1064"/>
        </w:numPr>
      </w:pPr>
      <w:r>
        <w:t xml:space="preserve">Initial interpretation of findings and identification of patterns</w:t>
      </w:r>
    </w:p>
    <w:p>
      <w:pPr>
        <w:pStyle w:val="FirstParagraph"/>
      </w:pPr>
      <w:r>
        <w:rPr>
          <w:b/>
          <w:bCs/>
        </w:rPr>
        <w:t xml:space="preserve">Weeks 7: Analysis Phase</w:t>
      </w:r>
      <w:r>
        <w:t xml:space="preserve"> </w:t>
      </w:r>
      <w:r>
        <w:rPr>
          <w:i/>
          <w:iCs/>
        </w:rPr>
        <w:t xml:space="preserve">Results Interpretation</w:t>
      </w:r>
    </w:p>
    <w:p>
      <w:pPr>
        <w:pStyle w:val="Compact"/>
        <w:numPr>
          <w:ilvl w:val="0"/>
          <w:numId w:val="1065"/>
        </w:numPr>
      </w:pPr>
      <w:r>
        <w:t xml:space="preserve">Comprehensive statistical analysis of experimental outcomes</w:t>
      </w:r>
    </w:p>
    <w:p>
      <w:pPr>
        <w:pStyle w:val="Compact"/>
        <w:numPr>
          <w:ilvl w:val="0"/>
          <w:numId w:val="1065"/>
        </w:numPr>
      </w:pPr>
      <w:r>
        <w:t xml:space="preserve">Qualitative analysis of conversation examples and regulatory effectiveness</w:t>
      </w:r>
    </w:p>
    <w:p>
      <w:pPr>
        <w:pStyle w:val="Compact"/>
        <w:numPr>
          <w:ilvl w:val="0"/>
          <w:numId w:val="1065"/>
        </w:numPr>
      </w:pPr>
      <w:r>
        <w:t xml:space="preserve">Comparison with Devdas (2025) baseline results for validation</w:t>
      </w:r>
    </w:p>
    <w:p>
      <w:pPr>
        <w:pStyle w:val="Compact"/>
        <w:numPr>
          <w:ilvl w:val="0"/>
          <w:numId w:val="1065"/>
        </w:numPr>
      </w:pPr>
      <w:r>
        <w:t xml:space="preserve">Identification of unexpected findings and their implications</w:t>
      </w:r>
    </w:p>
    <w:p>
      <w:pPr>
        <w:pStyle w:val="FirstParagraph"/>
      </w:pPr>
      <w:r>
        <w:rPr>
          <w:i/>
          <w:iCs/>
        </w:rPr>
        <w:t xml:space="preserve">Visualization and Presentation</w:t>
      </w:r>
    </w:p>
    <w:p>
      <w:pPr>
        <w:pStyle w:val="Compact"/>
        <w:numPr>
          <w:ilvl w:val="0"/>
          <w:numId w:val="1066"/>
        </w:numPr>
      </w:pPr>
      <w:r>
        <w:t xml:space="preserve">Creation of publication-quality charts and graphs</w:t>
      </w:r>
    </w:p>
    <w:p>
      <w:pPr>
        <w:pStyle w:val="Compact"/>
        <w:numPr>
          <w:ilvl w:val="0"/>
          <w:numId w:val="1066"/>
        </w:numPr>
      </w:pPr>
      <w:r>
        <w:t xml:space="preserve">Development of workflow diagrams and system architecture visuals</w:t>
      </w:r>
    </w:p>
    <w:p>
      <w:pPr>
        <w:pStyle w:val="Compact"/>
        <w:numPr>
          <w:ilvl w:val="0"/>
          <w:numId w:val="1066"/>
        </w:numPr>
      </w:pPr>
      <w:r>
        <w:t xml:space="preserve">Statistical result presentation with appropriate confidence intervals</w:t>
      </w:r>
    </w:p>
    <w:p>
      <w:pPr>
        <w:pStyle w:val="Compact"/>
        <w:numPr>
          <w:ilvl w:val="0"/>
          <w:numId w:val="1066"/>
        </w:numPr>
      </w:pPr>
      <w:r>
        <w:t xml:space="preserve">Integration of visual elements with narrative analysis</w:t>
      </w:r>
    </w:p>
    <w:p>
      <w:pPr>
        <w:pStyle w:val="FirstParagraph"/>
      </w:pPr>
      <w:r>
        <w:rPr>
          <w:i/>
          <w:iCs/>
        </w:rPr>
        <w:t xml:space="preserve">Limitation and Risk Analysis</w:t>
      </w:r>
    </w:p>
    <w:p>
      <w:pPr>
        <w:pStyle w:val="Compact"/>
        <w:numPr>
          <w:ilvl w:val="0"/>
          <w:numId w:val="1067"/>
        </w:numPr>
      </w:pPr>
      <w:r>
        <w:t xml:space="preserve">Honest assessment of experimental limitations and scope constraints</w:t>
      </w:r>
    </w:p>
    <w:p>
      <w:pPr>
        <w:pStyle w:val="Compact"/>
        <w:numPr>
          <w:ilvl w:val="0"/>
          <w:numId w:val="1067"/>
        </w:numPr>
      </w:pPr>
      <w:r>
        <w:t xml:space="preserve">Analysis of risk mitigation effectiveness and lessons learned</w:t>
      </w:r>
    </w:p>
    <w:p>
      <w:pPr>
        <w:pStyle w:val="Compact"/>
        <w:numPr>
          <w:ilvl w:val="0"/>
          <w:numId w:val="1067"/>
        </w:numPr>
      </w:pPr>
      <w:r>
        <w:t xml:space="preserve">Identification of threats to validity and their potential impact</w:t>
      </w:r>
    </w:p>
    <w:p>
      <w:pPr>
        <w:pStyle w:val="Compact"/>
        <w:numPr>
          <w:ilvl w:val="0"/>
          <w:numId w:val="1067"/>
        </w:numPr>
      </w:pPr>
      <w:r>
        <w:t xml:space="preserve">Recommendations for future research and methodology improvements</w:t>
      </w:r>
    </w:p>
    <w:p>
      <w:pPr>
        <w:pStyle w:val="FirstParagraph"/>
      </w:pPr>
      <w:r>
        <w:rPr>
          <w:b/>
          <w:bCs/>
        </w:rPr>
        <w:t xml:space="preserve">Weeks 8: Documentation Phase</w:t>
      </w:r>
      <w:r>
        <w:t xml:space="preserve"> </w:t>
      </w:r>
      <w:r>
        <w:rPr>
          <w:i/>
          <w:iCs/>
        </w:rPr>
        <w:t xml:space="preserve">Manuscript Completion</w:t>
      </w:r>
    </w:p>
    <w:p>
      <w:pPr>
        <w:pStyle w:val="Compact"/>
        <w:numPr>
          <w:ilvl w:val="0"/>
          <w:numId w:val="1068"/>
        </w:numPr>
      </w:pPr>
      <w:r>
        <w:t xml:space="preserve">Integration of all research components into coherent PMT document</w:t>
      </w:r>
    </w:p>
    <w:p>
      <w:pPr>
        <w:pStyle w:val="Compact"/>
        <w:numPr>
          <w:ilvl w:val="0"/>
          <w:numId w:val="1068"/>
        </w:numPr>
      </w:pPr>
      <w:r>
        <w:t xml:space="preserve">Comprehensive appendix assembly with all reproducible artifacts</w:t>
      </w:r>
    </w:p>
    <w:p>
      <w:pPr>
        <w:pStyle w:val="Compact"/>
        <w:numPr>
          <w:ilvl w:val="0"/>
          <w:numId w:val="1068"/>
        </w:numPr>
      </w:pPr>
      <w:r>
        <w:t xml:space="preserve">Reference list completion with consistent APA formatting</w:t>
      </w:r>
    </w:p>
    <w:p>
      <w:pPr>
        <w:pStyle w:val="Compact"/>
        <w:numPr>
          <w:ilvl w:val="0"/>
          <w:numId w:val="1068"/>
        </w:numPr>
      </w:pPr>
      <w:r>
        <w:t xml:space="preserve">Internal quality assurance review for completeness and clarity</w:t>
      </w:r>
    </w:p>
    <w:p>
      <w:pPr>
        <w:pStyle w:val="FirstParagraph"/>
      </w:pPr>
      <w:r>
        <w:rPr>
          <w:i/>
          <w:iCs/>
        </w:rPr>
        <w:t xml:space="preserve">Peer Review Process</w:t>
      </w:r>
    </w:p>
    <w:p>
      <w:pPr>
        <w:pStyle w:val="Compact"/>
        <w:numPr>
          <w:ilvl w:val="0"/>
          <w:numId w:val="1069"/>
        </w:numPr>
      </w:pPr>
      <w:r>
        <w:t xml:space="preserve">Submission to qualified peer reviewers for independent assessment</w:t>
      </w:r>
    </w:p>
    <w:p>
      <w:pPr>
        <w:pStyle w:val="Compact"/>
        <w:numPr>
          <w:ilvl w:val="0"/>
          <w:numId w:val="1069"/>
        </w:numPr>
      </w:pPr>
      <w:r>
        <w:t xml:space="preserve">Integration of constructive feedback and revision recommendations</w:t>
      </w:r>
    </w:p>
    <w:p>
      <w:pPr>
        <w:pStyle w:val="Compact"/>
        <w:numPr>
          <w:ilvl w:val="0"/>
          <w:numId w:val="1069"/>
        </w:numPr>
      </w:pPr>
      <w:r>
        <w:t xml:space="preserve">Validation of technical accuracy and methodological soundness</w:t>
      </w:r>
    </w:p>
    <w:p>
      <w:pPr>
        <w:pStyle w:val="Compact"/>
        <w:numPr>
          <w:ilvl w:val="0"/>
          <w:numId w:val="1069"/>
        </w:numPr>
      </w:pPr>
      <w:r>
        <w:t xml:space="preserve">Preparation of response to reviewer comments and suggested improvements</w:t>
      </w:r>
    </w:p>
    <w:p>
      <w:pPr>
        <w:pStyle w:val="FirstParagraph"/>
      </w:pPr>
      <w:r>
        <w:rPr>
          <w:b/>
          <w:bCs/>
        </w:rPr>
        <w:t xml:space="preserve">Week 9: Finalization Phase</w:t>
      </w:r>
      <w:r>
        <w:t xml:space="preserve"> </w:t>
      </w:r>
      <w:r>
        <w:rPr>
          <w:i/>
          <w:iCs/>
        </w:rPr>
        <w:t xml:space="preserve">Final Revisions</w:t>
      </w:r>
    </w:p>
    <w:p>
      <w:pPr>
        <w:pStyle w:val="Compact"/>
        <w:numPr>
          <w:ilvl w:val="0"/>
          <w:numId w:val="1070"/>
        </w:numPr>
      </w:pPr>
      <w:r>
        <w:t xml:space="preserve">Integration of supervisor and peer reviewer feedback</w:t>
      </w:r>
    </w:p>
    <w:p>
      <w:pPr>
        <w:pStyle w:val="Compact"/>
        <w:numPr>
          <w:ilvl w:val="0"/>
          <w:numId w:val="1070"/>
        </w:numPr>
      </w:pPr>
      <w:r>
        <w:t xml:space="preserve">Final proofreading and formatting consistency checks</w:t>
      </w:r>
    </w:p>
    <w:p>
      <w:pPr>
        <w:pStyle w:val="Compact"/>
        <w:numPr>
          <w:ilvl w:val="0"/>
          <w:numId w:val="1070"/>
        </w:numPr>
      </w:pPr>
      <w:r>
        <w:t xml:space="preserve">Validation of all references and technical specifications</w:t>
      </w:r>
    </w:p>
    <w:p>
      <w:pPr>
        <w:pStyle w:val="Compact"/>
        <w:numPr>
          <w:ilvl w:val="0"/>
          <w:numId w:val="1070"/>
        </w:numPr>
      </w:pPr>
      <w:r>
        <w:t xml:space="preserve">Preparation of final manuscript for submission</w:t>
      </w:r>
    </w:p>
    <w:p>
      <w:pPr>
        <w:pStyle w:val="FirstParagraph"/>
      </w:pPr>
      <w:r>
        <w:rPr>
          <w:i/>
          <w:iCs/>
        </w:rPr>
        <w:t xml:space="preserve">Thesis Planning</w:t>
      </w:r>
    </w:p>
    <w:p>
      <w:pPr>
        <w:pStyle w:val="Compact"/>
        <w:numPr>
          <w:ilvl w:val="0"/>
          <w:numId w:val="1071"/>
        </w:numPr>
      </w:pPr>
      <w:r>
        <w:t xml:space="preserve">Development of thesis proposal outline building on PMT findings</w:t>
      </w:r>
    </w:p>
    <w:p>
      <w:pPr>
        <w:pStyle w:val="Compact"/>
        <w:numPr>
          <w:ilvl w:val="0"/>
          <w:numId w:val="1071"/>
        </w:numPr>
      </w:pPr>
      <w:r>
        <w:t xml:space="preserve">Identification of thesis-phase extensions and human validation studies</w:t>
      </w:r>
    </w:p>
    <w:p>
      <w:pPr>
        <w:pStyle w:val="Compact"/>
        <w:numPr>
          <w:ilvl w:val="0"/>
          <w:numId w:val="1071"/>
        </w:numPr>
      </w:pPr>
      <w:r>
        <w:t xml:space="preserve">Resource planning for thesis implementation including ethical approvals</w:t>
      </w:r>
    </w:p>
    <w:p>
      <w:pPr>
        <w:pStyle w:val="Compact"/>
        <w:numPr>
          <w:ilvl w:val="0"/>
          <w:numId w:val="1071"/>
        </w:numPr>
      </w:pPr>
      <w:r>
        <w:t xml:space="preserve">Timeline development for thesis completion and defense</w:t>
      </w:r>
    </w:p>
    <w:p>
      <w:pPr>
        <w:pStyle w:val="FirstParagraph"/>
      </w:pPr>
      <w:r>
        <w:rPr>
          <w:i/>
          <w:iCs/>
        </w:rPr>
        <w:t xml:space="preserve">Presentation Preparation</w:t>
      </w:r>
    </w:p>
    <w:p>
      <w:pPr>
        <w:pStyle w:val="Compact"/>
        <w:numPr>
          <w:ilvl w:val="0"/>
          <w:numId w:val="1072"/>
        </w:numPr>
      </w:pPr>
      <w:r>
        <w:t xml:space="preserve">Creation of conference-style presentation summarizing key findings</w:t>
      </w:r>
    </w:p>
    <w:p>
      <w:pPr>
        <w:pStyle w:val="Compact"/>
        <w:numPr>
          <w:ilvl w:val="0"/>
          <w:numId w:val="1072"/>
        </w:numPr>
      </w:pPr>
      <w:r>
        <w:t xml:space="preserve">Development of demonstration materials for system capabilities</w:t>
      </w:r>
    </w:p>
    <w:p>
      <w:pPr>
        <w:pStyle w:val="Compact"/>
        <w:numPr>
          <w:ilvl w:val="0"/>
          <w:numId w:val="1072"/>
        </w:numPr>
      </w:pPr>
      <w:r>
        <w:t xml:space="preserve">Preparation for academic presentation and defense of methodology</w:t>
      </w:r>
    </w:p>
    <w:p>
      <w:pPr>
        <w:pStyle w:val="Compact"/>
        <w:numPr>
          <w:ilvl w:val="0"/>
          <w:numId w:val="1072"/>
        </w:numPr>
      </w:pPr>
      <w:r>
        <w:t xml:space="preserve">Documentation of lessons learned and recommendations for future researchers</w:t>
      </w:r>
    </w:p>
    <w:bookmarkEnd w:id="58"/>
    <w:bookmarkStart w:id="59" w:name="X26d2c8a7ca4de235070eebaea381aef137f1541"/>
    <w:p>
      <w:pPr>
        <w:pStyle w:val="Heading3"/>
      </w:pPr>
      <w:r>
        <w:t xml:space="preserve">9.3 Resource Requirements and Support</w:t>
      </w:r>
    </w:p>
    <w:p>
      <w:pPr>
        <w:pStyle w:val="FirstParagraph"/>
      </w:pPr>
      <w:r>
        <w:rPr>
          <w:b/>
          <w:bCs/>
        </w:rPr>
        <w:t xml:space="preserve">Technical Resources</w:t>
      </w:r>
    </w:p>
    <w:p>
      <w:pPr>
        <w:pStyle w:val="Compact"/>
        <w:numPr>
          <w:ilvl w:val="0"/>
          <w:numId w:val="1073"/>
        </w:numPr>
      </w:pPr>
      <w:r>
        <w:t xml:space="preserve">N8N Pro license for advanced workflow features (if needed)</w:t>
      </w:r>
    </w:p>
    <w:p>
      <w:pPr>
        <w:pStyle w:val="Compact"/>
        <w:numPr>
          <w:ilvl w:val="0"/>
          <w:numId w:val="1073"/>
        </w:numPr>
      </w:pPr>
      <w:r>
        <w:t xml:space="preserve">LLM API credits sufficient for experimental requirements (~$200-500)</w:t>
      </w:r>
    </w:p>
    <w:p>
      <w:pPr>
        <w:pStyle w:val="Compact"/>
        <w:numPr>
          <w:ilvl w:val="0"/>
          <w:numId w:val="1073"/>
        </w:numPr>
      </w:pPr>
      <w:r>
        <w:t xml:space="preserve">Cloud computing resources for backup and collaboration</w:t>
      </w:r>
    </w:p>
    <w:p>
      <w:pPr>
        <w:pStyle w:val="Compact"/>
        <w:numPr>
          <w:ilvl w:val="0"/>
          <w:numId w:val="1073"/>
        </w:numPr>
      </w:pPr>
      <w:r>
        <w:t xml:space="preserve">Statistical analysis software (R/Python with appropriate libraries)</w:t>
      </w:r>
    </w:p>
    <w:p>
      <w:pPr>
        <w:pStyle w:val="FirstParagraph"/>
      </w:pPr>
      <w:r>
        <w:rPr>
          <w:b/>
          <w:bCs/>
        </w:rPr>
        <w:t xml:space="preserve">Human Resources</w:t>
      </w:r>
    </w:p>
    <w:p>
      <w:pPr>
        <w:pStyle w:val="Compact"/>
        <w:numPr>
          <w:ilvl w:val="0"/>
          <w:numId w:val="1074"/>
        </w:numPr>
      </w:pPr>
      <w:r>
        <w:t xml:space="preserve">Supervisor meetings: 2 hours weekly for guidance and feedback</w:t>
      </w:r>
    </w:p>
    <w:p>
      <w:pPr>
        <w:pStyle w:val="Compact"/>
        <w:numPr>
          <w:ilvl w:val="0"/>
          <w:numId w:val="1074"/>
        </w:numPr>
      </w:pPr>
      <w:r>
        <w:t xml:space="preserve">Peer review: 2-3 qualified reviewers for manuscript assessment</w:t>
      </w:r>
    </w:p>
    <w:p>
      <w:pPr>
        <w:pStyle w:val="Compact"/>
        <w:numPr>
          <w:ilvl w:val="0"/>
          <w:numId w:val="1074"/>
        </w:numPr>
      </w:pPr>
      <w:r>
        <w:t xml:space="preserve">Domain expert consultation: Psychology expertise for personality profile validation</w:t>
      </w:r>
    </w:p>
    <w:p>
      <w:pPr>
        <w:pStyle w:val="Compact"/>
        <w:numPr>
          <w:ilvl w:val="0"/>
          <w:numId w:val="1074"/>
        </w:numPr>
      </w:pPr>
      <w:r>
        <w:t xml:space="preserve">Technical support: N8N and API troubleshooting as needed</w:t>
      </w:r>
    </w:p>
    <w:p>
      <w:pPr>
        <w:pStyle w:val="FirstParagraph"/>
      </w:pPr>
      <w:r>
        <w:rPr>
          <w:b/>
          <w:bCs/>
        </w:rPr>
        <w:t xml:space="preserve">Institutional Support</w:t>
      </w:r>
    </w:p>
    <w:p>
      <w:pPr>
        <w:pStyle w:val="Compact"/>
        <w:numPr>
          <w:ilvl w:val="0"/>
          <w:numId w:val="1075"/>
        </w:numPr>
      </w:pPr>
      <w:r>
        <w:t xml:space="preserve">Access to academic databases for literature review</w:t>
      </w:r>
    </w:p>
    <w:p>
      <w:pPr>
        <w:pStyle w:val="Compact"/>
        <w:numPr>
          <w:ilvl w:val="0"/>
          <w:numId w:val="1075"/>
        </w:numPr>
      </w:pPr>
      <w:r>
        <w:t xml:space="preserve">Computational resources for data analysis and visualization</w:t>
      </w:r>
    </w:p>
    <w:p>
      <w:pPr>
        <w:pStyle w:val="Compact"/>
        <w:numPr>
          <w:ilvl w:val="0"/>
          <w:numId w:val="1075"/>
        </w:numPr>
      </w:pPr>
      <w:r>
        <w:t xml:space="preserve">Presentation opportunities for feedback and validation</w:t>
      </w:r>
    </w:p>
    <w:p>
      <w:pPr>
        <w:pStyle w:val="Compact"/>
        <w:numPr>
          <w:ilvl w:val="0"/>
          <w:numId w:val="1075"/>
        </w:numPr>
      </w:pPr>
      <w:r>
        <w:t xml:space="preserve">Ethical review board consultation for future human studies</w:t>
      </w:r>
    </w:p>
    <w:bookmarkEnd w:id="59"/>
    <w:bookmarkStart w:id="60" w:name="Xc37fdbdfb905b1ba9f2abb71815fbc99810db64"/>
    <w:p>
      <w:pPr>
        <w:pStyle w:val="Heading3"/>
      </w:pPr>
      <w:r>
        <w:t xml:space="preserve">9.4 Quality Assurance and Monitoring</w:t>
      </w:r>
    </w:p>
    <w:p>
      <w:pPr>
        <w:pStyle w:val="FirstParagraph"/>
      </w:pPr>
      <w:r>
        <w:rPr>
          <w:b/>
          <w:bCs/>
        </w:rPr>
        <w:t xml:space="preserve">Progress Tracking</w:t>
      </w:r>
    </w:p>
    <w:p>
      <w:pPr>
        <w:pStyle w:val="Compact"/>
        <w:numPr>
          <w:ilvl w:val="0"/>
          <w:numId w:val="1076"/>
        </w:numPr>
      </w:pPr>
      <w:r>
        <w:t xml:space="preserve">Weekly milestone reviews with quantitative progress metrics</w:t>
      </w:r>
    </w:p>
    <w:p>
      <w:pPr>
        <w:pStyle w:val="Compact"/>
        <w:numPr>
          <w:ilvl w:val="0"/>
          <w:numId w:val="1076"/>
        </w:numPr>
      </w:pPr>
      <w:r>
        <w:t xml:space="preserve">Regular supervisor meetings with structured progress reports</w:t>
      </w:r>
    </w:p>
    <w:p>
      <w:pPr>
        <w:pStyle w:val="Compact"/>
        <w:numPr>
          <w:ilvl w:val="0"/>
          <w:numId w:val="1076"/>
        </w:numPr>
      </w:pPr>
      <w:r>
        <w:t xml:space="preserve">Peer accountability partnerships for motivation and feedback</w:t>
      </w:r>
    </w:p>
    <w:p>
      <w:pPr>
        <w:pStyle w:val="Compact"/>
        <w:numPr>
          <w:ilvl w:val="0"/>
          <w:numId w:val="1076"/>
        </w:numPr>
      </w:pPr>
      <w:r>
        <w:t xml:space="preserve">Documentation of challenges and problem-solving approaches</w:t>
      </w:r>
    </w:p>
    <w:p>
      <w:pPr>
        <w:pStyle w:val="FirstParagraph"/>
      </w:pPr>
      <w:r>
        <w:rPr>
          <w:b/>
          <w:bCs/>
        </w:rPr>
        <w:t xml:space="preserve">Quality Control</w:t>
      </w:r>
    </w:p>
    <w:p>
      <w:pPr>
        <w:pStyle w:val="Compact"/>
        <w:numPr>
          <w:ilvl w:val="0"/>
          <w:numId w:val="1077"/>
        </w:numPr>
      </w:pPr>
      <w:r>
        <w:t xml:space="preserve">Systematic code review for all technical implementations</w:t>
      </w:r>
    </w:p>
    <w:p>
      <w:pPr>
        <w:pStyle w:val="Compact"/>
        <w:numPr>
          <w:ilvl w:val="0"/>
          <w:numId w:val="1077"/>
        </w:numPr>
      </w:pPr>
      <w:r>
        <w:t xml:space="preserve">Independent validation of statistical analyses and interpretations</w:t>
      </w:r>
    </w:p>
    <w:p>
      <w:pPr>
        <w:pStyle w:val="Compact"/>
        <w:numPr>
          <w:ilvl w:val="0"/>
          <w:numId w:val="1077"/>
        </w:numPr>
      </w:pPr>
      <w:r>
        <w:t xml:space="preserve">Peer review of written materials before supervisor submission</w:t>
      </w:r>
    </w:p>
    <w:p>
      <w:pPr>
        <w:pStyle w:val="Compact"/>
        <w:numPr>
          <w:ilvl w:val="0"/>
          <w:numId w:val="1077"/>
        </w:numPr>
      </w:pPr>
      <w:r>
        <w:t xml:space="preserve">Reproducibility testing of all experimental procedures</w:t>
      </w:r>
    </w:p>
    <w:p>
      <w:pPr>
        <w:pStyle w:val="FirstParagraph"/>
      </w:pPr>
      <w:r>
        <w:rPr>
          <w:b/>
          <w:bCs/>
        </w:rPr>
        <w:t xml:space="preserve">Risk Monitoring</w:t>
      </w:r>
    </w:p>
    <w:p>
      <w:pPr>
        <w:pStyle w:val="Compact"/>
        <w:numPr>
          <w:ilvl w:val="0"/>
          <w:numId w:val="1078"/>
        </w:numPr>
      </w:pPr>
      <w:r>
        <w:t xml:space="preserve">Weekly risk assessment updates with mitigation effectiveness analysis</w:t>
      </w:r>
    </w:p>
    <w:p>
      <w:pPr>
        <w:pStyle w:val="Compact"/>
        <w:numPr>
          <w:ilvl w:val="0"/>
          <w:numId w:val="1078"/>
        </w:numPr>
      </w:pPr>
      <w:r>
        <w:t xml:space="preserve">Early warning systems for timeline or resource constraints</w:t>
      </w:r>
    </w:p>
    <w:p>
      <w:pPr>
        <w:pStyle w:val="Compact"/>
        <w:numPr>
          <w:ilvl w:val="0"/>
          <w:numId w:val="1078"/>
        </w:numPr>
      </w:pPr>
      <w:r>
        <w:t xml:space="preserve">Contingency plan activation procedures for critical path disruptions</w:t>
      </w:r>
    </w:p>
    <w:p>
      <w:pPr>
        <w:pStyle w:val="Compact"/>
        <w:numPr>
          <w:ilvl w:val="0"/>
          <w:numId w:val="1078"/>
        </w:numPr>
      </w:pPr>
      <w:r>
        <w:t xml:space="preserve">Stakeholder communication protocols for major issues</w:t>
      </w:r>
    </w:p>
    <w:p>
      <w:pPr>
        <w:pStyle w:val="FirstParagraph"/>
      </w:pPr>
      <w:r>
        <w:t xml:space="preserve">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r>
        <w:pict>
          <v:rect style="width:0;height:1.5pt" o:hralign="center" o:hrstd="t" o:hr="t"/>
        </w:pict>
      </w:r>
    </w:p>
    <w:bookmarkEnd w:id="60"/>
    <w:bookmarkEnd w:id="61"/>
    <w:bookmarkStart w:id="64" w:name="X3b4c3db7819ed66f453f0c9b146c43e80460b49"/>
    <w:p>
      <w:pPr>
        <w:pStyle w:val="Heading2"/>
      </w:pPr>
      <w:r>
        <w:t xml:space="preserve">10.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 12-21.</w:t>
      </w:r>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p>
    <w:p>
      <w:pPr>
        <w:pStyle w:val="BodyText"/>
      </w:pPr>
      <w:r>
        <w:t xml:space="preserve">Bischof, N. (1993). The Zurich model of social motivation.</w:t>
      </w:r>
      <w:r>
        <w:t xml:space="preserve"> </w:t>
      </w:r>
      <w:r>
        <w:rPr>
          <w:i/>
          <w:iCs/>
        </w:rPr>
        <w:t xml:space="preserve">Journal of Psychological Systems</w:t>
      </w:r>
      <w:r>
        <w:t xml:space="preserve">, 201, 5-43.</w:t>
      </w:r>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p>
    <w:p>
      <w:pPr>
        <w:pStyle w:val="BodyText"/>
      </w:pPr>
      <w:r>
        <w:t xml:space="preserve">Couture, L. (2012). Loneliness linked to serious health problems and death among elderly.</w:t>
      </w:r>
      <w:r>
        <w:t xml:space="preserve"> </w:t>
      </w:r>
      <w:r>
        <w:rPr>
          <w:i/>
          <w:iCs/>
        </w:rPr>
        <w:t xml:space="preserve">Activities, Adaptation &amp; Aging</w:t>
      </w:r>
      <w:r>
        <w:t xml:space="preserve">, 36, 266-268.</w:t>
      </w:r>
    </w:p>
    <w:p>
      <w:pPr>
        <w:pStyle w:val="BodyText"/>
      </w:pPr>
      <w:r>
        <w:t xml:space="preserve">De Freitas, J., Huang, S.-C., Pradelski, B. S. R., &amp; Suskind, D. (2024). AI companions reduce loneliness (Working Paper No. 24-078). The Wharton School.</w:t>
      </w:r>
      <w:r>
        <w:t xml:space="preserve"> </w:t>
      </w:r>
      <w:hyperlink r:id="rId62">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and Geriatric Medicine</w:t>
      </w:r>
      <w:r>
        <w:t xml:space="preserve">, 1, 1-9.</w:t>
      </w:r>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63">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p>
    <w:p>
      <w:r>
        <w:pict>
          <v:rect style="width:0;height:1.5pt" o:hralign="center" o:hrstd="t" o:hr="t"/>
        </w:pict>
      </w:r>
    </w:p>
    <w:bookmarkEnd w:id="64"/>
    <w:bookmarkStart w:id="69" w:name="X1979d828485a8f9447718c0429d15cb667d9095"/>
    <w:p>
      <w:pPr>
        <w:pStyle w:val="Heading2"/>
      </w:pPr>
      <w:r>
        <w:t xml:space="preserve">11. Appendix</w:t>
      </w:r>
    </w:p>
    <w:bookmarkStart w:id="65"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SourceCode"/>
      </w:pPr>
      <w:r>
        <w:rPr>
          <w:rStyle w:val="VerbatimChar"/>
        </w:rPr>
        <w:t xml:space="preserve">Evaluate this chatbot response using the specified criteria. Provide only the requested assessment format.</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rPr>
          <w:rStyle w:val="VerbatimChar"/>
        </w:rPr>
        <w:t xml:space="preserve">1. Detection Accuracy: Does ocean_disc appropriately reflect personality cues in user message?</w:t>
      </w:r>
      <w:r>
        <w:br/>
      </w:r>
      <w:r>
        <w:rPr>
          <w:rStyle w:val="VerbatimChar"/>
        </w:rPr>
        <w:t xml:space="preserve">2. Regulation Effectiveness: Are behavioral directives correctly applied in the response?</w:t>
      </w:r>
      <w:r>
        <w:br/>
      </w:r>
      <w:r>
        <w:rPr>
          <w:rStyle w:val="VerbatimChar"/>
        </w:rPr>
        <w:t xml:space="preserve">3. Emotional Tone Appropriate: Does response tone match user emotional state and personality?</w:t>
      </w:r>
      <w:r>
        <w:br/>
      </w:r>
      <w:r>
        <w:rPr>
          <w:rStyle w:val="VerbatimChar"/>
        </w:rPr>
        <w:t xml:space="preserve">4. Relevance &amp; Coherence: Is response contextually relevant and logically coherent?</w:t>
      </w:r>
      <w:r>
        <w:br/>
      </w:r>
      <w:r>
        <w:rPr>
          <w:rStyle w:val="VerbatimChar"/>
        </w:rPr>
        <w:t xml:space="preserve">5. Personality Needs Addressed: Does response address trait-specific emotional needs?</w:t>
      </w:r>
      <w:r>
        <w:br/>
      </w:r>
      <w:r>
        <w:br/>
      </w:r>
      <w:r>
        <w:rPr>
          <w:rStyle w:val="VerbatimChar"/>
        </w:rPr>
        <w:t xml:space="preserve">For each criterion, respond with: "Yes" (clear success), "Partial" (mixed/unclear), or "No" (clear failure).</w:t>
      </w:r>
      <w:r>
        <w:br/>
      </w:r>
      <w:r>
        <w:br/>
      </w:r>
      <w:r>
        <w:rPr>
          <w:rStyle w:val="VerbatimChar"/>
        </w:rPr>
        <w:t xml:space="preserve">Format: Detection_Accuracy: [Yes/Partial/No], Regulation_Effectiveness: [Yes/Partial/No], Emotional_Tone: [Yes/Partial/No], Relevance_Coherence: [Yes/Partial/No], Personality_Needs: [Yes/Partial/No]</w:t>
      </w:r>
    </w:p>
    <w:bookmarkEnd w:id="65"/>
    <w:bookmarkStart w:id="66"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79"/>
        </w:numPr>
      </w:pPr>
      <w:r>
        <w:rPr>
          <w:b/>
          <w:bCs/>
        </w:rPr>
        <w:t xml:space="preserve">Row-level scoring:</w:t>
      </w:r>
      <w:r>
        <w:t xml:space="preserve"> </w:t>
      </w:r>
      <w:r>
        <w:t xml:space="preserve">Sum of all criterion scores for single interaction</w:t>
      </w:r>
    </w:p>
    <w:p>
      <w:pPr>
        <w:pStyle w:val="Compact"/>
        <w:numPr>
          <w:ilvl w:val="0"/>
          <w:numId w:val="1079"/>
        </w:numPr>
      </w:pPr>
      <w:r>
        <w:rPr>
          <w:b/>
          <w:bCs/>
        </w:rPr>
        <w:t xml:space="preserve">Bot-level scoring:</w:t>
      </w:r>
      <w:r>
        <w:t xml:space="preserve"> </w:t>
      </w:r>
      <w:r>
        <w:t xml:space="preserve">Average of all row scores for individual bot instance</w:t>
      </w:r>
    </w:p>
    <w:p>
      <w:pPr>
        <w:pStyle w:val="Compact"/>
        <w:numPr>
          <w:ilvl w:val="0"/>
          <w:numId w:val="1079"/>
        </w:numPr>
      </w:pPr>
      <w:r>
        <w:rPr>
          <w:b/>
          <w:bCs/>
        </w:rPr>
        <w:t xml:space="preserve">Condition-level scoring:</w:t>
      </w:r>
      <w:r>
        <w:t xml:space="preserve"> </w:t>
      </w:r>
      <w:r>
        <w:t xml:space="preserve">Average across all bots in regulated or baseline condition</w:t>
      </w:r>
    </w:p>
    <w:p>
      <w:pPr>
        <w:pStyle w:val="Compact"/>
        <w:numPr>
          <w:ilvl w:val="0"/>
          <w:numId w:val="1079"/>
        </w:numPr>
      </w:pPr>
      <w:r>
        <w:rPr>
          <w:b/>
          <w:bCs/>
        </w:rPr>
        <w:t xml:space="preserve">Statistical analysis:</w:t>
      </w:r>
      <w:r>
        <w:t xml:space="preserve"> </w:t>
      </w:r>
      <w:r>
        <w:t xml:space="preserve">T-tests, effect sizes, confidence intervals for group comparisons</w:t>
      </w:r>
    </w:p>
    <w:bookmarkEnd w:id="66"/>
    <w:bookmarkStart w:id="67" w:name="X6b8481127373195d6565e394ba60fc7dd924a7a"/>
    <w:p>
      <w:pPr>
        <w:pStyle w:val="Heading3"/>
      </w:pPr>
      <w:r>
        <w:t xml:space="preserve">Appendix C. Technical Configurations and System Specifications</w:t>
      </w:r>
    </w:p>
    <w:p>
      <w:pPr>
        <w:pStyle w:val="FirstParagraph"/>
      </w:pPr>
      <w:r>
        <w:rPr>
          <w:b/>
          <w:bCs/>
        </w:rPr>
        <w:t xml:space="preserve">C.1 Model Specifications and Parameters</w:t>
      </w:r>
    </w:p>
    <w:p>
      <w:pPr>
        <w:pStyle w:val="SourceCode"/>
      </w:pPr>
      <w:r>
        <w:rPr>
          <w:rStyle w:val="CommentTok"/>
        </w:rPr>
        <w:t xml:space="preserve"># LLM Configuration</w:t>
      </w:r>
      <w:r>
        <w:br/>
      </w:r>
      <w:r>
        <w:rPr>
          <w:rStyle w:val="FunctionTok"/>
        </w:rPr>
        <w:t xml:space="preserve">detection_model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FunctionTok"/>
        </w:rPr>
        <w:t xml:space="preserve">generation_model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"gemini-1.5-pro"</w:t>
      </w:r>
      <w:r>
        <w:rPr>
          <w:rStyle w:val="AttributeTok"/>
        </w:rPr>
        <w:t xml:space="preserve">  </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"https://ai.juguang.chat/v1/chat/completions"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220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top_p</w:t>
      </w:r>
      <w:r>
        <w:rPr>
          <w:rStyle w:val="KeywordTok"/>
        </w:rPr>
        <w:t xml:space="preserve">:</w:t>
      </w:r>
      <w:r>
        <w:rPr>
          <w:rStyle w:val="AttributeTok"/>
        </w:rPr>
        <w:t xml:space="preserve"> </w:t>
      </w:r>
      <w:r>
        <w:rPr>
          <w:rStyle w:val="FloatTok"/>
        </w:rPr>
        <w:t xml:space="preserve">1.0</w:t>
      </w:r>
      <w:r>
        <w:br/>
      </w:r>
      <w:r>
        <w:br/>
      </w:r>
      <w:r>
        <w:rPr>
          <w:rStyle w:val="CommentTok"/>
        </w:rPr>
        <w:t xml:space="preserve"># Alternative Configuration</w:t>
      </w:r>
      <w:r>
        <w:br/>
      </w:r>
      <w:r>
        <w:rPr>
          <w:rStyle w:val="FunctionTok"/>
        </w:rPr>
        <w:t xml:space="preserve">fallback_model</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"gpt-4-turbo"</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"https://api.openai.com/v1/chat/completions"</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0.1</w:t>
      </w:r>
      <w:r>
        <w:rPr>
          <w:rStyle w:val="CommentTok"/>
        </w:rPr>
        <w:t xml:space="preserve">  # detection</w:t>
      </w:r>
      <w:r>
        <w:br/>
      </w:r>
      <w:r>
        <w:rPr>
          <w:rStyle w:val="CommentTok"/>
        </w:rPr>
        <w:t xml:space="preserve">    # temperature: 0.7  # generation</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timeout_seconds</w:t>
      </w:r>
      <w:r>
        <w:rPr>
          <w:rStyle w:val="KeywordTok"/>
        </w:rPr>
        <w:t xml:space="preserve">:</w:t>
      </w:r>
      <w:r>
        <w:rPr>
          <w:rStyle w:val="AttributeTok"/>
        </w:rPr>
        <w:t xml:space="preserve"> </w:t>
      </w:r>
      <w:r>
        <w:rPr>
          <w:rStyle w:val="DecValTok"/>
        </w:rPr>
        <w:t xml:space="preserve">20</w:t>
      </w:r>
    </w:p>
    <w:p>
      <w:pPr>
        <w:pStyle w:val="FirstParagraph"/>
      </w:pPr>
      <w:r>
        <w:rPr>
          <w:b/>
          <w:bCs/>
        </w:rPr>
        <w:t xml:space="preserve">C.2 N8N Workflow Node Configuration</w:t>
      </w:r>
    </w:p>
    <w:p>
      <w:pPr>
        <w:pStyle w:val="SourceCode"/>
      </w:pPr>
      <w:r>
        <w:rPr>
          <w:rStyle w:val="FunctionTok"/>
        </w:rPr>
        <w:t xml:space="preserve">{</w:t>
      </w:r>
      <w:r>
        <w:br/>
      </w:r>
      <w:r>
        <w:rPr>
          <w:rStyle w:val="NormalTok"/>
        </w:rPr>
        <w:t xml:space="preserve">  </w:t>
      </w:r>
      <w:r>
        <w:rPr>
          <w:rStyle w:val="DataTypeTok"/>
        </w:rPr>
        <w:t xml:space="preserve">"workflow_version"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"Manual Trigger"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"n8n-nodes-base.manualTrigger"</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250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 Fields"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"n8n-nodes-base.set"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"test_session_001"</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 feel overwhelmed by all these changes lately..."</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"Detect OCEAN"</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"n8n-nodes-base.code"</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"javascript"</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 Personality detection implementation</w:t>
      </w:r>
      <w:r>
        <w:rPr>
          <w:rStyle w:val="CharTok"/>
        </w:rPr>
        <w:t xml:space="preserve">\n</w:t>
      </w:r>
      <w:r>
        <w:rPr>
          <w:rStyle w:val="StringTok"/>
        </w:rPr>
        <w:t xml:space="preserve">// See technical specifications for complete code"</w:t>
      </w:r>
      <w:r>
        <w:br/>
      </w:r>
      <w:r>
        <w:rPr>
          <w:rStyle w:val="NormalTok"/>
        </w:rPr>
        <w:t xml:space="preserve">      </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850</w:t>
      </w:r>
      <w:r>
        <w:rPr>
          <w:rStyle w:val="OtherTok"/>
        </w:rPr>
        <w:t xml:space="preserve">,</w:t>
      </w:r>
      <w:r>
        <w:rPr>
          <w:rStyle w:val="NormalTok"/>
        </w:rPr>
        <w:t xml:space="preserve"> </w:t>
      </w:r>
      <w:r>
        <w:rPr>
          <w:rStyle w:val="DecValTok"/>
        </w:rPr>
        <w:t xml:space="preserve">300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C.3 Environment Configuration</w:t>
      </w:r>
    </w:p>
    <w:p>
      <w:pPr>
        <w:pStyle w:val="SourceCode"/>
      </w:pPr>
      <w:r>
        <w:rPr>
          <w:rStyle w:val="CommentTok"/>
        </w:rPr>
        <w:t xml:space="preserve"># .env file template</w:t>
      </w:r>
      <w:r>
        <w:br/>
      </w:r>
      <w:r>
        <w:rPr>
          <w:rStyle w:val="VariableTok"/>
        </w:rPr>
        <w:t xml:space="preserve">N8N_BASIC_AUTH_ACTIVE</w:t>
      </w:r>
      <w:r>
        <w:rPr>
          <w:rStyle w:val="OperatorTok"/>
        </w:rPr>
        <w:t xml:space="preserve">=</w:t>
      </w:r>
      <w:r>
        <w:rPr>
          <w:rStyle w:val="NormalTok"/>
        </w:rPr>
        <w:t xml:space="preserve">true</w:t>
      </w:r>
      <w:r>
        <w:br/>
      </w:r>
      <w:r>
        <w:rPr>
          <w:rStyle w:val="VariableTok"/>
        </w:rPr>
        <w:t xml:space="preserve">N8N_BASIC_AUTH_USER</w:t>
      </w:r>
      <w:r>
        <w:rPr>
          <w:rStyle w:val="OperatorTok"/>
        </w:rPr>
        <w:t xml:space="preserve">=</w:t>
      </w:r>
      <w:r>
        <w:rPr>
          <w:rStyle w:val="NormalTok"/>
        </w:rPr>
        <w:t xml:space="preserve">research_user</w:t>
      </w:r>
      <w:r>
        <w:br/>
      </w:r>
      <w:r>
        <w:rPr>
          <w:rStyle w:val="VariableTok"/>
        </w:rPr>
        <w:t xml:space="preserve">N8N_BASIC_AUTH_PASSWORD</w:t>
      </w:r>
      <w:r>
        <w:rPr>
          <w:rStyle w:val="OperatorTok"/>
        </w:rPr>
        <w:t xml:space="preserve">=</w:t>
      </w:r>
      <w:r>
        <w:rPr>
          <w:rStyle w:val="NormalTok"/>
        </w:rPr>
        <w:t xml:space="preserve">secure_password_here</w:t>
      </w:r>
      <w:r>
        <w:br/>
      </w:r>
      <w:r>
        <w:br/>
      </w: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OPENAI_API_KEY</w:t>
      </w:r>
      <w:r>
        <w:rPr>
          <w:rStyle w:val="OperatorTok"/>
        </w:rPr>
        <w:t xml:space="preserve">=</w:t>
      </w:r>
      <w:r>
        <w:rPr>
          <w:rStyle w:val="NormalTok"/>
        </w:rPr>
        <w:t xml:space="preserve">your_openai_api_key_here</w:t>
      </w:r>
      <w:r>
        <w:br/>
      </w:r>
      <w:r>
        <w:rPr>
          <w:rStyle w:val="VariableTok"/>
        </w:rPr>
        <w:t xml:space="preserve">JUGUANG_API_KEY</w:t>
      </w:r>
      <w:r>
        <w:rPr>
          <w:rStyle w:val="OperatorTok"/>
        </w:rPr>
        <w:t xml:space="preserve">=</w:t>
      </w:r>
      <w:r>
        <w:rPr>
          <w:rStyle w:val="NormalTok"/>
        </w:rPr>
        <w:t xml:space="preserve">your_juguang_api_key_here</w:t>
      </w:r>
      <w:r>
        <w:br/>
      </w:r>
      <w:r>
        <w:br/>
      </w:r>
      <w:r>
        <w:rPr>
          <w:rStyle w:val="CommentTok"/>
        </w:rPr>
        <w:t xml:space="preserve"># Logging configuration</w:t>
      </w:r>
      <w:r>
        <w:br/>
      </w:r>
      <w:r>
        <w:rPr>
          <w:rStyle w:val="VariableTok"/>
        </w:rPr>
        <w:t xml:space="preserve">LOG_LEVEL</w:t>
      </w:r>
      <w:r>
        <w:rPr>
          <w:rStyle w:val="OperatorTok"/>
        </w:rPr>
        <w:t xml:space="preserve">=</w:t>
      </w:r>
      <w:r>
        <w:rPr>
          <w:rStyle w:val="NormalTok"/>
        </w:rPr>
        <w:t xml:space="preserve">info</w:t>
      </w:r>
      <w:r>
        <w:br/>
      </w:r>
      <w:r>
        <w:rPr>
          <w:rStyle w:val="VariableTok"/>
        </w:rPr>
        <w:t xml:space="preserve">LOG_FILE_PATH</w:t>
      </w:r>
      <w:r>
        <w:rPr>
          <w:rStyle w:val="OperatorTok"/>
        </w:rPr>
        <w:t xml:space="preserve">=</w:t>
      </w:r>
      <w:r>
        <w:rPr>
          <w:rStyle w:val="NormalTok"/>
        </w:rPr>
        <w:t xml:space="preserve">./logs/personality_chatbot.log</w:t>
      </w:r>
      <w:r>
        <w:br/>
      </w:r>
      <w:r>
        <w:rPr>
          <w:rStyle w:val="VariableTok"/>
        </w:rPr>
        <w:t xml:space="preserve">EXPORT_FORMAT</w:t>
      </w:r>
      <w:r>
        <w:rPr>
          <w:rStyle w:val="OperatorTok"/>
        </w:rPr>
        <w:t xml:space="preserve">=</w:t>
      </w:r>
      <w:r>
        <w:rPr>
          <w:rStyle w:val="NormalTok"/>
        </w:rPr>
        <w:t xml:space="preserve">jsonl</w:t>
      </w:r>
      <w:r>
        <w:br/>
      </w:r>
      <w:r>
        <w:br/>
      </w:r>
      <w:r>
        <w:rPr>
          <w:rStyle w:val="CommentTok"/>
        </w:rPr>
        <w:t xml:space="preserve"># Database configuration (for extended version)</w:t>
      </w:r>
      <w:r>
        <w:br/>
      </w:r>
      <w:r>
        <w:rPr>
          <w:rStyle w:val="VariableTok"/>
        </w:rPr>
        <w:t xml:space="preserve">POSTGRES_HOST</w:t>
      </w:r>
      <w:r>
        <w:rPr>
          <w:rStyle w:val="OperatorTok"/>
        </w:rPr>
        <w:t xml:space="preserve">=</w:t>
      </w:r>
      <w:r>
        <w:rPr>
          <w:rStyle w:val="NormalTok"/>
        </w:rPr>
        <w:t xml:space="preserve">localhost</w:t>
      </w:r>
      <w:r>
        <w:br/>
      </w:r>
      <w:r>
        <w:rPr>
          <w:rStyle w:val="VariableTok"/>
        </w:rPr>
        <w:t xml:space="preserve">POSTGRES_PORT</w:t>
      </w:r>
      <w:r>
        <w:rPr>
          <w:rStyle w:val="OperatorTok"/>
        </w:rPr>
        <w:t xml:space="preserve">=</w:t>
      </w:r>
      <w:r>
        <w:rPr>
          <w:rStyle w:val="NormalTok"/>
        </w:rPr>
        <w:t xml:space="preserve">5432</w:t>
      </w:r>
      <w:r>
        <w:br/>
      </w:r>
      <w:r>
        <w:rPr>
          <w:rStyle w:val="VariableTok"/>
        </w:rPr>
        <w:t xml:space="preserve">POSTGRES_DB</w:t>
      </w:r>
      <w:r>
        <w:rPr>
          <w:rStyle w:val="OperatorTok"/>
        </w:rPr>
        <w:t xml:space="preserve">=</w:t>
      </w:r>
      <w:r>
        <w:rPr>
          <w:rStyle w:val="NormalTok"/>
        </w:rPr>
        <w:t xml:space="preserve">personality_research</w:t>
      </w:r>
      <w:r>
        <w:br/>
      </w:r>
      <w:r>
        <w:rPr>
          <w:rStyle w:val="VariableTok"/>
        </w:rPr>
        <w:t xml:space="preserve">POSTGRES_USER</w:t>
      </w:r>
      <w:r>
        <w:rPr>
          <w:rStyle w:val="OperatorTok"/>
        </w:rPr>
        <w:t xml:space="preserve">=</w:t>
      </w:r>
      <w:r>
        <w:rPr>
          <w:rStyle w:val="NormalTok"/>
        </w:rPr>
        <w:t xml:space="preserve">research_user</w:t>
      </w:r>
      <w:r>
        <w:br/>
      </w:r>
      <w:r>
        <w:rPr>
          <w:rStyle w:val="VariableTok"/>
        </w:rPr>
        <w:t xml:space="preserve">POSTGRES_PASSWORD</w:t>
      </w:r>
      <w:r>
        <w:rPr>
          <w:rStyle w:val="OperatorTok"/>
        </w:rPr>
        <w:t xml:space="preserve">=</w:t>
      </w:r>
      <w:r>
        <w:rPr>
          <w:rStyle w:val="NormalTok"/>
        </w:rPr>
        <w:t xml:space="preserve">secure_db_password</w:t>
      </w:r>
    </w:p>
    <w:bookmarkEnd w:id="67"/>
    <w:bookmarkStart w:id="68" w:name="X144625378eaeabce866e782354fa4356eac8435"/>
    <w:p>
      <w:pPr>
        <w:pStyle w:val="Heading3"/>
      </w:pPr>
      <w:r>
        <w:t xml:space="preserve">Appendix D. Statistical Analysis and Visualization Code</w:t>
      </w:r>
    </w:p>
    <w:p>
      <w:pPr>
        <w:pStyle w:val="FirstParagraph"/>
      </w:pPr>
      <w:r>
        <w:rPr>
          <w:b/>
          <w:bCs/>
        </w:rPr>
        <w:t xml:space="preserve">D.1 Data Analysis Pipeline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experimental data</w:t>
      </w:r>
      <w:r>
        <w:br/>
      </w:r>
      <w:r>
        <w:rPr>
          <w:rStyle w:val="KeywordTok"/>
        </w:rPr>
        <w:t xml:space="preserve">def</w:t>
      </w:r>
      <w:r>
        <w:rPr>
          <w:rStyle w:val="NormalTok"/>
        </w:rPr>
        <w:t xml:space="preserve"> load_evaluation_data(filepath):</w:t>
      </w:r>
      <w:r>
        <w:br/>
      </w:r>
      <w:r>
        <w:rPr>
          <w:rStyle w:val="NormalTok"/>
        </w:rPr>
        <w:t xml:space="preserve">    </w:t>
      </w:r>
      <w:r>
        <w:rPr>
          <w:rStyle w:val="CommentTok"/>
        </w:rPr>
        <w:t xml:space="preserve">"""Load and preprocess evaluation results"""</w:t>
      </w:r>
      <w:r>
        <w:br/>
      </w:r>
      <w:r>
        <w:rPr>
          <w:rStyle w:val="NormalTok"/>
        </w:rPr>
        <w:t xml:space="preserve">    df </w:t>
      </w:r>
      <w:r>
        <w:rPr>
          <w:rStyle w:val="OperatorTok"/>
        </w:rPr>
        <w:t xml:space="preserve">=</w:t>
      </w:r>
      <w:r>
        <w:rPr>
          <w:rStyle w:val="NormalTok"/>
        </w:rPr>
        <w:t xml:space="preserve"> pd.read_csv(filepath)</w:t>
      </w:r>
      <w:r>
        <w:br/>
      </w:r>
      <w:r>
        <w:rPr>
          <w:rStyle w:val="NormalTok"/>
        </w:rPr>
        <w:t xml:space="preserve">    </w:t>
      </w:r>
      <w:r>
        <w:br/>
      </w:r>
      <w:r>
        <w:rPr>
          <w:rStyle w:val="NormalTok"/>
        </w:rPr>
        <w:t xml:space="preserve">    </w:t>
      </w:r>
      <w:r>
        <w:rPr>
          <w:rStyle w:val="CommentTok"/>
        </w:rPr>
        <w:t xml:space="preserve"># Convert scoring to numeric</w:t>
      </w:r>
      <w:r>
        <w:br/>
      </w:r>
      <w:r>
        <w:rPr>
          <w:rStyle w:val="NormalTok"/>
        </w:rPr>
        <w:t xml:space="preserve">    score_mapping </w:t>
      </w:r>
      <w:r>
        <w:rPr>
          <w:rStyle w:val="OperatorTok"/>
        </w:rPr>
        <w:t xml:space="preserve">=</w:t>
      </w:r>
      <w:r>
        <w:rPr>
          <w:rStyle w:val="NormalTok"/>
        </w:rPr>
        <w:t xml:space="preserve"> {</w:t>
      </w:r>
      <w:r>
        <w:rPr>
          <w:rStyle w:val="StringTok"/>
        </w:rPr>
        <w:t xml:space="preserve">'Yes'</w:t>
      </w:r>
      <w:r>
        <w:rPr>
          <w:rStyle w:val="NormalTok"/>
        </w:rPr>
        <w:t xml:space="preserve">: </w:t>
      </w:r>
      <w:r>
        <w:rPr>
          <w:rStyle w:val="DecValTok"/>
        </w:rPr>
        <w:t xml:space="preserve">2</w:t>
      </w:r>
      <w:r>
        <w:rPr>
          <w:rStyle w:val="NormalTok"/>
        </w:rPr>
        <w:t xml:space="preserve">, </w:t>
      </w:r>
      <w:r>
        <w:rPr>
          <w:rStyle w:val="StringTok"/>
        </w:rPr>
        <w:t xml:space="preserve">'Partial'</w:t>
      </w:r>
      <w:r>
        <w:rPr>
          <w:rStyle w:val="NormalTok"/>
        </w:rPr>
        <w:t xml:space="preserve">: </w:t>
      </w:r>
      <w:r>
        <w:rPr>
          <w:rStyle w:val="DecValTok"/>
        </w:rPr>
        <w:t xml:space="preserve">1</w:t>
      </w:r>
      <w:r>
        <w:rPr>
          <w:rStyle w:val="NormalTok"/>
        </w:rPr>
        <w:t xml:space="preserve">, </w:t>
      </w:r>
      <w:r>
        <w:rPr>
          <w:rStyle w:val="StringTok"/>
        </w:rPr>
        <w:t xml:space="preserve">'No'</w:t>
      </w:r>
      <w:r>
        <w:rPr>
          <w:rStyle w:val="NormalTok"/>
        </w:rPr>
        <w:t xml:space="preserve">: </w:t>
      </w:r>
      <w:r>
        <w:rPr>
          <w:rStyle w:val="DecValTok"/>
        </w:rPr>
        <w:t xml:space="preserve">0</w:t>
      </w:r>
      <w:r>
        <w:rPr>
          <w:rStyle w:val="NormalTok"/>
        </w:rPr>
        <w:t xml:space="preserve">}</w:t>
      </w:r>
      <w:r>
        <w:br/>
      </w:r>
      <w:r>
        <w:rPr>
          <w:rStyle w:val="NormalTok"/>
        </w:rPr>
        <w:t xml:space="preserve">    score_columns </w:t>
      </w:r>
      <w:r>
        <w:rPr>
          <w:rStyle w:val="OperatorTok"/>
        </w:rPr>
        <w:t xml:space="preserve">=</w:t>
      </w:r>
      <w:r>
        <w:rPr>
          <w:rStyle w:val="NormalTok"/>
        </w:rPr>
        <w:t xml:space="preserve"> [</w:t>
      </w:r>
      <w:r>
        <w:rPr>
          <w:rStyle w:val="StringTok"/>
        </w:rPr>
        <w:t xml:space="preserve">'Detection_Accuracy'</w:t>
      </w:r>
      <w:r>
        <w:rPr>
          <w:rStyle w:val="NormalTok"/>
        </w:rPr>
        <w:t xml:space="preserve">, </w:t>
      </w:r>
      <w:r>
        <w:rPr>
          <w:rStyle w:val="StringTok"/>
        </w:rPr>
        <w:t xml:space="preserve">'Regulation_Effectiveness'</w:t>
      </w:r>
      <w:r>
        <w:rPr>
          <w:rStyle w:val="NormalTok"/>
        </w:rPr>
        <w:t xml:space="preserve">, </w:t>
      </w:r>
      <w:r>
        <w:br/>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score_columns: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df[col] </w:t>
      </w:r>
      <w:r>
        <w:rPr>
          <w:rStyle w:val="OperatorTok"/>
        </w:rPr>
        <w:t xml:space="preserve">=</w:t>
      </w:r>
      <w:r>
        <w:rPr>
          <w:rStyle w:val="NormalTok"/>
        </w:rPr>
        <w:t xml:space="preserve"> df[col].</w:t>
      </w:r>
      <w:r>
        <w:rPr>
          <w:rStyle w:val="BuiltInTok"/>
        </w:rPr>
        <w:t xml:space="preserve">map</w:t>
      </w:r>
      <w:r>
        <w:rPr>
          <w:rStyle w:val="NormalTok"/>
        </w:rPr>
        <w:t xml:space="preserve">(score_mapping)</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Statistical analysis</w:t>
      </w:r>
      <w:r>
        <w:br/>
      </w:r>
      <w:r>
        <w:rPr>
          <w:rStyle w:val="KeywordTok"/>
        </w:rPr>
        <w:t xml:space="preserve">def</w:t>
      </w:r>
      <w:r>
        <w:rPr>
          <w:rStyle w:val="NormalTok"/>
        </w:rPr>
        <w:t xml:space="preserve"> analyze_results(df):</w:t>
      </w:r>
      <w:r>
        <w:br/>
      </w:r>
      <w:r>
        <w:rPr>
          <w:rStyle w:val="NormalTok"/>
        </w:rPr>
        <w:t xml:space="preserve">    </w:t>
      </w:r>
      <w:r>
        <w:rPr>
          <w:rStyle w:val="CommentTok"/>
        </w:rPr>
        <w:t xml:space="preserve">"""Perform statistical analysis of regulated vs baseline performance"""</w:t>
      </w:r>
      <w:r>
        <w:br/>
      </w:r>
      <w:r>
        <w:rPr>
          <w:rStyle w:val="NormalTok"/>
        </w:rPr>
        <w:t xml:space="preserve">    regulated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w:t>
      </w:r>
      <w:r>
        <w:br/>
      </w:r>
      <w:r>
        <w:rPr>
          <w:rStyle w:val="NormalTok"/>
        </w:rPr>
        <w:t xml:space="preserve">    baseline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w:t>
      </w:r>
      <w:r>
        <w:br/>
      </w:r>
      <w:r>
        <w:rPr>
          <w:rStyle w:val="NormalTok"/>
        </w:rPr>
        <w:t xml:space="preserve">    </w:t>
      </w:r>
      <w:r>
        <w:br/>
      </w:r>
      <w:r>
        <w:rPr>
          <w:rStyle w:val="NormalTok"/>
        </w:rPr>
        <w:t xml:space="preserve">    </w:t>
      </w:r>
      <w:r>
        <w:rPr>
          <w:rStyle w:val="CommentTok"/>
        </w:rPr>
        <w:t xml:space="preserve"># Shared criteria comparison</w:t>
      </w:r>
      <w:r>
        <w:br/>
      </w:r>
      <w:r>
        <w:rPr>
          <w:rStyle w:val="NormalTok"/>
        </w:rPr>
        <w:t xml:space="preserve">    shared_criteria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criterion </w:t>
      </w:r>
      <w:r>
        <w:rPr>
          <w:rStyle w:val="KeywordTok"/>
        </w:rPr>
        <w:t xml:space="preserve">in</w:t>
      </w:r>
      <w:r>
        <w:rPr>
          <w:rStyle w:val="NormalTok"/>
        </w:rPr>
        <w:t xml:space="preserve"> shared_criteria:</w:t>
      </w:r>
      <w:r>
        <w:br/>
      </w:r>
      <w:r>
        <w:rPr>
          <w:rStyle w:val="NormalTok"/>
        </w:rPr>
        <w:t xml:space="preserve">        reg_scores </w:t>
      </w:r>
      <w:r>
        <w:rPr>
          <w:rStyle w:val="OperatorTok"/>
        </w:rPr>
        <w:t xml:space="preserve">=</w:t>
      </w:r>
      <w:r>
        <w:rPr>
          <w:rStyle w:val="NormalTok"/>
        </w:rPr>
        <w:t xml:space="preserve"> regulated[criterion].dropna()</w:t>
      </w:r>
      <w:r>
        <w:br/>
      </w:r>
      <w:r>
        <w:rPr>
          <w:rStyle w:val="NormalTok"/>
        </w:rPr>
        <w:t xml:space="preserve">        base_scores </w:t>
      </w:r>
      <w:r>
        <w:rPr>
          <w:rStyle w:val="OperatorTok"/>
        </w:rPr>
        <w:t xml:space="preserve">=</w:t>
      </w:r>
      <w:r>
        <w:rPr>
          <w:rStyle w:val="NormalTok"/>
        </w:rPr>
        <w:t xml:space="preserve"> baseline[criterion].dropna()</w:t>
      </w:r>
      <w:r>
        <w:br/>
      </w:r>
      <w:r>
        <w:rPr>
          <w:rStyle w:val="NormalTok"/>
        </w:rPr>
        <w:t xml:space="preserve">        </w:t>
      </w:r>
      <w:r>
        <w:br/>
      </w:r>
      <w:r>
        <w:rPr>
          <w:rStyle w:val="NormalTok"/>
        </w:rPr>
        <w:t xml:space="preserve">        </w:t>
      </w:r>
      <w:r>
        <w:rPr>
          <w:rStyle w:val="CommentTok"/>
        </w:rPr>
        <w:t xml:space="preserve"># T-test</w:t>
      </w:r>
      <w:r>
        <w:br/>
      </w:r>
      <w:r>
        <w:rPr>
          <w:rStyle w:val="NormalTok"/>
        </w:rPr>
        <w:t xml:space="preserve">        t_stat, p_value </w:t>
      </w:r>
      <w:r>
        <w:rPr>
          <w:rStyle w:val="OperatorTok"/>
        </w:rPr>
        <w:t xml:space="preserve">=</w:t>
      </w:r>
      <w:r>
        <w:rPr>
          <w:rStyle w:val="NormalTok"/>
        </w:rPr>
        <w:t xml:space="preserve"> stats.ttest_ind(reg_scores, base_scores)</w:t>
      </w:r>
      <w:r>
        <w:br/>
      </w:r>
      <w:r>
        <w:rPr>
          <w:rStyle w:val="NormalTok"/>
        </w:rPr>
        <w:t xml:space="preserve">        </w:t>
      </w:r>
      <w:r>
        <w:br/>
      </w:r>
      <w:r>
        <w:rPr>
          <w:rStyle w:val="NormalTok"/>
        </w:rPr>
        <w:t xml:space="preserve">        </w:t>
      </w:r>
      <w:r>
        <w:rPr>
          <w:rStyle w:val="CommentTok"/>
        </w:rPr>
        <w:t xml:space="preserve"># Effect size (Cohen's d)</w:t>
      </w:r>
      <w:r>
        <w:br/>
      </w:r>
      <w:r>
        <w:rPr>
          <w:rStyle w:val="NormalTok"/>
        </w:rPr>
        <w:t xml:space="preserve">        pooled_std </w:t>
      </w:r>
      <w:r>
        <w:rPr>
          <w:rStyle w:val="OperatorTok"/>
        </w:rPr>
        <w:t xml:space="preserve">=</w:t>
      </w:r>
      <w:r>
        <w:rPr>
          <w:rStyle w:val="NormalTok"/>
        </w:rPr>
        <w:t xml:space="preserve"> np.sqrt(((</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reg_scores.var()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base_scores.var()) </w:t>
      </w:r>
      <w:r>
        <w:rPr>
          <w:rStyle w:val="OperatorTok"/>
        </w:rPr>
        <w:t xml:space="preserve">/</w:t>
      </w:r>
      <w:r>
        <w:rPr>
          <w:rStyle w:val="NormalTok"/>
        </w:rPr>
        <w:t xml:space="preserve"> </w:t>
      </w:r>
      <w:r>
        <w:br/>
      </w:r>
      <w:r>
        <w:rPr>
          <w:rStyle w:val="NormalTok"/>
        </w:rPr>
        <w:t xml:space="preserve">                            (</w:t>
      </w:r>
      <w:r>
        <w:rPr>
          <w:rStyle w:val="BuiltInTok"/>
        </w:rPr>
        <w:t xml:space="preserve">len</w:t>
      </w:r>
      <w:r>
        <w:rPr>
          <w:rStyle w:val="NormalTok"/>
        </w:rPr>
        <w:t xml:space="preserve">(reg_scores) </w:t>
      </w:r>
      <w:r>
        <w:rPr>
          <w:rStyle w:val="OperatorTok"/>
        </w:rPr>
        <w:t xml:space="preserve">+</w:t>
      </w:r>
      <w:r>
        <w:rPr>
          <w:rStyle w:val="NormalTok"/>
        </w:rPr>
        <w:t xml:space="preserve"> </w:t>
      </w:r>
      <w:r>
        <w:rPr>
          <w:rStyle w:val="BuiltInTok"/>
        </w:rPr>
        <w:t xml:space="preserve">len</w:t>
      </w:r>
      <w:r>
        <w:rPr>
          <w:rStyle w:val="NormalTok"/>
        </w:rPr>
        <w:t xml:space="preserve">(base_scores)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cohens_d </w:t>
      </w:r>
      <w:r>
        <w:rPr>
          <w:rStyle w:val="OperatorTok"/>
        </w:rPr>
        <w:t xml:space="preserve">=</w:t>
      </w:r>
      <w:r>
        <w:rPr>
          <w:rStyle w:val="NormalTok"/>
        </w:rPr>
        <w:t xml:space="preserve"> (reg_scores.mean() </w:t>
      </w:r>
      <w:r>
        <w:rPr>
          <w:rStyle w:val="OperatorTok"/>
        </w:rPr>
        <w:t xml:space="preserve">-</w:t>
      </w:r>
      <w:r>
        <w:rPr>
          <w:rStyle w:val="NormalTok"/>
        </w:rPr>
        <w:t xml:space="preserve"> base_scores.mean()) </w:t>
      </w:r>
      <w:r>
        <w:rPr>
          <w:rStyle w:val="OperatorTok"/>
        </w:rPr>
        <w:t xml:space="preserve">/</w:t>
      </w:r>
      <w:r>
        <w:rPr>
          <w:rStyle w:val="NormalTok"/>
        </w:rPr>
        <w:t xml:space="preserve"> pooled_std</w:t>
      </w:r>
      <w:r>
        <w:br/>
      </w:r>
      <w:r>
        <w:rPr>
          <w:rStyle w:val="NormalTok"/>
        </w:rPr>
        <w:t xml:space="preserve">        </w:t>
      </w:r>
      <w:r>
        <w:br/>
      </w:r>
      <w:r>
        <w:rPr>
          <w:rStyle w:val="NormalTok"/>
        </w:rPr>
        <w:t xml:space="preserve">        results[criterion] </w:t>
      </w:r>
      <w:r>
        <w:rPr>
          <w:rStyle w:val="OperatorTok"/>
        </w:rPr>
        <w:t xml:space="preserve">=</w:t>
      </w:r>
      <w:r>
        <w:rPr>
          <w:rStyle w:val="NormalTok"/>
        </w:rPr>
        <w:t xml:space="preserve"> {</w:t>
      </w:r>
      <w:r>
        <w:br/>
      </w:r>
      <w:r>
        <w:rPr>
          <w:rStyle w:val="NormalTok"/>
        </w:rPr>
        <w:t xml:space="preserve">            </w:t>
      </w:r>
      <w:r>
        <w:rPr>
          <w:rStyle w:val="StringTok"/>
        </w:rPr>
        <w:t xml:space="preserve">'regulated_mean'</w:t>
      </w:r>
      <w:r>
        <w:rPr>
          <w:rStyle w:val="NormalTok"/>
        </w:rPr>
        <w:t xml:space="preserve">: reg_scores.mean(),</w:t>
      </w:r>
      <w:r>
        <w:br/>
      </w:r>
      <w:r>
        <w:rPr>
          <w:rStyle w:val="NormalTok"/>
        </w:rPr>
        <w:t xml:space="preserve">            </w:t>
      </w:r>
      <w:r>
        <w:rPr>
          <w:rStyle w:val="StringTok"/>
        </w:rPr>
        <w:t xml:space="preserve">'baseline_mean'</w:t>
      </w:r>
      <w:r>
        <w:rPr>
          <w:rStyle w:val="NormalTok"/>
        </w:rPr>
        <w:t xml:space="preserve">: base_scores.mean(),</w:t>
      </w:r>
      <w:r>
        <w:br/>
      </w:r>
      <w:r>
        <w:rPr>
          <w:rStyle w:val="NormalTok"/>
        </w:rPr>
        <w:t xml:space="preserve">            </w:t>
      </w:r>
      <w:r>
        <w:rPr>
          <w:rStyle w:val="StringTok"/>
        </w:rPr>
        <w:t xml:space="preserve">'difference'</w:t>
      </w:r>
      <w:r>
        <w:rPr>
          <w:rStyle w:val="NormalTok"/>
        </w:rPr>
        <w:t xml:space="preserve">: reg_scores.mean() </w:t>
      </w:r>
      <w:r>
        <w:rPr>
          <w:rStyle w:val="OperatorTok"/>
        </w:rPr>
        <w:t xml:space="preserve">-</w:t>
      </w:r>
      <w:r>
        <w:rPr>
          <w:rStyle w:val="NormalTok"/>
        </w:rPr>
        <w:t xml:space="preserve"> base_scores.mean(),</w:t>
      </w:r>
      <w:r>
        <w:br/>
      </w:r>
      <w:r>
        <w:rPr>
          <w:rStyle w:val="NormalTok"/>
        </w:rPr>
        <w:t xml:space="preserve">            </w:t>
      </w:r>
      <w:r>
        <w:rPr>
          <w:rStyle w:val="StringTok"/>
        </w:rPr>
        <w:t xml:space="preserve">'t_statistic'</w:t>
      </w:r>
      <w:r>
        <w:rPr>
          <w:rStyle w:val="NormalTok"/>
        </w:rPr>
        <w:t xml:space="preserve">: t_stat,</w:t>
      </w:r>
      <w:r>
        <w:br/>
      </w:r>
      <w:r>
        <w:rPr>
          <w:rStyle w:val="NormalTok"/>
        </w:rPr>
        <w:t xml:space="preserve">            </w:t>
      </w:r>
      <w:r>
        <w:rPr>
          <w:rStyle w:val="StringTok"/>
        </w:rPr>
        <w:t xml:space="preserve">'p_value'</w:t>
      </w:r>
      <w:r>
        <w:rPr>
          <w:rStyle w:val="NormalTok"/>
        </w:rPr>
        <w:t xml:space="preserve">: p_value,</w:t>
      </w:r>
      <w:r>
        <w:br/>
      </w:r>
      <w:r>
        <w:rPr>
          <w:rStyle w:val="NormalTok"/>
        </w:rPr>
        <w:t xml:space="preserve">            </w:t>
      </w:r>
      <w:r>
        <w:rPr>
          <w:rStyle w:val="StringTok"/>
        </w:rPr>
        <w:t xml:space="preserve">'cohens_d'</w:t>
      </w:r>
      <w:r>
        <w:rPr>
          <w:rStyle w:val="NormalTok"/>
        </w:rPr>
        <w:t xml:space="preserve">: cohens_d,</w:t>
      </w:r>
      <w:r>
        <w:br/>
      </w:r>
      <w:r>
        <w:rPr>
          <w:rStyle w:val="NormalTok"/>
        </w:rPr>
        <w:t xml:space="preserve">            </w:t>
      </w:r>
      <w:r>
        <w:rPr>
          <w:rStyle w:val="StringTok"/>
        </w:rPr>
        <w:t xml:space="preserve">'significant'</w:t>
      </w:r>
      <w:r>
        <w:rPr>
          <w:rStyle w:val="NormalTok"/>
        </w:rPr>
        <w:t xml:space="preserve">: p_value </w:t>
      </w:r>
      <w:r>
        <w:rPr>
          <w:rStyle w:val="OperatorTok"/>
        </w:rPr>
        <w:t xml:space="preserve">&lt;</w:t>
      </w:r>
      <w:r>
        <w:rPr>
          <w:rStyle w:val="NormalTok"/>
        </w:rPr>
        <w:t xml:space="preserve"> </w:t>
      </w:r>
      <w:r>
        <w:rPr>
          <w:rStyle w:val="FloatTok"/>
        </w:rPr>
        <w:t xml:space="preserve">0.05</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Visualization functions</w:t>
      </w:r>
      <w:r>
        <w:br/>
      </w:r>
      <w:r>
        <w:rPr>
          <w:rStyle w:val="KeywordTok"/>
        </w:rPr>
        <w:t xml:space="preserve">def</w:t>
      </w:r>
      <w:r>
        <w:rPr>
          <w:rStyle w:val="NormalTok"/>
        </w:rPr>
        <w:t xml:space="preserve"> create_comparison_plot(df, save_path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"""Create publication-quality comparison visualization"""</w:t>
      </w:r>
      <w:r>
        <w:br/>
      </w:r>
      <w:r>
        <w:rPr>
          <w:rStyle w:val="NormalTok"/>
        </w:rPr>
        <w:t xml:space="preserve">    fig, (ax1, ax2)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rPr>
          <w:rStyle w:val="CommentTok"/>
        </w:rPr>
        <w:t xml:space="preserve"># Overall performance comparison</w:t>
      </w:r>
      <w:r>
        <w:br/>
      </w:r>
      <w:r>
        <w:rPr>
          <w:rStyle w:val="NormalTok"/>
        </w:rPr>
        <w:t xml:space="preserve">    performance_data </w:t>
      </w:r>
      <w:r>
        <w:rPr>
          <w:rStyle w:val="OperatorTok"/>
        </w:rPr>
        <w:t xml:space="preserve">=</w:t>
      </w:r>
      <w:r>
        <w:rPr>
          <w:rStyle w:val="NormalTok"/>
        </w:rPr>
        <w:t xml:space="preserve"> df.groupby([</w:t>
      </w:r>
      <w:r>
        <w:rPr>
          <w:rStyle w:val="StringTok"/>
        </w:rPr>
        <w:t xml:space="preserve">'Condition'</w:t>
      </w:r>
      <w:r>
        <w:rPr>
          <w:rStyle w:val="NormalTok"/>
        </w:rPr>
        <w:t xml:space="preserve">, </w:t>
      </w:r>
      <w:r>
        <w:rPr>
          <w:rStyle w:val="StringTok"/>
        </w:rPr>
        <w:t xml:space="preserve">'Personality_Type'</w:t>
      </w:r>
      <w:r>
        <w:rPr>
          <w:rStyle w:val="NormalTok"/>
        </w:rPr>
        <w:t xml:space="preserve">])[</w:t>
      </w:r>
      <w:r>
        <w:rPr>
          <w:rStyle w:val="StringTok"/>
        </w:rPr>
        <w:t xml:space="preserve">'Total_Score'</w:t>
      </w:r>
      <w:r>
        <w:rPr>
          <w:rStyle w:val="NormalTok"/>
        </w:rPr>
        <w:t xml:space="preserve">].mean().unstack()</w:t>
      </w:r>
      <w:r>
        <w:br/>
      </w:r>
      <w:r>
        <w:rPr>
          <w:rStyle w:val="NormalTok"/>
        </w:rPr>
        <w:t xml:space="preserve">    performance_data.plot(kind</w:t>
      </w:r>
      <w:r>
        <w:rPr>
          <w:rStyle w:val="OperatorTok"/>
        </w:rPr>
        <w:t xml:space="preserve">=</w:t>
      </w:r>
      <w:r>
        <w:rPr>
          <w:rStyle w:val="StringTok"/>
        </w:rPr>
        <w:t xml:space="preserve">'bar'</w:t>
      </w:r>
      <w:r>
        <w:rPr>
          <w:rStyle w:val="NormalTok"/>
        </w:rPr>
        <w:t xml:space="preserve">, ax</w:t>
      </w:r>
      <w:r>
        <w:rPr>
          <w:rStyle w:val="OperatorTok"/>
        </w:rPr>
        <w:t xml:space="preserve">=</w:t>
      </w:r>
      <w:r>
        <w:rPr>
          <w:rStyle w:val="NormalTok"/>
        </w:rPr>
        <w:t xml:space="preserve">ax1, color</w:t>
      </w:r>
      <w:r>
        <w:rPr>
          <w:rStyle w:val="OperatorTok"/>
        </w:rPr>
        <w:t xml:space="preserve">=</w:t>
      </w:r>
      <w:r>
        <w:rPr>
          <w:rStyle w:val="NormalTok"/>
        </w:rPr>
        <w:t xml:space="preserve">[</w:t>
      </w:r>
      <w:r>
        <w:rPr>
          <w:rStyle w:val="StringTok"/>
        </w:rPr>
        <w:t xml:space="preserve">'skyblue'</w:t>
      </w:r>
      <w:r>
        <w:rPr>
          <w:rStyle w:val="NormalTok"/>
        </w:rPr>
        <w:t xml:space="preserve">, </w:t>
      </w:r>
      <w:r>
        <w:rPr>
          <w:rStyle w:val="StringTok"/>
        </w:rPr>
        <w:t xml:space="preserve">'lightcoral'</w:t>
      </w:r>
      <w:r>
        <w:rPr>
          <w:rStyle w:val="NormalTok"/>
        </w:rPr>
        <w:t xml:space="preserve">])</w:t>
      </w:r>
      <w:r>
        <w:br/>
      </w:r>
      <w:r>
        <w:rPr>
          <w:rStyle w:val="NormalTok"/>
        </w:rPr>
        <w:t xml:space="preserve">    ax1.set_title(</w:t>
      </w:r>
      <w:r>
        <w:rPr>
          <w:rStyle w:val="StringTok"/>
        </w:rPr>
        <w:t xml:space="preserve">'Overall Performance by Condition and Personality Type'</w:t>
      </w:r>
      <w:r>
        <w:rPr>
          <w:rStyle w:val="NormalTok"/>
        </w:rPr>
        <w:t xml:space="preserve">)</w:t>
      </w:r>
      <w:r>
        <w:br/>
      </w:r>
      <w:r>
        <w:rPr>
          <w:rStyle w:val="NormalTok"/>
        </w:rPr>
        <w:t xml:space="preserve">    ax1.set_ylabel(</w:t>
      </w:r>
      <w:r>
        <w:rPr>
          <w:rStyle w:val="StringTok"/>
        </w:rPr>
        <w:t xml:space="preserve">'Mean Total Score'</w:t>
      </w:r>
      <w:r>
        <w:rPr>
          <w:rStyle w:val="NormalTok"/>
        </w:rPr>
        <w:t xml:space="preserve">)</w:t>
      </w:r>
      <w:r>
        <w:br/>
      </w:r>
      <w:r>
        <w:rPr>
          <w:rStyle w:val="NormalTok"/>
        </w:rPr>
        <w:t xml:space="preserve">    ax1.legend(title</w:t>
      </w:r>
      <w:r>
        <w:rPr>
          <w:rStyle w:val="OperatorTok"/>
        </w:rPr>
        <w:t xml:space="preserve">=</w:t>
      </w:r>
      <w:r>
        <w:rPr>
          <w:rStyle w:val="StringTok"/>
        </w:rPr>
        <w:t xml:space="preserve">'Personality Type'</w:t>
      </w:r>
      <w:r>
        <w:rPr>
          <w:rStyle w:val="NormalTok"/>
        </w:rPr>
        <w:t xml:space="preserve">)</w:t>
      </w:r>
      <w:r>
        <w:br/>
      </w:r>
      <w:r>
        <w:rPr>
          <w:rStyle w:val="NormalTok"/>
        </w:rPr>
        <w:t xml:space="preserve">    </w:t>
      </w:r>
      <w:r>
        <w:br/>
      </w:r>
      <w:r>
        <w:rPr>
          <w:rStyle w:val="NormalTok"/>
        </w:rPr>
        <w:t xml:space="preserve">    </w:t>
      </w:r>
      <w:r>
        <w:rPr>
          <w:rStyle w:val="CommentTok"/>
        </w:rPr>
        <w:t xml:space="preserve"># Criterion-wise comparison</w:t>
      </w:r>
      <w:r>
        <w:br/>
      </w:r>
      <w:r>
        <w:rPr>
          <w:rStyle w:val="NormalTok"/>
        </w:rPr>
        <w:t xml:space="preserve">    criteria </w:t>
      </w:r>
      <w:r>
        <w:rPr>
          <w:rStyle w:val="OperatorTok"/>
        </w:rPr>
        <w:t xml:space="preserve">=</w:t>
      </w:r>
      <w:r>
        <w:rPr>
          <w:rStyle w:val="NormalTok"/>
        </w:rPr>
        <w:t xml:space="preserve"> [</w:t>
      </w:r>
      <w:r>
        <w:rPr>
          <w:rStyle w:val="StringTok"/>
        </w:rPr>
        <w:t xml:space="preserve">'Emotional_Tone'</w:t>
      </w:r>
      <w:r>
        <w:rPr>
          <w:rStyle w:val="NormalTok"/>
        </w:rPr>
        <w:t xml:space="preserve">, </w:t>
      </w:r>
      <w:r>
        <w:rPr>
          <w:rStyle w:val="StringTok"/>
        </w:rPr>
        <w:t xml:space="preserve">'Relevance_Coherence'</w:t>
      </w:r>
      <w:r>
        <w:rPr>
          <w:rStyle w:val="NormalTok"/>
        </w:rPr>
        <w:t xml:space="preserve">, </w:t>
      </w:r>
      <w:r>
        <w:rPr>
          <w:rStyle w:val="StringTok"/>
        </w:rPr>
        <w:t xml:space="preserve">'Personality_Needs'</w:t>
      </w:r>
      <w:r>
        <w:rPr>
          <w:rStyle w:val="NormalTok"/>
        </w:rPr>
        <w:t xml:space="preserve">]</w:t>
      </w:r>
      <w:r>
        <w:br/>
      </w:r>
      <w:r>
        <w:rPr>
          <w:rStyle w:val="NormalTok"/>
        </w:rPr>
        <w:t xml:space="preserve">    regulated_means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'Regulated'</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baseline_means </w:t>
      </w:r>
      <w:r>
        <w:rPr>
          <w:rStyle w:val="OperatorTok"/>
        </w:rPr>
        <w:t xml:space="preserve">=</w:t>
      </w:r>
      <w:r>
        <w:rPr>
          <w:rStyle w:val="NormalTok"/>
        </w:rPr>
        <w:t xml:space="preserve"> [df[df[</w:t>
      </w:r>
      <w:r>
        <w:rPr>
          <w:rStyle w:val="StringTok"/>
        </w:rPr>
        <w:t xml:space="preserve">'Condition'</w:t>
      </w:r>
      <w:r>
        <w:rPr>
          <w:rStyle w:val="NormalTok"/>
        </w:rPr>
        <w:t xml:space="preserve">] </w:t>
      </w:r>
      <w:r>
        <w:rPr>
          <w:rStyle w:val="OperatorTok"/>
        </w:rPr>
        <w:t xml:space="preserve">==</w:t>
      </w:r>
      <w:r>
        <w:rPr>
          <w:rStyle w:val="NormalTok"/>
        </w:rPr>
        <w:t xml:space="preserve"> </w:t>
      </w:r>
      <w:r>
        <w:rPr>
          <w:rStyle w:val="StringTok"/>
        </w:rPr>
        <w:t xml:space="preserve">'Baseline'</w:t>
      </w:r>
      <w:r>
        <w:rPr>
          <w:rStyle w:val="NormalTok"/>
        </w:rPr>
        <w:t xml:space="preserve">][col].mean() </w:t>
      </w:r>
      <w:r>
        <w:rPr>
          <w:rStyle w:val="ControlFlowTok"/>
        </w:rPr>
        <w:t xml:space="preserve">for</w:t>
      </w:r>
      <w:r>
        <w:rPr>
          <w:rStyle w:val="NormalTok"/>
        </w:rPr>
        <w:t xml:space="preserve"> col </w:t>
      </w:r>
      <w:r>
        <w:rPr>
          <w:rStyle w:val="KeywordTok"/>
        </w:rPr>
        <w:t xml:space="preserve">in</w:t>
      </w:r>
      <w:r>
        <w:rPr>
          <w:rStyle w:val="NormalTok"/>
        </w:rPr>
        <w:t xml:space="preserve"> criteria]</w:t>
      </w:r>
      <w:r>
        <w:br/>
      </w:r>
      <w:r>
        <w:rPr>
          <w:rStyle w:val="NormalTok"/>
        </w:rPr>
        <w:t xml:space="preserve">    </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(criteria))</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regulated_means, width, label</w:t>
      </w:r>
      <w:r>
        <w:rPr>
          <w:rStyle w:val="OperatorTok"/>
        </w:rPr>
        <w:t xml:space="preserve">=</w:t>
      </w:r>
      <w:r>
        <w:rPr>
          <w:rStyle w:val="StringTok"/>
        </w:rPr>
        <w:t xml:space="preserve">'Regulated'</w:t>
      </w:r>
      <w:r>
        <w:rPr>
          <w:rStyle w:val="NormalTok"/>
        </w:rPr>
        <w:t xml:space="preserve">, color</w:t>
      </w:r>
      <w:r>
        <w:rPr>
          <w:rStyle w:val="OperatorTok"/>
        </w:rPr>
        <w:t xml:space="preserve">=</w:t>
      </w:r>
      <w:r>
        <w:rPr>
          <w:rStyle w:val="StringTok"/>
        </w:rPr>
        <w:t xml:space="preserve">'skyblue'</w:t>
      </w:r>
      <w:r>
        <w:rPr>
          <w:rStyle w:val="NormalTok"/>
        </w:rPr>
        <w:t xml:space="preserve">)</w:t>
      </w:r>
      <w:r>
        <w:br/>
      </w:r>
      <w:r>
        <w:rPr>
          <w:rStyle w:val="NormalTok"/>
        </w:rPr>
        <w:t xml:space="preserve">    ax2.bar(x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baseline_means, width, label</w:t>
      </w:r>
      <w:r>
        <w:rPr>
          <w:rStyle w:val="OperatorTok"/>
        </w:rPr>
        <w:t xml:space="preserve">=</w:t>
      </w:r>
      <w:r>
        <w:rPr>
          <w:rStyle w:val="StringTok"/>
        </w:rPr>
        <w:t xml:space="preserve">'Baseline'</w:t>
      </w:r>
      <w:r>
        <w:rPr>
          <w:rStyle w:val="NormalTok"/>
        </w:rPr>
        <w:t xml:space="preserve">, color</w:t>
      </w:r>
      <w:r>
        <w:rPr>
          <w:rStyle w:val="OperatorTok"/>
        </w:rPr>
        <w:t xml:space="preserve">=</w:t>
      </w:r>
      <w:r>
        <w:rPr>
          <w:rStyle w:val="StringTok"/>
        </w:rPr>
        <w:t xml:space="preserve">'lightcoral'</w:t>
      </w:r>
      <w:r>
        <w:rPr>
          <w:rStyle w:val="NormalTok"/>
        </w:rPr>
        <w:t xml:space="preserve">)</w:t>
      </w:r>
      <w:r>
        <w:br/>
      </w:r>
      <w:r>
        <w:rPr>
          <w:rStyle w:val="NormalTok"/>
        </w:rPr>
        <w:t xml:space="preserve">    </w:t>
      </w:r>
      <w:r>
        <w:br/>
      </w:r>
      <w:r>
        <w:rPr>
          <w:rStyle w:val="NormalTok"/>
        </w:rPr>
        <w:t xml:space="preserve">    ax2.set_title(</w:t>
      </w:r>
      <w:r>
        <w:rPr>
          <w:rStyle w:val="StringTok"/>
        </w:rPr>
        <w:t xml:space="preserve">'Criterion-wise Performance Comparison'</w:t>
      </w:r>
      <w:r>
        <w:rPr>
          <w:rStyle w:val="NormalTok"/>
        </w:rPr>
        <w:t xml:space="preserve">)</w:t>
      </w:r>
      <w:r>
        <w:br/>
      </w:r>
      <w:r>
        <w:rPr>
          <w:rStyle w:val="NormalTok"/>
        </w:rPr>
        <w:t xml:space="preserve">    ax2.set_ylabel(</w:t>
      </w:r>
      <w:r>
        <w:rPr>
          <w:rStyle w:val="StringTok"/>
        </w:rPr>
        <w:t xml:space="preserve">'Mean Score'</w:t>
      </w:r>
      <w:r>
        <w:rPr>
          <w:rStyle w:val="NormalTok"/>
        </w:rPr>
        <w:t xml:space="preserve">)</w:t>
      </w:r>
      <w:r>
        <w:br/>
      </w:r>
      <w:r>
        <w:rPr>
          <w:rStyle w:val="NormalTok"/>
        </w:rPr>
        <w:t xml:space="preserve">    ax2.set_xticks(x)</w:t>
      </w:r>
      <w:r>
        <w:br/>
      </w:r>
      <w:r>
        <w:rPr>
          <w:rStyle w:val="NormalTok"/>
        </w:rPr>
        <w:t xml:space="preserve">    ax2.set_xticklabels(criteria, rotation</w:t>
      </w:r>
      <w:r>
        <w:rPr>
          <w:rStyle w:val="OperatorTok"/>
        </w:rPr>
        <w:t xml:space="preserve">=</w:t>
      </w:r>
      <w:r>
        <w:rPr>
          <w:rStyle w:val="DecValTok"/>
        </w:rPr>
        <w:t xml:space="preserve">45</w:t>
      </w:r>
      <w:r>
        <w:rPr>
          <w:rStyle w:val="NormalTok"/>
        </w:rPr>
        <w:t xml:space="preserve">)</w:t>
      </w:r>
      <w:r>
        <w:br/>
      </w:r>
      <w:r>
        <w:rPr>
          <w:rStyle w:val="NormalTok"/>
        </w:rPr>
        <w:t xml:space="preserve">    ax2.legend()</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Usage example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Load and analyze data</w:t>
      </w:r>
      <w:r>
        <w:br/>
      </w:r>
      <w:r>
        <w:rPr>
          <w:rStyle w:val="NormalTok"/>
        </w:rPr>
        <w:t xml:space="preserve">    df </w:t>
      </w:r>
      <w:r>
        <w:rPr>
          <w:rStyle w:val="OperatorTok"/>
        </w:rPr>
        <w:t xml:space="preserve">=</w:t>
      </w:r>
      <w:r>
        <w:rPr>
          <w:rStyle w:val="NormalTok"/>
        </w:rPr>
        <w:t xml:space="preserve"> load_evaluation_data(</w:t>
      </w:r>
      <w:r>
        <w:rPr>
          <w:rStyle w:val="StringTok"/>
        </w:rPr>
        <w:t xml:space="preserve">'evaluation_results.csv'</w:t>
      </w:r>
      <w:r>
        <w:rPr>
          <w:rStyle w:val="NormalTok"/>
        </w:rPr>
        <w:t xml:space="preserve">)</w:t>
      </w:r>
      <w:r>
        <w:br/>
      </w:r>
      <w:r>
        <w:rPr>
          <w:rStyle w:val="NormalTok"/>
        </w:rPr>
        <w:t xml:space="preserve">    results </w:t>
      </w:r>
      <w:r>
        <w:rPr>
          <w:rStyle w:val="OperatorTok"/>
        </w:rPr>
        <w:t xml:space="preserve">=</w:t>
      </w:r>
      <w:r>
        <w:rPr>
          <w:rStyle w:val="NormalTok"/>
        </w:rPr>
        <w:t xml:space="preserve"> analyze_results(df)</w:t>
      </w:r>
      <w:r>
        <w:br/>
      </w:r>
      <w:r>
        <w:rPr>
          <w:rStyle w:val="NormalTok"/>
        </w:rPr>
        <w:t xml:space="preserve">    </w:t>
      </w:r>
      <w:r>
        <w:br/>
      </w:r>
      <w:r>
        <w:rPr>
          <w:rStyle w:val="NormalTok"/>
        </w:rPr>
        <w:t xml:space="preserve">    </w:t>
      </w:r>
      <w:r>
        <w:rPr>
          <w:rStyle w:val="CommentTok"/>
        </w:rPr>
        <w:t xml:space="preserve"># Print results</w:t>
      </w:r>
      <w:r>
        <w:br/>
      </w:r>
      <w:r>
        <w:rPr>
          <w:rStyle w:val="NormalTok"/>
        </w:rPr>
        <w:t xml:space="preserve">    </w:t>
      </w:r>
      <w:r>
        <w:rPr>
          <w:rStyle w:val="ControlFlowTok"/>
        </w:rPr>
        <w:t xml:space="preserve">for</w:t>
      </w:r>
      <w:r>
        <w:rPr>
          <w:rStyle w:val="NormalTok"/>
        </w:rPr>
        <w:t xml:space="preserve"> criterion, stats </w:t>
      </w:r>
      <w:r>
        <w:rPr>
          <w:rStyle w:val="KeywordTok"/>
        </w:rPr>
        <w:t xml:space="preserve">in</w:t>
      </w:r>
      <w:r>
        <w:rPr>
          <w:rStyle w:val="NormalTok"/>
        </w:rPr>
        <w:t xml:space="preserve"> results.items():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criterion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Regulated: </w:t>
      </w:r>
      <w:r>
        <w:rPr>
          <w:rStyle w:val="SpecialCharTok"/>
        </w:rPr>
        <w:t xml:space="preserve">{</w:t>
      </w:r>
      <w:r>
        <w:rPr>
          <w:rStyle w:val="NormalTok"/>
        </w:rPr>
        <w:t xml:space="preserve">stats[</w:t>
      </w:r>
      <w:r>
        <w:rPr>
          <w:rStyle w:val="StringTok"/>
        </w:rPr>
        <w:t xml:space="preserve">'regulated_mean'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Baseline: </w:t>
      </w:r>
      <w:r>
        <w:rPr>
          <w:rStyle w:val="SpecialCharTok"/>
        </w:rPr>
        <w:t xml:space="preserve">{</w:t>
      </w:r>
      <w:r>
        <w:rPr>
          <w:rStyle w:val="NormalTok"/>
        </w:rPr>
        <w:t xml:space="preserve">stats[</w:t>
      </w:r>
      <w:r>
        <w:rPr>
          <w:rStyle w:val="StringTok"/>
        </w:rPr>
        <w:t xml:space="preserve">'baseline_mean'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Difference: </w:t>
      </w:r>
      <w:r>
        <w:rPr>
          <w:rStyle w:val="SpecialCharTok"/>
        </w:rPr>
        <w:t xml:space="preserve">{</w:t>
      </w:r>
      <w:r>
        <w:rPr>
          <w:rStyle w:val="NormalTok"/>
        </w:rPr>
        <w:t xml:space="preserve">stats[</w:t>
      </w:r>
      <w:r>
        <w:rPr>
          <w:rStyle w:val="StringTok"/>
        </w:rPr>
        <w:t xml:space="preserve">'difference'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Cohen's d: </w:t>
      </w:r>
      <w:r>
        <w:rPr>
          <w:rStyle w:val="SpecialCharTok"/>
        </w:rPr>
        <w:t xml:space="preserve">{</w:t>
      </w:r>
      <w:r>
        <w:rPr>
          <w:rStyle w:val="NormalTok"/>
        </w:rPr>
        <w:t xml:space="preserve">stats[</w:t>
      </w:r>
      <w:r>
        <w:rPr>
          <w:rStyle w:val="StringTok"/>
        </w:rPr>
        <w:t xml:space="preserve">'cohens_d'</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Significant: </w:t>
      </w:r>
      <w:r>
        <w:rPr>
          <w:rStyle w:val="SpecialCharTok"/>
        </w:rPr>
        <w:t xml:space="preserve">{</w:t>
      </w:r>
      <w:r>
        <w:rPr>
          <w:rStyle w:val="NormalTok"/>
        </w:rPr>
        <w:t xml:space="preserve">stats[</w:t>
      </w:r>
      <w:r>
        <w:rPr>
          <w:rStyle w:val="StringTok"/>
        </w:rPr>
        <w:t xml:space="preserve">'significant'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Create visualizations</w:t>
      </w:r>
      <w:r>
        <w:br/>
      </w:r>
      <w:r>
        <w:rPr>
          <w:rStyle w:val="NormalTok"/>
        </w:rPr>
        <w:t xml:space="preserve">    create_comparison_plot(df, </w:t>
      </w:r>
      <w:r>
        <w:rPr>
          <w:rStyle w:val="StringTok"/>
        </w:rPr>
        <w:t xml:space="preserve">'performance_comparison.png'</w:t>
      </w:r>
      <w:r>
        <w:rPr>
          <w:rStyle w:val="NormalTok"/>
        </w:rPr>
        <w:t xml:space="preserve">)</w:t>
      </w:r>
    </w:p>
    <w:p>
      <w:pPr>
        <w:pStyle w:val="FirstParagraph"/>
      </w:pPr>
      <w:r>
        <w:rPr>
          <w:b/>
          <w:bCs/>
        </w:rPr>
        <w:t xml:space="preserve">D.2 Reproducibility Checklist</w:t>
      </w:r>
    </w:p>
    <w:p>
      <w:pPr>
        <w:pStyle w:val="Compact"/>
        <w:numPr>
          <w:ilvl w:val="0"/>
          <w:numId w:val="1080"/>
        </w:numPr>
      </w:pPr>
      <w:r>
        <w:t xml:space="preserve">All model versions documented with API endpoints</w:t>
      </w:r>
    </w:p>
    <w:p>
      <w:pPr>
        <w:pStyle w:val="Compact"/>
        <w:numPr>
          <w:ilvl w:val="0"/>
          <w:numId w:val="1081"/>
        </w:numPr>
      </w:pPr>
      <w:r>
        <w:t xml:space="preserve">Random seeds fixed and recorded for all stochastic processes</w:t>
      </w:r>
    </w:p>
    <w:p>
      <w:pPr>
        <w:pStyle w:val="Compact"/>
        <w:numPr>
          <w:ilvl w:val="0"/>
          <w:numId w:val="1082"/>
        </w:numPr>
      </w:pPr>
      <w:r>
        <w:t xml:space="preserve">Configuration files archived with cryptographic hashes</w:t>
      </w:r>
    </w:p>
    <w:p>
      <w:pPr>
        <w:pStyle w:val="Compact"/>
        <w:numPr>
          <w:ilvl w:val="0"/>
          <w:numId w:val="1083"/>
        </w:numPr>
      </w:pPr>
      <w:r>
        <w:t xml:space="preserve">Complete interaction logs saved in JSONL format</w:t>
      </w:r>
    </w:p>
    <w:p>
      <w:pPr>
        <w:pStyle w:val="Compact"/>
        <w:numPr>
          <w:ilvl w:val="0"/>
          <w:numId w:val="1084"/>
        </w:numPr>
      </w:pPr>
      <w:r>
        <w:t xml:space="preserve">Analysis code version controlled with dependency specifications</w:t>
      </w:r>
    </w:p>
    <w:p>
      <w:pPr>
        <w:pStyle w:val="Compact"/>
        <w:numPr>
          <w:ilvl w:val="0"/>
          <w:numId w:val="1085"/>
        </w:numPr>
      </w:pPr>
      <w:r>
        <w:t xml:space="preserve">Environment setup documented with container configurations</w:t>
      </w:r>
    </w:p>
    <w:p>
      <w:pPr>
        <w:pStyle w:val="Compact"/>
        <w:numPr>
          <w:ilvl w:val="0"/>
          <w:numId w:val="1086"/>
        </w:numPr>
      </w:pPr>
      <w:r>
        <w:t xml:space="preserve">Evaluation procedures validated with consistency checks</w:t>
      </w:r>
    </w:p>
    <w:p>
      <w:pPr>
        <w:pStyle w:val="Compact"/>
        <w:numPr>
          <w:ilvl w:val="0"/>
          <w:numId w:val="1087"/>
        </w:numPr>
      </w:pPr>
      <w:r>
        <w:t xml:space="preserve">Statistical analysis methods justified and documented</w:t>
      </w:r>
    </w:p>
    <w:p>
      <w:pPr>
        <w:pStyle w:val="FirstParagraph"/>
      </w:pPr>
      <w:r>
        <w:t xml:space="preserve">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r>
        <w:pict>
          <v:rect style="width:0;height:1.5pt" o:hralign="center" o:hrstd="t" o:hr="t"/>
        </w:pict>
      </w:r>
    </w:p>
    <w:p>
      <w:pPr>
        <w:pStyle w:val="FirstParagraph"/>
      </w:pPr>
      <w:r>
        <w:rPr>
          <w:b/>
          <w:bCs/>
        </w:rPr>
        <w:t xml:space="preserve">Document Statistics:</w:t>
      </w:r>
    </w:p>
    <w:p>
      <w:pPr>
        <w:pStyle w:val="Compact"/>
        <w:numPr>
          <w:ilvl w:val="0"/>
          <w:numId w:val="1088"/>
        </w:numPr>
      </w:pPr>
      <w:r>
        <w:rPr>
          <w:b/>
          <w:bCs/>
        </w:rPr>
        <w:t xml:space="preserve">Total Length:</w:t>
      </w:r>
      <w:r>
        <w:t xml:space="preserve"> </w:t>
      </w:r>
      <w:r>
        <w:t xml:space="preserve">~30 pages (estimated)</w:t>
      </w:r>
    </w:p>
    <w:p>
      <w:pPr>
        <w:pStyle w:val="Compact"/>
        <w:numPr>
          <w:ilvl w:val="0"/>
          <w:numId w:val="1088"/>
        </w:numPr>
      </w:pPr>
      <w:r>
        <w:rPr>
          <w:b/>
          <w:bCs/>
        </w:rPr>
        <w:t xml:space="preserve">Word Count:</w:t>
      </w:r>
      <w:r>
        <w:t xml:space="preserve"> </w:t>
      </w:r>
      <w:r>
        <w:t xml:space="preserve">~15,000 words</w:t>
      </w:r>
    </w:p>
    <w:p>
      <w:pPr>
        <w:pStyle w:val="Compact"/>
        <w:numPr>
          <w:ilvl w:val="0"/>
          <w:numId w:val="1088"/>
        </w:numPr>
      </w:pPr>
      <w:r>
        <w:rPr>
          <w:b/>
          <w:bCs/>
        </w:rPr>
        <w:t xml:space="preserve">Sections:</w:t>
      </w:r>
      <w:r>
        <w:t xml:space="preserve"> </w:t>
      </w:r>
      <w:r>
        <w:t xml:space="preserve">11 main sections plus comprehensive appendices</w:t>
      </w:r>
    </w:p>
    <w:p>
      <w:pPr>
        <w:pStyle w:val="Compact"/>
        <w:numPr>
          <w:ilvl w:val="0"/>
          <w:numId w:val="1088"/>
        </w:numPr>
      </w:pPr>
      <w:r>
        <w:rPr>
          <w:b/>
          <w:bCs/>
        </w:rPr>
        <w:t xml:space="preserve">Tables:</w:t>
      </w:r>
      <w:r>
        <w:t xml:space="preserve"> </w:t>
      </w:r>
      <w:r>
        <w:t xml:space="preserve">6 detailed tables with technical specifications</w:t>
      </w:r>
    </w:p>
    <w:p>
      <w:pPr>
        <w:pStyle w:val="Compact"/>
        <w:numPr>
          <w:ilvl w:val="0"/>
          <w:numId w:val="1088"/>
        </w:numPr>
      </w:pPr>
      <w:r>
        <w:rPr>
          <w:b/>
          <w:bCs/>
        </w:rPr>
        <w:t xml:space="preserve">Figures:</w:t>
      </w:r>
      <w:r>
        <w:t xml:space="preserve"> </w:t>
      </w:r>
      <w:r>
        <w:t xml:space="preserve">1 workflow diagram with additional visualization code</w:t>
      </w:r>
    </w:p>
    <w:p>
      <w:pPr>
        <w:pStyle w:val="Compact"/>
        <w:numPr>
          <w:ilvl w:val="0"/>
          <w:numId w:val="1088"/>
        </w:numPr>
      </w:pPr>
      <w:r>
        <w:rPr>
          <w:b/>
          <w:bCs/>
        </w:rPr>
        <w:t xml:space="preserve">References:</w:t>
      </w:r>
      <w:r>
        <w:t xml:space="preserve"> </w:t>
      </w:r>
      <w:r>
        <w:t xml:space="preserve">25+ academic sources in APA format</w:t>
      </w:r>
    </w:p>
    <w:p>
      <w:pPr>
        <w:pStyle w:val="Compact"/>
        <w:numPr>
          <w:ilvl w:val="0"/>
          <w:numId w:val="1088"/>
        </w:numPr>
      </w:pPr>
      <w:r>
        <w:rPr>
          <w:b/>
          <w:bCs/>
        </w:rPr>
        <w:t xml:space="preserve">Technical Depth:</w:t>
      </w:r>
      <w:r>
        <w:t xml:space="preserve"> </w:t>
      </w:r>
      <w:r>
        <w:t xml:space="preserve">Implementation-ready specifications with complete reproducibility documentation</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3" Type="http://schemas.openxmlformats.org/officeDocument/2006/relationships/hyperlink" Target="https://doi.org/10.1111/jopy.12805" TargetMode="External"/><Relationship Id="rId62" Type="http://schemas.openxmlformats.org/officeDocument/2006/relationships/hyperlink" Target="https://doi.org/10.48550/arXiv.2407.19096" TargetMode="External"/></Relationships>
</file>

<file path=word/_rels/footnotes.xml.rels><?xml version='1.0' encoding='UTF-8' standalone='yes'?>
<Relationships xmlns="http://schemas.openxmlformats.org/package/2006/relationships"><Relationship Id="rId63" Type="http://schemas.openxmlformats.org/officeDocument/2006/relationships/hyperlink" Target="https://doi.org/10.1111/jopy.12805" TargetMode="External"/><Relationship Id="rId62" Type="http://schemas.openxmlformats.org/officeDocument/2006/relationships/hyperlink" Target="https://doi.org/10.48550/arXiv.2407.19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2025-10-14T14:18:30Z</dcterms:created>
  <dcterms:modified xsi:type="dcterms:W3CDTF">2025-10-14T14:18:30Z</dcterms:modified>
</cp:coreProperties>
</file>

<file path=docProps/custom.xml><?xml version="1.0" encoding="utf-8"?>
<Properties xmlns="http://schemas.openxmlformats.org/officeDocument/2006/custom-properties" xmlns:vt="http://schemas.openxmlformats.org/officeDocument/2006/docPropsVTypes"/>
</file>