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23, 2025</w:t>
      </w:r>
      <w:r>
        <w:br/>
      </w:r>
      <w:r>
        <w:rPr>
          <w:b/>
          <w:bCs/>
        </w:rPr>
        <w:t xml:space="preserve">Version:</w:t>
      </w:r>
      <w:r>
        <w:t xml:space="preserve"> </w:t>
      </w:r>
      <w:r>
        <w:t xml:space="preserve">2.7.6 (Validation Methodology Refinement: Caregiver-Centered Self-Report Approach)</w:t>
      </w:r>
    </w:p>
    <w:p>
      <w:r>
        <w:pict>
          <v:rect style="width:0;height:1.5pt" o:hralign="center" o:hrstd="t" o:hr="t"/>
        </w:pict>
      </w:r>
    </w:p>
    <w:bookmarkStart w:id="9" w:name="changelog-2.7.6"/>
    <w:p>
      <w:pPr>
        <w:pStyle w:val="Heading3"/>
      </w:pPr>
      <w:r>
        <w:t xml:space="preserve">Changelog (2.7.6)</w:t>
      </w:r>
    </w:p>
    <w:p>
      <w:pPr>
        <w:pStyle w:val="Compact"/>
        <w:numPr>
          <w:ilvl w:val="0"/>
          <w:numId w:val="1001"/>
        </w:numPr>
      </w:pPr>
      <w:r>
        <w:rPr>
          <w:b/>
          <w:bCs/>
        </w:rPr>
        <w:t xml:space="preserve">Validation Methodology Refinement (Caregiver-Centered Approach):</w:t>
      </w:r>
    </w:p>
    <w:p>
      <w:pPr>
        <w:pStyle w:val="Compact"/>
        <w:numPr>
          <w:ilvl w:val="1"/>
          <w:numId w:val="1002"/>
        </w:numPr>
      </w:pPr>
      <w:r>
        <w:t xml:space="preserve">Replaced BFI-44 one-time self-report as</w:t>
      </w:r>
      <w:r>
        <w:t xml:space="preserve"> </w:t>
      </w:r>
      <w:r>
        <w:t xml:space="preserve">“ground truth”</w:t>
      </w:r>
      <w:r>
        <w:t xml:space="preserve"> </w:t>
      </w:r>
      <w:r>
        <w:t xml:space="preserve">with direct caregiver feedback validation; resolves timing/construct mismatch</w:t>
      </w:r>
    </w:p>
    <w:p>
      <w:pPr>
        <w:pStyle w:val="Compact"/>
        <w:numPr>
          <w:ilvl w:val="1"/>
          <w:numId w:val="1002"/>
        </w:numPr>
      </w:pPr>
      <w:r>
        <w:t xml:space="preserve">Implemented 4-item Personality Understanding Scale (post-Session 2) measuring: emotional tone fit, communication style match, support type appropriateness, overall personality fit</w:t>
      </w:r>
    </w:p>
    <w:p>
      <w:pPr>
        <w:pStyle w:val="Compact"/>
        <w:numPr>
          <w:ilvl w:val="1"/>
          <w:numId w:val="1002"/>
        </w:numPr>
      </w:pPr>
      <w:r>
        <w:t xml:space="preserve">Updated success criteria from r≥0.60 (BFI-44 correlation) to Mean ≥3.5/5.0 (realistic, achievable caregiver perception)</w:t>
      </w:r>
    </w:p>
    <w:p>
      <w:pPr>
        <w:pStyle w:val="Compact"/>
        <w:numPr>
          <w:ilvl w:val="1"/>
          <w:numId w:val="1002"/>
        </w:numPr>
      </w:pPr>
      <w:r>
        <w:t xml:space="preserve">Established multi-method triangulation: (1) Caregiver self-report (primary), (2) Temporal stability r&gt;0.70 (secondary), (3) Qualitative coherence ≥70% (tertiary), (4) BFI-44 as contextual reference</w:t>
      </w:r>
    </w:p>
    <w:p>
      <w:pPr>
        <w:pStyle w:val="Compact"/>
        <w:numPr>
          <w:ilvl w:val="1"/>
          <w:numId w:val="1002"/>
        </w:numPr>
      </w:pPr>
      <w:r>
        <w:t xml:space="preserve">Updated RQ4 success criteria (line 287), Session 3 protocol (line 722), Data Captured table (line 739), Analysis &amp; Validation table (lines 747-752), Table 3.5 (lines 321, 323)</w:t>
      </w:r>
    </w:p>
    <w:p>
      <w:pPr>
        <w:pStyle w:val="Compact"/>
        <w:numPr>
          <w:ilvl w:val="1"/>
          <w:numId w:val="1002"/>
        </w:numPr>
      </w:pPr>
      <w:r>
        <w:t xml:space="preserve">Rationale: Direct measurement of</w:t>
      </w:r>
      <w:r>
        <w:t xml:space="preserve"> </w:t>
      </w:r>
      <w:r>
        <w:t xml:space="preserve">“Did system understand my personality?”</w:t>
      </w:r>
      <w:r>
        <w:t xml:space="preserve"> </w:t>
      </w:r>
      <w:r>
        <w:t xml:space="preserve">provides higher ecological validity, construct alignment, and defensibility for human-centered HCI research</w:t>
      </w:r>
    </w:p>
    <w:bookmarkEnd w:id="9"/>
    <w:bookmarkStart w:id="10" w:name="changelog-2.7.5"/>
    <w:p>
      <w:pPr>
        <w:pStyle w:val="Heading3"/>
      </w:pPr>
      <w:r>
        <w:t xml:space="preserve">Changelog (2.7.5)</w:t>
      </w:r>
    </w:p>
    <w:p>
      <w:pPr>
        <w:pStyle w:val="Compact"/>
        <w:numPr>
          <w:ilvl w:val="0"/>
          <w:numId w:val="1003"/>
        </w:numPr>
      </w:pPr>
      <w:r>
        <w:rPr>
          <w:b/>
          <w:bCs/>
        </w:rPr>
        <w:t xml:space="preserve">Accessibility Refinement for Non-Technical Readers:</w:t>
      </w:r>
    </w:p>
    <w:p>
      <w:pPr>
        <w:pStyle w:val="Compact"/>
        <w:numPr>
          <w:ilvl w:val="1"/>
          <w:numId w:val="1004"/>
        </w:numPr>
      </w:pPr>
      <w:r>
        <w:t xml:space="preserve">Simplified abstract: replaced</w:t>
      </w:r>
      <w:r>
        <w:t xml:space="preserve"> </w:t>
      </w:r>
      <w:r>
        <w:t xml:space="preserve">“preliminary study”</w:t>
      </w:r>
      <w:r>
        <w:t xml:space="preserve"> </w:t>
      </w:r>
      <w:r>
        <w:t xml:space="preserve">→</w:t>
      </w:r>
      <w:r>
        <w:t xml:space="preserve"> </w:t>
      </w:r>
      <w:r>
        <w:t xml:space="preserve">“this study”</w:t>
      </w:r>
      <w:r>
        <w:t xml:space="preserve">; removed technical jargon (BFI-44/PSS-10 →</w:t>
      </w:r>
      <w:r>
        <w:t xml:space="preserve"> </w:t>
      </w:r>
      <w:r>
        <w:t xml:space="preserve">“validated personality and stress assessments”</w:t>
      </w:r>
      <w:r>
        <w:t xml:space="preserve">; LLM-based evaluators →</w:t>
      </w:r>
      <w:r>
        <w:t xml:space="preserve"> </w:t>
      </w:r>
      <w:r>
        <w:t xml:space="preserve">“automated evaluations verified by human experts”</w:t>
      </w:r>
      <w:r>
        <w:t xml:space="preserve">; KEK/CE →</w:t>
      </w:r>
      <w:r>
        <w:t xml:space="preserve"> </w:t>
      </w:r>
      <w:r>
        <w:t xml:space="preserve">“cantonal ethics committee”</w:t>
      </w:r>
      <w:r>
        <w:t xml:space="preserve">)</w:t>
      </w:r>
    </w:p>
    <w:p>
      <w:pPr>
        <w:pStyle w:val="Compact"/>
        <w:numPr>
          <w:ilvl w:val="1"/>
          <w:numId w:val="1004"/>
        </w:numPr>
      </w:pPr>
      <w:r>
        <w:t xml:space="preserve">Removed redundant Table 0 (statistics now integrated into background narrative with inline citations)</w:t>
      </w:r>
    </w:p>
    <w:p>
      <w:pPr>
        <w:pStyle w:val="Compact"/>
        <w:numPr>
          <w:ilvl w:val="1"/>
          <w:numId w:val="1004"/>
        </w:numPr>
      </w:pPr>
      <w:r>
        <w:t xml:space="preserve">Integrated statistics directly into background text with proper source attribution and generalization caveats</w:t>
      </w:r>
    </w:p>
    <w:p>
      <w:pPr>
        <w:pStyle w:val="Compact"/>
        <w:numPr>
          <w:ilvl w:val="1"/>
          <w:numId w:val="1004"/>
        </w:numPr>
      </w:pPr>
      <w:r>
        <w:t xml:space="preserve">Improved readability for diverse audiences: supervisors, ethics committees, Spitex stakeholders, non-technical evaluators</w:t>
      </w:r>
    </w:p>
    <w:bookmarkEnd w:id="10"/>
    <w:bookmarkStart w:id="11" w:name="changelog-2.7.4"/>
    <w:p>
      <w:pPr>
        <w:pStyle w:val="Heading3"/>
      </w:pPr>
      <w:r>
        <w:t xml:space="preserve">Changelog (2.7.4)</w:t>
      </w:r>
    </w:p>
    <w:p>
      <w:pPr>
        <w:pStyle w:val="Compact"/>
        <w:numPr>
          <w:ilvl w:val="0"/>
          <w:numId w:val="1005"/>
        </w:numPr>
      </w:pPr>
      <w:r>
        <w:rPr>
          <w:b/>
          <w:bCs/>
        </w:rPr>
        <w:t xml:space="preserve">Quality Refinement (Precision &amp; Credibility):</w:t>
      </w:r>
    </w:p>
    <w:p>
      <w:pPr>
        <w:pStyle w:val="Compact"/>
        <w:numPr>
          <w:ilvl w:val="1"/>
          <w:numId w:val="1006"/>
        </w:numPr>
      </w:pPr>
      <w:r>
        <w:t xml:space="preserve">Replaced absolutes with measurable targets:</w:t>
      </w:r>
      <w:r>
        <w:t xml:space="preserve"> </w:t>
      </w:r>
      <w:r>
        <w:t xml:space="preserve">“zero/100%”</w:t>
      </w:r>
      <w:r>
        <w:t xml:space="preserve"> </w:t>
      </w:r>
      <w:r>
        <w:t xml:space="preserve">→</w:t>
      </w:r>
      <w:r>
        <w:t xml:space="preserve"> </w:t>
      </w:r>
      <w:r>
        <w:t xml:space="preserve">“no critical errors”</w:t>
      </w:r>
      <w:r>
        <w:t xml:space="preserve">;</w:t>
      </w:r>
      <w:r>
        <w:t xml:space="preserve"> </w:t>
      </w:r>
      <w:r>
        <w:t xml:space="preserve">“first validated”</w:t>
      </w:r>
      <w:r>
        <w:t xml:space="preserve"> </w:t>
      </w:r>
      <w:r>
        <w:t xml:space="preserve">→</w:t>
      </w:r>
      <w:r>
        <w:t xml:space="preserve"> </w:t>
      </w:r>
      <w:r>
        <w:t xml:space="preserve">“we operationalize (validation in thesis)”</w:t>
      </w:r>
    </w:p>
    <w:p>
      <w:pPr>
        <w:pStyle w:val="Compact"/>
        <w:numPr>
          <w:ilvl w:val="1"/>
          <w:numId w:val="1006"/>
        </w:numPr>
      </w:pPr>
      <w:r>
        <w:t xml:space="preserve">Added explicit scope boundaries:</w:t>
      </w:r>
      <w:r>
        <w:t xml:space="preserve"> </w:t>
      </w:r>
      <w:r>
        <w:t xml:space="preserve">“In this preliminary study, policy answers are design-only; canton-specific retrieval validated in thesis phase”</w:t>
      </w:r>
    </w:p>
    <w:p>
      <w:pPr>
        <w:pStyle w:val="Compact"/>
        <w:numPr>
          <w:ilvl w:val="1"/>
          <w:numId w:val="1006"/>
        </w:numPr>
      </w:pPr>
      <w:r>
        <w:t xml:space="preserve">Converted claims to observable criteria:</w:t>
      </w:r>
      <w:r>
        <w:t xml:space="preserve"> </w:t>
      </w:r>
      <w:r>
        <w:t xml:space="preserve">“SUS ≥70 (no critical failures across 5–8 sessions)”</w:t>
      </w:r>
      <w:r>
        <w:t xml:space="preserve">;</w:t>
      </w:r>
      <w:r>
        <w:t xml:space="preserve"> </w:t>
      </w:r>
      <w:r>
        <w:t xml:space="preserve">“100% citation coverage; audits detect no critical errors (≤5% minor flags)”</w:t>
      </w:r>
    </w:p>
    <w:p>
      <w:pPr>
        <w:pStyle w:val="Compact"/>
        <w:numPr>
          <w:ilvl w:val="1"/>
          <w:numId w:val="1006"/>
        </w:numPr>
      </w:pPr>
      <w:r>
        <w:t xml:space="preserve">Removed value judgments:</w:t>
      </w:r>
      <w:r>
        <w:t xml:space="preserve"> </w:t>
      </w:r>
      <w:r>
        <w:t xml:space="preserve">“clearly/perfectly/publication-quality (10+)”</w:t>
      </w:r>
      <w:r>
        <w:t xml:space="preserve"> </w:t>
      </w:r>
      <w:r>
        <w:t xml:space="preserve">→</w:t>
      </w:r>
      <w:r>
        <w:t xml:space="preserve"> </w:t>
      </w:r>
      <w:r>
        <w:t xml:space="preserve">“documented/appropriate/publication-ready”</w:t>
      </w:r>
    </w:p>
    <w:p>
      <w:pPr>
        <w:pStyle w:val="Compact"/>
        <w:numPr>
          <w:ilvl w:val="1"/>
          <w:numId w:val="1006"/>
        </w:numPr>
      </w:pPr>
      <w:r>
        <w:t xml:space="preserve">Improved evidence phrasing:</w:t>
      </w:r>
      <w:r>
        <w:t xml:space="preserve"> </w:t>
      </w:r>
      <w:r>
        <w:t xml:space="preserve">“create evidence base”</w:t>
      </w:r>
      <w:r>
        <w:t xml:space="preserve"> </w:t>
      </w:r>
      <w:r>
        <w:t xml:space="preserve">→</w:t>
      </w:r>
      <w:r>
        <w:t xml:space="preserve"> </w:t>
      </w:r>
      <w:r>
        <w:t xml:space="preserve">“provide convergent evidence”</w:t>
      </w:r>
      <w:r>
        <w:t xml:space="preserve">;</w:t>
      </w:r>
      <w:r>
        <w:t xml:space="preserve"> </w:t>
      </w:r>
      <w:r>
        <w:t xml:space="preserve">“establishes paradigm/validated methodology”</w:t>
      </w:r>
      <w:r>
        <w:t xml:space="preserve"> </w:t>
      </w:r>
      <w:r>
        <w:t xml:space="preserve">→</w:t>
      </w:r>
      <w:r>
        <w:t xml:space="preserve"> </w:t>
      </w:r>
      <w:r>
        <w:t xml:space="preserve">“proposes approach; validation in thesis”</w:t>
      </w:r>
    </w:p>
    <w:p>
      <w:pPr>
        <w:pStyle w:val="Compact"/>
        <w:numPr>
          <w:ilvl w:val="1"/>
          <w:numId w:val="1006"/>
        </w:numPr>
      </w:pPr>
      <w:r>
        <w:t xml:space="preserve">Unified grounding targets across all sections:</w:t>
      </w:r>
      <w:r>
        <w:t xml:space="preserve"> </w:t>
      </w:r>
      <w:r>
        <w:t xml:space="preserve">“All policy claims cite official sources; sampled audits detect no critical errors (≤5% minor flags)”</w:t>
      </w:r>
    </w:p>
    <w:p>
      <w:pPr>
        <w:pStyle w:val="Compact"/>
        <w:numPr>
          <w:ilvl w:val="0"/>
          <w:numId w:val="1005"/>
        </w:numPr>
      </w:pPr>
      <w:r>
        <w:rPr>
          <w:b/>
          <w:bCs/>
        </w:rPr>
        <w:t xml:space="preserve">Standardized Statistics:</w:t>
      </w:r>
      <w:r>
        <w:t xml:space="preserve"> </w:t>
      </w:r>
      <w:r>
        <w:t xml:space="preserve">Verified 700,000 caregivers (OECD 2023, ZHAW 2022); clarified SCI-cohort limitations (Ruoss et al., 2023) for burnout/intensity estimates</w:t>
      </w:r>
    </w:p>
    <w:p>
      <w:pPr>
        <w:pStyle w:val="Compact"/>
        <w:numPr>
          <w:ilvl w:val="0"/>
          <w:numId w:val="1005"/>
        </w:numPr>
      </w:pPr>
      <w:r>
        <w:rPr>
          <w:b/>
          <w:bCs/>
        </w:rPr>
        <w:t xml:space="preserve">Technical Consolidation:</w:t>
      </w:r>
      <w:r>
        <w:t xml:space="preserve"> </w:t>
      </w:r>
      <w:r>
        <w:t xml:space="preserve">EMA details, crisis protocol in dedicated appendix subsections (Appendix G, Appendix C)</w:t>
      </w:r>
    </w:p>
    <w:p>
      <w:r>
        <w:pict>
          <v:rect style="width:0;height:1.5pt" o:hralign="center" o:hrstd="t" o:hr="t"/>
        </w:pict>
      </w:r>
    </w:p>
    <w:bookmarkEnd w:id="11"/>
    <w:bookmarkStart w:id="12" w:name="key-innovations-contributions"/>
    <w:p>
      <w:pPr>
        <w:pStyle w:val="Heading2"/>
      </w:pPr>
      <w:r>
        <w:t xml:space="preserve">Key Innovations &amp; Contributions</w:t>
      </w:r>
    </w:p>
    <w:p>
      <w:pPr>
        <w:pStyle w:val="FirstParagraph"/>
      </w:pPr>
      <w:r>
        <w:t xml:space="preserve">This study introduces</w:t>
      </w:r>
      <w:r>
        <w:t xml:space="preserve"> </w:t>
      </w:r>
      <w:r>
        <w:rPr>
          <w:b/>
          <w:bCs/>
        </w:rPr>
        <w:t xml:space="preserve">five core innovations</w:t>
      </w:r>
      <w:r>
        <w:t xml:space="preserve"> </w:t>
      </w:r>
      <w:r>
        <w:t xml:space="preserve">addressing Swiss caregiver support:</w:t>
      </w:r>
    </w:p>
    <w:p>
      <w:pPr>
        <w:numPr>
          <w:ilvl w:val="0"/>
          <w:numId w:val="1007"/>
        </w:numPr>
      </w:pPr>
      <w:r>
        <w:rPr>
          <w:b/>
          <w:bCs/>
        </w:rPr>
        <w:t xml:space="preserve">Continuous Personality-Aware Dialogue</w:t>
      </w:r>
      <w:r>
        <w:t xml:space="preserve"> </w:t>
      </w:r>
      <w:r>
        <w:t xml:space="preserve">— OCEAN detection with EMA smoothing (α=0.3) provides real-time personality adaptation, moving beyond static user profiles to dynamically responsive emotional coaching.</w:t>
      </w:r>
    </w:p>
    <w:p>
      <w:pPr>
        <w:numPr>
          <w:ilvl w:val="0"/>
          <w:numId w:val="1007"/>
        </w:numPr>
      </w:pPr>
      <w:r>
        <w:rPr>
          <w:b/>
          <w:bCs/>
        </w:rPr>
        <w:t xml:space="preserve">Zurich Model Operationalization</w:t>
      </w:r>
      <w:r>
        <w:t xml:space="preserve"> </w:t>
      </w:r>
      <w:r>
        <w:t xml:space="preserve">— We operationalize personality-to-motivation mappings (Big Five → security/arousal/affiliation systems) with testable behavioral directives; validation planned in thesis evaluation phase.</w:t>
      </w:r>
    </w:p>
    <w:p>
      <w:pPr>
        <w:numPr>
          <w:ilvl w:val="0"/>
          <w:numId w:val="1007"/>
        </w:numPr>
      </w:pPr>
      <w:r>
        <w:rPr>
          <w:b/>
          <w:bCs/>
        </w:rPr>
        <w:t xml:space="preserve">Swiss-Contextualized RAG Pipeline</w:t>
      </w:r>
      <w:r>
        <w:t xml:space="preserve"> </w:t>
      </w:r>
      <w:r>
        <w:t xml:space="preserve">— RAG-enhanced policy navigation for IV/Invalidenversicherung and Hilflosenentschädigung, addressing Switzerland’s federalized healthcare complexity with 20–30 validated Q-A benchmark pairs per domain.</w:t>
      </w:r>
    </w:p>
    <w:p>
      <w:pPr>
        <w:numPr>
          <w:ilvl w:val="0"/>
          <w:numId w:val="1007"/>
        </w:numPr>
      </w:pPr>
      <w:r>
        <w:rPr>
          <w:b/>
          <w:bCs/>
        </w:rPr>
        <w:t xml:space="preserve">Multi-Stream Validation Architecture</w:t>
      </w:r>
      <w:r>
        <w:t xml:space="preserve"> </w:t>
      </w:r>
      <w:r>
        <w:t xml:space="preserve">— Expert pilot (n=5–8), synthetic evaluation (N≥250), and human expert response scoring (κ≥0.75) provide convergent evidence for system efficacy. Real caregiver validation (n=20–30, volunteer-based) deferred to future work contingent on recruitment feasibility.</w:t>
      </w:r>
    </w:p>
    <w:p>
      <w:pPr>
        <w:numPr>
          <w:ilvl w:val="0"/>
          <w:numId w:val="1007"/>
        </w:numPr>
      </w:pPr>
      <w:r>
        <w:rPr>
          <w:b/>
          <w:bCs/>
        </w:rPr>
        <w:t xml:space="preserve">Privacy-Preserving &amp; Audit-Ready Design</w:t>
      </w:r>
      <w:r>
        <w:t xml:space="preserve"> </w:t>
      </w:r>
      <w:r>
        <w:t xml:space="preserve">— Swiss FADP compliance, pseudonymized storage, formalized crisis protocol (KEK/CE-approved; cantonal ethics committee via swissethics/HRA, equivalent to US IRB), and JSONL audit trails enable organizational trust and regulatory alignment for Spitex adoption.</w:t>
      </w:r>
    </w:p>
    <w:p>
      <w:pPr>
        <w:pStyle w:val="FirstParagraph"/>
      </w:pPr>
      <w:r>
        <w:rPr>
          <w:b/>
          <w:bCs/>
        </w:rPr>
        <w:t xml:space="preserve">Impact:</w:t>
      </w:r>
      <w:r>
        <w:t xml:space="preserve"> </w:t>
      </w:r>
      <w:r>
        <w:t xml:space="preserve">Provides an operational, auditable approach for personality-aware caregiver support in Switzerland, with validation planned in the thesis phase.</w:t>
      </w:r>
    </w:p>
    <w:p>
      <w:r>
        <w:pict>
          <v:rect style="width:0;height:1.5pt" o:hralign="center" o:hrstd="t" o:hr="t"/>
        </w:pict>
      </w:r>
    </w:p>
    <w:bookmarkEnd w:id="12"/>
    <w:bookmarkStart w:id="13" w:name="abstract"/>
    <w:p>
      <w:pPr>
        <w:pStyle w:val="Heading2"/>
      </w:pPr>
      <w:r>
        <w:t xml:space="preserve">Abstract</w:t>
      </w:r>
    </w:p>
    <w:p>
      <w:pPr>
        <w:pStyle w:val="FirstParagraph"/>
      </w:pPr>
      <w:r>
        <w:t xml:space="preserve">Emotional well-being and personalized support are persistent challenges for AI assistants. Current systems store user data but rarely adapt to stable personality traits or real-time motivational needs, resulting in generic, context-insensitive responses. In Switzerland, approximately 700,000 informal caregivers face chronic stress from caregiving (40–70% burnout among high-intensity caregivers), compounded by limited formal training and complex, canton-specific healthcare policies. This creates a need for digital assistants that provide personality-aware emotional coaching and precise policy navigation to enhance resilience.</w:t>
      </w:r>
    </w:p>
    <w:p>
      <w:pPr>
        <w:pStyle w:val="BodyText"/>
      </w:pPr>
      <w:r>
        <w:t xml:space="preserve">We propose the</w:t>
      </w:r>
      <w:r>
        <w:t xml:space="preserve"> </w:t>
      </w:r>
      <w:r>
        <w:rPr>
          <w:b/>
          <w:bCs/>
        </w:rPr>
        <w:t xml:space="preserve">Swiss Caregiver Coaching Assistant</w:t>
      </w:r>
      <w:r>
        <w:t xml:space="preserve">, which detects personality traits (Big Five; OCEAN), aligns responses to motivational needs (Zurich Model), and delivers three-pillar support:</w:t>
      </w:r>
      <w:r>
        <w:t xml:space="preserve"> </w:t>
      </w:r>
      <w:r>
        <w:rPr>
          <w:b/>
          <w:bCs/>
        </w:rPr>
        <w:t xml:space="preserve">(1) Emotional Support</w:t>
      </w:r>
      <w:r>
        <w:t xml:space="preserve"> </w:t>
      </w:r>
      <w:r>
        <w:t xml:space="preserve">(resilience,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 </w:t>
      </w:r>
      <w:r>
        <w:t xml:space="preserve">(RAG-augmented retrieval with citation verification; sampled audits target ≤5% minor errors). Reliability is maintained through exponential moving-average smoothing (α=0.3) and confidence-weighted filtering. This preliminary study evaluates the system through two validation streams: expert pilot sessions with domain specialists (n=5–8) and simulated conversations comparing personality-aware responses against generic baselines (N≥250). All automated evaluations are verified by human expert scoring. Real caregiver pilot testing (n=20–30, volunteer-based) is deferred to future work.</w:t>
      </w:r>
    </w:p>
    <w:p>
      <w:r>
        <w:pict>
          <v:rect style="width:0;height:1.5pt" o:hralign="center" o:hrstd="t" o:hr="t"/>
        </w:pict>
      </w:r>
    </w:p>
    <w:bookmarkEnd w:id="13"/>
    <w:bookmarkStart w:id="17" w:name="X566cbb95e14114cc2d077436d9274e3e2f90945"/>
    <w:p>
      <w:pPr>
        <w:pStyle w:val="Heading2"/>
      </w:pPr>
      <w:r>
        <w:t xml:space="preserve">1. Background: General Framework and Swiss Caregiver Context</w:t>
      </w:r>
    </w:p>
    <w:bookmarkStart w:id="14" w:name="X3acc10c25642986d7e5a5d63c66fa8c7e270bb6"/>
    <w:p>
      <w:pPr>
        <w:pStyle w:val="Heading3"/>
      </w:pPr>
      <w:r>
        <w:t xml:space="preserve">1.1 Problem Context: The Need for Personality-Aware Human-Computer Interaction</w:t>
      </w:r>
    </w:p>
    <w:p>
      <w:pPr>
        <w:pStyle w:val="FirstParagraph"/>
      </w:pPr>
      <w:r>
        <w:t xml:space="preserve">AI-driven systems have shifted user expectations toward personalized, context-aware dialogues that adapt to individual personality traits, communication preferences, and situational needs. Across domains—workplace wellbeing, education, customer service, and healthcare—achieving agentic automation as complementary support requires systems that understand not just explicit requests, but also underlying emotional states and motivational patterns that drive behavior.</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financial barriers, and geographic limitations. Digital alternatives achieve scalability but deliver one-size-fits-all responses, creating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OECD 2023, ZHAW 2022), representing one of the nation’s largest vulnerable populations. Burnout rates vary by care intensity: 40–70% reported in specific high-intensity cohorts such as spinal cord injury caregivers (Ruoss et al., 2023—SCI-specific study, not nationwide representative sample) versus ~20% general population-level prevalence.</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w:t>
      </w:r>
      <w:r>
        <w:t xml:space="preserve"> </w:t>
      </w:r>
      <w:r>
        <w:rPr>
          <w:b/>
          <w:bCs/>
        </w:rPr>
        <w:t xml:space="preserve">Stress, burnout, and performance impact:</w:t>
      </w:r>
      <w:r>
        <w:t xml:space="preserve"> </w:t>
      </w:r>
      <w:r>
        <w:t xml:space="preserve">Informal caregivers face chronic stress, leading to emotional exhaustion, compassion fatigue, and isolation. These stress states directly impair caregiving performance and create reinforcing cycles of burden and guilt.</w:t>
      </w:r>
    </w:p>
    <w:p>
      <w:pPr>
        <w:pStyle w:val="BodyText"/>
      </w:pPr>
      <w:r>
        <w:t xml:space="preserve">Beyond emotional challenges, Swiss caregivers navigate a complex, federalized healthcare system with strong cantonal variations in policies and regulations. Yet most caregivers remain unaware of their rights under Swiss law, available financial support mechanisms (cantonal caregiver allowances vary widely by region), employment protection regulations, and healthcare system navigation strategies. Many caregivers experience reduced working hours (avg. 8.4h/week reduction among SCI cohort; Ruoss et al., 2023—note: spinal cord injury caregivers, not general population) without accessing support mechanisms that could mitigate financial strain.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4"/>
    <w:bookmarkStart w:id="15" w:name="X38520b83880703477dad68a03422222d0da7a3a"/>
    <w:p>
      <w:pPr>
        <w:pStyle w:val="Heading3"/>
      </w:pPr>
      <w:r>
        <w:t xml:space="preserve">1.2 Limitations of Current Digital Assistants and Caregiver Support Systems</w:t>
      </w:r>
    </w:p>
    <w:p>
      <w:pPr>
        <w:pStyle w:val="FirstParagraph"/>
      </w:pPr>
      <w:r>
        <w:t xml:space="preserve">We identify three interconnected technical and domain-specific constraints limiting current conversational AI effectiveness for caregiver support:</w:t>
      </w:r>
    </w:p>
    <w:p>
      <w:pPr>
        <w:pStyle w:val="BodyText"/>
      </w:pPr>
      <w:r>
        <w:rPr>
          <w:b/>
          <w:bCs/>
        </w:rPr>
        <w:t xml:space="preserve">Gap 1: Lack of Psychologically Grounded Personalization.</w:t>
      </w:r>
      <w:r>
        <w:br/>
      </w:r>
      <w:r>
        <w:t xml:space="preserve">Recent industry deployments (ChatGPT Memory, mem0, LangChain Memory) prioritize memory-centric personalization, storing user statements as vector embeddings for similarity-based retrieval across sessions. While achieving factual persistence at scale, this approach remains cognitively shallow,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w:t>
      </w:r>
      <w:r>
        <w:t xml:space="preserve"> </w:t>
      </w:r>
      <w:r>
        <w:t xml:space="preserve">“mother has dementia”</w:t>
      </w:r>
      <w:r>
        <w:t xml:space="preserve"> </w:t>
      </w:r>
      <w:r>
        <w:t xml:space="preserve">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personality traits into behavioral directives grounded in motivational psychology; measurement protocols to confirm intended psychological state induction remain undeveloped.</w:t>
      </w:r>
    </w:p>
    <w:p>
      <w:pPr>
        <w:pStyle w:val="BodyText"/>
      </w:pPr>
      <w:r>
        <w:rPr>
          <w:b/>
          <w:bCs/>
        </w:rPr>
        <w:t xml:space="preserve">Gap 2: LLM Safety, Reliability, and Privacy in Healthcare.</w:t>
      </w:r>
      <w:r>
        <w:br/>
      </w:r>
      <w:r>
        <w:t xml:space="preserve">Most systems lack complete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3: Absence of Personalized Education and Swiss Healthcare Navigation.</w:t>
      </w:r>
      <w:r>
        <w:br/>
      </w:r>
      <w:r>
        <w:t xml:space="preserve">No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5"/>
    <w:bookmarkStart w:id="16" w:name="X7681b5090ca0cbfe32d3ab10e5b93ac0f98c43c"/>
    <w:p>
      <w:pPr>
        <w:pStyle w:val="Heading3"/>
      </w:pPr>
      <w:r>
        <w:t xml:space="preserve">1.3 Literature Foundations and Motivation: Addressing Caregiver-Specific Gaps</w:t>
      </w:r>
    </w:p>
    <w:p>
      <w:pPr>
        <w:pStyle w:val="FirstParagraph"/>
      </w:pPr>
      <w:r>
        <w:t xml:space="preserve">Recent work by Devdas (2025), a master’s thesis at HSLU, demonstrates that Big Five personality detection with motivational regulation improves emotional support quality by ≥20% in controlled settings, establishing that personality-aware adaptation meaningfully enhances conversational quality. Prior frameworks such as FEEL (Zhang et al., 2024), an evaluation framework for emotional support in LLMs, and ElliQ (Broadbent et al., 2024), a social robot for loneliness reduction, achieve scalability but lack Big Five personality adaptation or Swiss contextualization. In healthcare AI, transparency through disclosure of AI use, response grounding, and auditable logs has emerged as critical for reducing hallucination and maintaining trust in clinical applications. For caregiver-specific interventions, digital support shows promise in reducing burden, with effect sizes varying by intervention design; one trial reported a 38% reduction in caregiver burden at 8 weeks using automated monitoring and coaching (Mooney et al., 2024), though Swiss-specific implementations remain scarce.</w:t>
      </w:r>
    </w:p>
    <w:p>
      <w:pPr>
        <w:pStyle w:val="BodyText"/>
      </w:pPr>
      <w:r>
        <w:t xml:space="preserve">Despite this progress,</w:t>
      </w:r>
      <w:r>
        <w:t xml:space="preserve"> </w:t>
      </w:r>
      <w:r>
        <w:rPr>
          <w:b/>
          <w:bCs/>
        </w:rPr>
        <w:t xml:space="preserve">no existing system systematically integrates</w:t>
      </w:r>
      <w:r>
        <w:t xml:space="preserve"> </w:t>
      </w:r>
      <w:r>
        <w:t xml:space="preserve">personality-aware adaptation with caregiver-specific three-pillar support: (1)</w:t>
      </w:r>
      <w:r>
        <w:t xml:space="preserve"> </w:t>
      </w:r>
      <w:r>
        <w:rPr>
          <w:b/>
          <w:bCs/>
        </w:rPr>
        <w:t xml:space="preserve">emotional support and resilience-building</w:t>
      </w:r>
      <w:r>
        <w:t xml:space="preserve">, (2)</w:t>
      </w:r>
      <w:r>
        <w:t xml:space="preserve"> </w:t>
      </w:r>
      <w:r>
        <w:rPr>
          <w:b/>
          <w:bCs/>
        </w:rPr>
        <w:t xml:space="preserve">practical caregiving education</w:t>
      </w:r>
      <w:r>
        <w:t xml:space="preserve">, and (3)</w:t>
      </w:r>
      <w:r>
        <w:t xml:space="preserve"> </w:t>
      </w:r>
      <w:r>
        <w:rPr>
          <w:b/>
          <w:bCs/>
        </w:rPr>
        <w:t xml:space="preserve">Swiss healthcare policy navigation</w:t>
      </w:r>
      <w:r>
        <w:t xml:space="preserve">—all grounded in validated personality science and Swiss regulatory context.</w:t>
      </w:r>
    </w:p>
    <w:p>
      <w:pPr>
        <w:pStyle w:val="BodyText"/>
      </w:pPr>
      <w:r>
        <w:rPr>
          <w:b/>
          <w:bCs/>
        </w:rPr>
        <w:t xml:space="preserve">Research Motivation and Expected Impact:</w:t>
      </w:r>
    </w:p>
    <w:p>
      <w:pPr>
        <w:pStyle w:val="BodyText"/>
      </w:pPr>
      <w:r>
        <w:t xml:space="preserve">Integrating these three pillars (emotional, educational, policy navigation) with personality-aware adaptation addresses critical opportunities:</w:t>
      </w:r>
      <w:r>
        <w:t xml:space="preserve"> </w:t>
      </w:r>
      <w:r>
        <w:rPr>
          <w:b/>
          <w:bCs/>
        </w:rPr>
        <w:t xml:space="preserve">Scaling personalized support</w:t>
      </w:r>
      <w:r>
        <w:t xml:space="preserve"> </w:t>
      </w:r>
      <w:r>
        <w:t xml:space="preserve">without scaling costs enables individualized caregiver support that matches human practitioners’ empathy while maintaining accessibility.</w:t>
      </w:r>
      <w:r>
        <w:t xml:space="preserve"> </w:t>
      </w:r>
      <w:r>
        <w:rPr>
          <w:b/>
          <w:bCs/>
        </w:rPr>
        <w:t xml:space="preserve">Building caregiver trust</w:t>
      </w:r>
      <w:r>
        <w:t xml:space="preserve"> </w:t>
      </w:r>
      <w:r>
        <w:t xml:space="preserve">through validated personality science (Big Five, Zurich Model) and Swiss healthcare accuracy ensures systems respond to genuine psychological needs, increasing acceptance.</w:t>
      </w:r>
      <w:r>
        <w:t xml:space="preserve"> </w:t>
      </w:r>
      <w:r>
        <w:rPr>
          <w:b/>
          <w:bCs/>
        </w:rPr>
        <w:t xml:space="preserve">Enabling organizational adoption</w:t>
      </w:r>
      <w:r>
        <w:t xml:space="preserve"> </w:t>
      </w:r>
      <w:r>
        <w:t xml:space="preserve">through reproducible evaluation protocols, audit trails, and caregiver-centered outcomes addresses Spitex and cantonal health department requirements for quality assurance and evidence-based deployment.</w:t>
      </w:r>
    </w:p>
    <w:p>
      <w:pPr>
        <w:pStyle w:val="BodyText"/>
      </w:pPr>
      <w:r>
        <w:t xml:space="preserve">By addressing these three identified gaps, this research proposes an approach to</w:t>
      </w:r>
      <w:r>
        <w:t xml:space="preserve"> </w:t>
      </w:r>
      <w:r>
        <w:rPr>
          <w:b/>
          <w:bCs/>
        </w:rPr>
        <w:t xml:space="preserve">theoretically grounded, personality-aware, safe, and contextually appropriate AI applications for informal caregiving</w:t>
      </w:r>
      <w:r>
        <w:t xml:space="preserve">, with specific contributions to Switzerland’s 700,000+ caregivers and broader implications for global caregiver support systems.</w:t>
      </w:r>
    </w:p>
    <w:p>
      <w:pPr>
        <w:pStyle w:val="BodyText"/>
      </w:pPr>
      <w:r>
        <w:rPr>
          <w:b/>
          <w:bCs/>
        </w:rPr>
        <w:t xml:space="preserve">This study specifies six key objectives addressing caregiver-specific research gaps:</w:t>
      </w:r>
    </w:p>
    <w:p>
      <w:pPr>
        <w:pStyle w:val="BodyText"/>
      </w:pPr>
      <w:r>
        <w:rPr>
          <w:b/>
          <w:bCs/>
        </w:rPr>
        <w:t xml:space="preserve">Table 1. Six Research Objectives Addressing Caregiver Gaps</w:t>
      </w:r>
    </w:p>
    <w:tbl>
      <w:tblPr>
        <w:tblStyle w:val="Table"/>
        <w:tblW w:type="pct" w:w="5000"/>
        <w:tblLayout w:type="fixed"/>
        <w:tblLook w:firstRow="1" w:lastRow="0" w:firstColumn="0" w:lastColumn="0" w:noHBand="0" w:noVBand="0" w:val="0020"/>
      </w:tblPr>
      <w:tblGrid>
        <w:gridCol w:w="1777"/>
        <w:gridCol w:w="2101"/>
        <w:gridCol w:w="4040"/>
      </w:tblGrid>
      <w:tr>
        <w:trPr>
          <w:tblHeader w:val="on"/>
        </w:trPr>
        <w:tc>
          <w:tcPr/>
          <w:p>
            <w:pPr>
              <w:pStyle w:val="Compact"/>
            </w:pPr>
            <w:r>
              <w:t xml:space="preserve">Objective</w:t>
            </w:r>
          </w:p>
        </w:tc>
        <w:tc>
          <w:tcPr/>
          <w:p>
            <w:pPr>
              <w:pStyle w:val="Compact"/>
            </w:pPr>
            <w:r>
              <w:t xml:space="preserve">Description</w:t>
            </w:r>
          </w:p>
        </w:tc>
        <w:tc>
          <w:tcPr/>
          <w:p>
            <w:pPr>
              <w:pStyle w:val="Compact"/>
            </w:pPr>
            <w:r>
              <w:t xml:space="preserve">Caregiver-Specific Focus</w:t>
            </w:r>
          </w:p>
        </w:tc>
      </w:tr>
      <w:tr>
        <w:tc>
          <w:tcPr/>
          <w:p>
            <w:pPr>
              <w:pStyle w:val="Compact"/>
            </w:pPr>
            <w:r>
              <w:t xml:space="preserve">(1) Dynamic Personality-Aware Adaptation</w:t>
            </w:r>
          </w:p>
        </w:tc>
        <w:tc>
          <w:tcPr/>
          <w:p>
            <w:pPr>
              <w:pStyle w:val="Compact"/>
            </w:pPr>
            <w:r>
              <w:t xml:space="preserve">Develop and validate OCEAN detection with real-time adaptation outperforming static approaches</w:t>
            </w:r>
          </w:p>
        </w:tc>
        <w:tc>
          <w:tcPr/>
          <w:p>
            <w:pPr>
              <w:pStyle w:val="Compact"/>
            </w:pPr>
            <w:r>
              <w:t xml:space="preserve">Tailor emotional support intensity to caregiver neuroticism; resource navigation detail to conscientiousness</w:t>
            </w:r>
          </w:p>
        </w:tc>
      </w:tr>
      <w:tr>
        <w:tc>
          <w:tcPr/>
          <w:p>
            <w:pPr>
              <w:pStyle w:val="Compact"/>
            </w:pPr>
            <w:r>
              <w:t xml:space="preserve">(2) Zurich Model Operationalization</w:t>
            </w:r>
          </w:p>
        </w:tc>
        <w:tc>
          <w:tcPr/>
          <w:p>
            <w:pPr>
              <w:pStyle w:val="Compact"/>
            </w:pPr>
            <w:r>
              <w:t xml:space="preserve">Create validated mappings from OCEAN to behavioral directives with manipulation checks</w:t>
            </w:r>
          </w:p>
        </w:tc>
        <w:tc>
          <w:tcPr/>
          <w:p>
            <w:pPr>
              <w:pStyle w:val="Compact"/>
            </w:pPr>
            <w:r>
              <w:t xml:space="preserve">Confirm caregivers perceive security/arousal/affiliation framing as intended; measure stress reduction</w:t>
            </w:r>
          </w:p>
        </w:tc>
      </w:tr>
      <w:tr>
        <w:tc>
          <w:tcPr/>
          <w:p>
            <w:pPr>
              <w:pStyle w:val="Compact"/>
            </w:pPr>
            <w:r>
              <w:t xml:space="preserve">(3) LLM Safety and Swiss Privacy Compliance</w:t>
            </w:r>
          </w:p>
        </w:tc>
        <w:tc>
          <w:tcPr/>
          <w:p>
            <w:pPr>
              <w:pStyle w:val="Compact"/>
            </w:pPr>
            <w:r>
              <w:t xml:space="preserve">Design privacy-preserving architecture meeting Swiss FADP with persona stability and hallucination guardrails</w:t>
            </w:r>
          </w:p>
        </w:tc>
        <w:tc>
          <w:tcPr/>
          <w:p>
            <w:pPr>
              <w:pStyle w:val="Compact"/>
            </w:pPr>
            <w:r>
              <w:t xml:space="preserve">Protect caregiver anonymity; target policy guidance factual accuracy; prevent fabricated Swiss benefits</w:t>
            </w:r>
          </w:p>
        </w:tc>
      </w:tr>
      <w:tr>
        <w:tc>
          <w:tcPr/>
          <w:p>
            <w:pPr>
              <w:pStyle w:val="Compact"/>
            </w:pPr>
            <w:r>
              <w:t xml:space="preserve">(4) Caregiver-Specific Emotional Support</w:t>
            </w:r>
          </w:p>
        </w:tc>
        <w:tc>
          <w:tcPr/>
          <w:p>
            <w:pPr>
              <w:pStyle w:val="Compact"/>
            </w:pPr>
            <w:r>
              <w:t xml:space="preserve">Develop resilience-building, compassion fatigue recognition, boundary-setting strategies with personality adaptation</w:t>
            </w:r>
          </w:p>
        </w:tc>
        <w:tc>
          <w:tcPr/>
          <w:p>
            <w:pPr>
              <w:pStyle w:val="Compact"/>
            </w:pPr>
            <w:r>
              <w:t xml:space="preserve">High-N: reassurance + grounding; Low-N: pragmatic solutions; All: caregiver-specific stress drivers</w:t>
            </w:r>
          </w:p>
        </w:tc>
      </w:tr>
      <w:tr>
        <w:tc>
          <w:tcPr/>
          <w:p>
            <w:pPr>
              <w:pStyle w:val="Compact"/>
            </w:pPr>
            <w:r>
              <w:t xml:space="preserve">(5) Personalized Caregiving Education</w:t>
            </w:r>
          </w:p>
        </w:tc>
        <w:tc>
          <w:tcPr/>
          <w:p>
            <w:pPr>
              <w:pStyle w:val="Compact"/>
            </w:pPr>
            <w:r>
              <w:t xml:space="preserve">Create practical education (techniques, time management, self-care) adapted to individual learning styles</w:t>
            </w:r>
          </w:p>
        </w:tc>
        <w:tc>
          <w:tcPr/>
          <w:p>
            <w:pPr>
              <w:pStyle w:val="Compact"/>
            </w:pPr>
            <w:r>
              <w:t xml:space="preserve">High-C: detailed step-by-step; Low-C: flexible overview; High-O: novel approaches; Low-O: proven methods</w:t>
            </w:r>
          </w:p>
        </w:tc>
      </w:tr>
      <w:tr>
        <w:tc>
          <w:tcPr/>
          <w:p>
            <w:pPr>
              <w:pStyle w:val="Compact"/>
            </w:pPr>
            <w:r>
              <w:t xml:space="preserve">(6) Swiss Healthcare Policy Navigation</w:t>
            </w:r>
          </w:p>
        </w:tc>
        <w:tc>
          <w:tcPr/>
          <w:p>
            <w:pPr>
              <w:pStyle w:val="Compact"/>
            </w:pPr>
            <w:r>
              <w:t xml:space="preserve">Develop RAG-enhanced system for cantonal Spitex, IV/AI, Hilflosenentschädigung, allowances, employment models</w:t>
            </w:r>
          </w:p>
        </w:tc>
        <w:tc>
          <w:tcPr/>
          <w:p>
            <w:pPr>
              <w:pStyle w:val="Compact"/>
            </w:pPr>
            <w:r>
              <w:t xml:space="preserve">Contextualized guidance per canton; eligibility checklists; application step-by-step support; contact information</w:t>
            </w:r>
          </w:p>
        </w:tc>
      </w:tr>
    </w:tbl>
    <w:p>
      <w:pPr>
        <w:pStyle w:val="BodyText"/>
      </w:pPr>
      <w:r>
        <w:rPr>
          <w:b/>
          <w:bCs/>
        </w:rPr>
        <w:t xml:space="preserve">Objective-to-Research Question Mapping:</w:t>
      </w:r>
      <w:r>
        <w:t xml:space="preserve"> </w:t>
      </w:r>
      <w:r>
        <w:t xml:space="preserve">-</w:t>
      </w:r>
      <w:r>
        <w:t xml:space="preserve"> </w:t>
      </w:r>
      <w:r>
        <w:rPr>
          <w:b/>
          <w:bCs/>
        </w:rPr>
        <w:t xml:space="preserve">Objective (1) Dynamic Personality-Aware Adaptation</w:t>
      </w:r>
      <w:r>
        <w:t xml:space="preserve"> </w:t>
      </w:r>
      <w:r>
        <w:t xml:space="preserve">→ RQ1 (Personality Detection Validity &amp; Stability)</w:t>
      </w:r>
      <w:r>
        <w:t xml:space="preserve"> </w:t>
      </w:r>
      <w:r>
        <w:t xml:space="preserve">-</w:t>
      </w:r>
      <w:r>
        <w:t xml:space="preserve"> </w:t>
      </w:r>
      <w:r>
        <w:rPr>
          <w:b/>
          <w:bCs/>
        </w:rPr>
        <w:t xml:space="preserve">Objective (2) Zurich Model Operationalization</w:t>
      </w:r>
      <w:r>
        <w:t xml:space="preserve"> </w:t>
      </w:r>
      <w:r>
        <w:t xml:space="preserve">→ RQ2 (Value of Personality-Adaptive Personalization)</w:t>
      </w:r>
      <w:r>
        <w:t xml:space="preserve"> </w:t>
      </w:r>
      <w:r>
        <w:t xml:space="preserve">-</w:t>
      </w:r>
      <w:r>
        <w:t xml:space="preserve"> </w:t>
      </w:r>
      <w:r>
        <w:rPr>
          <w:b/>
          <w:bCs/>
        </w:rPr>
        <w:t xml:space="preserve">Objectives (3-6) encompassing Safety, Support, Education, Policy</w:t>
      </w:r>
      <w:r>
        <w:t xml:space="preserve"> </w:t>
      </w:r>
      <w:r>
        <w:t xml:space="preserve">→ RQ3 (Policy Accuracy &amp; Citation Grounding), RQ4 (Usability, Acceptability &amp; Multi-Stream Performance)</w:t>
      </w:r>
      <w:r>
        <w:t xml:space="preserve"> </w:t>
      </w:r>
      <w:r>
        <w:t xml:space="preserve">-</w:t>
      </w:r>
      <w:r>
        <w:t xml:space="preserve"> </w:t>
      </w:r>
      <w:r>
        <w:rPr>
          <w:b/>
          <w:bCs/>
        </w:rPr>
        <w:t xml:space="preserve">All objectives collectively</w:t>
      </w:r>
      <w:r>
        <w:t xml:space="preserve"> </w:t>
      </w:r>
      <w:r>
        <w:t xml:space="preserve">→ RQ5 (Study Scope, Limitations &amp; Generalizability)</w:t>
      </w:r>
    </w:p>
    <w:p>
      <w:r>
        <w:pict>
          <v:rect style="width:0;height:1.5pt" o:hralign="center" o:hrstd="t" o:hr="t"/>
        </w:pict>
      </w:r>
    </w:p>
    <w:bookmarkEnd w:id="16"/>
    <w:bookmarkEnd w:id="17"/>
    <w:bookmarkStart w:id="22" w:name="topic-definition"/>
    <w:p>
      <w:pPr>
        <w:pStyle w:val="Heading2"/>
      </w:pPr>
      <w:r>
        <w:t xml:space="preserve">2. Topic Definition</w:t>
      </w:r>
    </w:p>
    <w:bookmarkStart w:id="18" w:name="core-concepts"/>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8"/>
    <w:bookmarkStart w:id="19" w:name="scope-and-application-context"/>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Language Scope:</w:t>
      </w:r>
      <w:r>
        <w:t xml:space="preserve"> </w:t>
      </w:r>
      <w:r>
        <w:t xml:space="preserve">This preliminary study develops an</w:t>
      </w:r>
      <w:r>
        <w:t xml:space="preserve"> </w:t>
      </w:r>
      <w:r>
        <w:rPr>
          <w:b/>
          <w:bCs/>
        </w:rPr>
        <w:t xml:space="preserve">English-language prototype only</w:t>
      </w:r>
      <w:r>
        <w:t xml:space="preserve">. While targeting Swiss caregivers, the system currently operates in English to enable rapid development and validation. Multilingual adaptation (Swiss German, French, Italian) with culturally appropriate dialogue patterns is planned for future work (Section 7.1).</w:t>
      </w:r>
    </w:p>
    <w:p>
      <w:pPr>
        <w:pStyle w:val="BodyText"/>
      </w:pPr>
      <w:r>
        <w:rPr>
          <w:b/>
          <w:bCs/>
        </w:rPr>
        <w:t xml:space="preserve">Thesis Scope.</w:t>
      </w:r>
      <w:r>
        <w:t xml:space="preserve"> </w:t>
      </w:r>
      <w:r>
        <w:t xml:space="preserve">This study implements the complete</w:t>
      </w:r>
      <w:r>
        <w:t xml:space="preserve"> </w:t>
      </w:r>
      <w:r>
        <w:rPr>
          <w:b/>
          <w:bCs/>
        </w:rPr>
        <w:t xml:space="preserve">personality-aware dialogue system</w:t>
      </w:r>
      <w:r>
        <w:t xml:space="preserve"> </w:t>
      </w:r>
      <w:r>
        <w:t xml:space="preserve">(detect→regulate→generate pipeline) during Weeks 7-10, with focused</w:t>
      </w:r>
      <w:r>
        <w:t xml:space="preserve"> </w:t>
      </w:r>
      <w:r>
        <w:rPr>
          <w:b/>
          <w:bCs/>
        </w:rPr>
        <w:t xml:space="preserve">RAG development</w:t>
      </w:r>
      <w:r>
        <w:t xml:space="preserve"> </w:t>
      </w:r>
      <w:r>
        <w:t xml:space="preserve">for two high-impact Swiss policy domains (IV/Invalidenversicherung and Hilflosenentschädigung) supported by 20-30 validated question-answer benchmark pairs. Validation occurs through two primary streams:</w:t>
      </w:r>
      <w:r>
        <w:t xml:space="preserve"> </w:t>
      </w:r>
      <w:r>
        <w:rPr>
          <w:b/>
          <w:bCs/>
        </w:rPr>
        <w:t xml:space="preserve">expert pilot testing</w:t>
      </w:r>
      <w:r>
        <w:t xml:space="preserve"> </w:t>
      </w:r>
      <w:r>
        <w:t xml:space="preserve">(Weeks 3-5, n=5-8 domain specialists including Spitex coordinators and geriatricians) using think-aloud protocols to assess usability and personality adaptation appropriateness, and large-scale</w:t>
      </w:r>
      <w:r>
        <w:t xml:space="preserve"> </w:t>
      </w:r>
      <w:r>
        <w:rPr>
          <w:b/>
          <w:bCs/>
        </w:rPr>
        <w:t xml:space="preserve">simulated evaluation</w:t>
      </w:r>
      <w:r>
        <w:t xml:space="preserve"> </w:t>
      </w:r>
      <w:r>
        <w:t xml:space="preserve">(Weeks 11-14, N≥250 conversations) comparing personality-aware responses against generic baselines. A Next.js/React** web interface** (Weeks 9-10) supports expert pilot sessions and thesis defense demonstrations.</w:t>
      </w:r>
      <w:r>
        <w:t xml:space="preserve"> </w:t>
      </w:r>
      <w:r>
        <w:rPr>
          <w:b/>
          <w:bCs/>
        </w:rPr>
        <w:t xml:space="preserve">Real caregiver validatio</w:t>
      </w:r>
      <w:r>
        <w:t xml:space="preserve">n (n=20-30, volunteer-based) is deferred to future work due to recruitment feasibility constraints (see Section 6.3).</w:t>
      </w:r>
    </w:p>
    <w:p>
      <w:pPr>
        <w:pStyle w:val="BodyText"/>
      </w:pPr>
      <w:r>
        <w:rPr>
          <w:b/>
          <w:bCs/>
        </w:rPr>
        <w:t xml:space="preserve">Evaluation framework.</w:t>
      </w:r>
      <w:r>
        <w:t xml:space="preserve"> </w:t>
      </w:r>
      <w:r>
        <w:t xml:space="preserve">Our comprehensive assessment methodology evaluates system performance across multiple dimensions: (1)</w:t>
      </w:r>
      <w:r>
        <w:t xml:space="preserve"> </w:t>
      </w:r>
      <w:r>
        <w:rPr>
          <w:b/>
          <w:bCs/>
        </w:rPr>
        <w:t xml:space="preserve">conversational quality</w:t>
      </w:r>
      <w:r>
        <w:t xml:space="preserve"> </w:t>
      </w:r>
      <w:r>
        <w:t xml:space="preserve">(detection accuracy, regulation effectiveness, emotional tone, relevance, personality needs satisfaction), (2)</w:t>
      </w:r>
      <w:r>
        <w:t xml:space="preserve"> </w:t>
      </w:r>
      <w:r>
        <w:rPr>
          <w:b/>
          <w:bCs/>
        </w:rPr>
        <w:t xml:space="preserve">system usability</w:t>
      </w:r>
      <w:r>
        <w:t xml:space="preserve"> </w:t>
      </w:r>
      <w:r>
        <w:t xml:space="preserve">(SUS scores, task completion, expert appropriateness ratings), (3)</w:t>
      </w:r>
      <w:r>
        <w:t xml:space="preserve"> </w:t>
      </w:r>
      <w:r>
        <w:rPr>
          <w:b/>
          <w:bCs/>
        </w:rPr>
        <w:t xml:space="preserve">policy accuracy and grounding</w:t>
      </w:r>
      <w:r>
        <w:t xml:space="preserve"> </w:t>
      </w:r>
      <w:r>
        <w:t xml:space="preserve">(citation coverage, hallucination detection, source verification), (4)</w:t>
      </w:r>
      <w:r>
        <w:t xml:space="preserve"> </w:t>
      </w:r>
      <w:r>
        <w:rPr>
          <w:b/>
          <w:bCs/>
        </w:rPr>
        <w:t xml:space="preserve">engagement and stress metrics</w:t>
      </w:r>
      <w:r>
        <w:t xml:space="preserve"> </w:t>
      </w:r>
      <w:r>
        <w:t xml:space="preserve">(message patterns, stress mitigation effectiveness), and (5)</w:t>
      </w:r>
      <w:r>
        <w:t xml:space="preserve"> </w:t>
      </w:r>
      <w:r>
        <w:rPr>
          <w:b/>
          <w:bCs/>
        </w:rPr>
        <w:t xml:space="preserve">expert validation</w:t>
      </w:r>
      <w:r>
        <w:t xml:space="preserve"> </w:t>
      </w:r>
      <w:r>
        <w:t xml:space="preserve">(appropriateness ratings, inter-rater agreement). Detailed evaluation protocols are specified in Section 4.6.</w:t>
      </w:r>
    </w:p>
    <w:bookmarkEnd w:id="19"/>
    <w:bookmarkStart w:id="20" w:name="implementation-specifications"/>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two approaches in this study: (1)</w:t>
      </w:r>
      <w:r>
        <w:t xml:space="preserve"> </w:t>
      </w:r>
      <w:r>
        <w:rPr>
          <w:b/>
          <w:bCs/>
        </w:rPr>
        <w:t xml:space="preserve">synthetic personality profiles</w:t>
      </w:r>
      <w:r>
        <w:t xml:space="preserve"> </w:t>
      </w:r>
      <w:r>
        <w:t xml:space="preserve">generated via simulated user agents with extreme (±0.8) and mixed trait configurations across Swiss caregiver stress scenarios (emotional burden, benefit navigation complexity, self-care neglect), and (2)</w:t>
      </w:r>
      <w:r>
        <w:t xml:space="preserve"> </w:t>
      </w:r>
      <w:r>
        <w:rPr>
          <w:b/>
          <w:bCs/>
        </w:rPr>
        <w:t xml:space="preserve">expert pilot assessment</w:t>
      </w:r>
      <w:r>
        <w:t xml:space="preserve"> </w:t>
      </w:r>
      <w:r>
        <w:t xml:space="preserve">(n=5-8 domain specialists) providing appropriateness ratings and usability feedback. Future work may include real caregiver validation using the Personality Understanding Scale (Section 4.5.2, target mean ≥3.5/5.0).</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pct" w:w="5000"/>
        <w:tblLayout w:type="fixed"/>
        <w:tblLook w:firstRow="1" w:lastRow="0" w:firstColumn="0" w:lastColumn="0" w:noHBand="0" w:noVBand="0" w:val="0020"/>
      </w:tblPr>
      <w:tblGrid>
        <w:gridCol w:w="2520"/>
        <w:gridCol w:w="960"/>
        <w:gridCol w:w="2160"/>
        <w:gridCol w:w="2280"/>
      </w:tblGrid>
      <w:tr>
        <w:trPr>
          <w:tblHeader w:val="on"/>
        </w:trPr>
        <w:tc>
          <w:tcPr/>
          <w:p>
            <w:pPr>
              <w:pStyle w:val="Compact"/>
            </w:pPr>
            <w:r>
              <w:t xml:space="preserve">Evaluation Category</w:t>
            </w:r>
          </w:p>
        </w:tc>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1. Conversational Quality</w:t>
            </w:r>
          </w:p>
        </w:tc>
        <w:tc>
          <w:tcPr/>
          <w:p>
            <w:pPr>
              <w:pStyle w:val="Compact"/>
            </w:pPr>
            <w: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p>
        </w:tc>
        <w:tc>
          <w:tcPr/>
          <w:p>
            <w:pPr>
              <w:pStyle w:val="Compact"/>
            </w:pPr>
            <w: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p>
        </w:tc>
        <w:tc>
          <w:tcPr/>
          <w:p>
            <w:pPr>
              <w:pStyle w:val="Compact"/>
            </w:pPr>
            <w: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p>
        </w:tc>
        <w:tc>
          <w:tcPr/>
          <w:p>
            <w:pPr>
              <w:pStyle w:val="Compact"/>
            </w:pPr>
            <w: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p>
        </w:tc>
        <w:tc>
          <w:tcPr/>
          <w:p>
            <w:pPr>
              <w:pStyle w:val="Compact"/>
            </w:pPr>
            <w: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2. System Usability</w:t>
            </w:r>
          </w:p>
        </w:tc>
        <w:tc>
          <w:tcPr/>
          <w:p>
            <w:pPr>
              <w:pStyle w:val="Compact"/>
            </w:pPr>
            <w:r>
              <w:t xml:space="preserve">SUS Score</w:t>
            </w:r>
          </w:p>
        </w:tc>
        <w:tc>
          <w:tcPr/>
          <w:p>
            <w:pPr>
              <w:pStyle w:val="Compact"/>
              <w:jc w:val="center"/>
            </w:pPr>
            <w:r>
              <w:t xml:space="preserve">≥70</w:t>
            </w:r>
          </w:p>
        </w:tc>
        <w:tc>
          <w:tcPr/>
          <w:p>
            <w:pPr>
              <w:pStyle w:val="Compact"/>
            </w:pPr>
            <w:r>
              <w:t xml:space="preserve">System Usability Scale (expert pilot n=5-8)</w:t>
            </w:r>
          </w:p>
        </w:tc>
      </w:tr>
      <w:tr>
        <w:tc>
          <w:tcPr/>
          <w:p>
            <w:pPr>
              <w:pStyle w:val="Compact"/>
            </w:pPr>
          </w:p>
        </w:tc>
        <w:tc>
          <w:tcPr/>
          <w:p>
            <w:pPr>
              <w:pStyle w:val="Compact"/>
            </w:pPr>
            <w:r>
              <w:t xml:space="preserve">Task Success Rate</w:t>
            </w:r>
          </w:p>
        </w:tc>
        <w:tc>
          <w:tcPr/>
          <w:p>
            <w:pPr>
              <w:pStyle w:val="Compact"/>
              <w:jc w:val="center"/>
            </w:pPr>
            <w:r>
              <w:t xml:space="preserve">≥80%</w:t>
            </w:r>
          </w:p>
        </w:tc>
        <w:tc>
          <w:tcPr/>
          <w:p>
            <w:pPr>
              <w:pStyle w:val="Compact"/>
            </w:pPr>
            <w:r>
              <w:t xml:space="preserve">Expert think-aloud protocol completion</w:t>
            </w:r>
          </w:p>
        </w:tc>
      </w:tr>
      <w:tr>
        <w:tc>
          <w:tcPr/>
          <w:p>
            <w:pPr>
              <w:pStyle w:val="Compact"/>
            </w:pPr>
          </w:p>
        </w:tc>
        <w:tc>
          <w:tcPr/>
          <w:p>
            <w:pPr>
              <w:pStyle w:val="Compact"/>
            </w:pPr>
            <w:r>
              <w:t xml:space="preserve">Personality Adaptation Appropriateness</w:t>
            </w:r>
          </w:p>
        </w:tc>
        <w:tc>
          <w:tcPr/>
          <w:p>
            <w:pPr>
              <w:pStyle w:val="Compact"/>
              <w:jc w:val="center"/>
            </w:pPr>
            <w:r>
              <w:t xml:space="preserve">≥4.0/5.0</w:t>
            </w:r>
          </w:p>
        </w:tc>
        <w:tc>
          <w:tcPr/>
          <w:p>
            <w:pPr>
              <w:pStyle w:val="Compact"/>
            </w:pPr>
            <w:r>
              <w:t xml:space="preserve">Expert Likert ratings</w:t>
            </w:r>
          </w:p>
        </w:tc>
      </w:tr>
      <w:tr>
        <w:tc>
          <w:tcPr/>
          <w:p>
            <w:pPr>
              <w:pStyle w:val="Compact"/>
            </w:pPr>
            <w:r>
              <w:rPr>
                <w:b/>
                <w:bCs/>
              </w:rPr>
              <w:t xml:space="preserve">3. Policy Accuracy &amp; Grounding</w:t>
            </w:r>
          </w:p>
        </w:tc>
        <w:tc>
          <w:tcPr/>
          <w:p>
            <w:pPr>
              <w:pStyle w:val="Compact"/>
            </w:pPr>
            <w:r>
              <w:t xml:space="preserve">Citation Coverage</w:t>
            </w:r>
          </w:p>
        </w:tc>
        <w:tc>
          <w:tcPr/>
          <w:p>
            <w:pPr>
              <w:pStyle w:val="Compact"/>
              <w:jc w:val="center"/>
            </w:pPr>
            <w:r>
              <w:t xml:space="preserve">100%</w:t>
            </w:r>
          </w:p>
        </w:tc>
        <w:tc>
          <w:tcPr/>
          <w:p>
            <w:pPr>
              <w:pStyle w:val="Compact"/>
            </w:pPr>
            <w:r>
              <w:t xml:space="preserve">Percentage of policy claims citing official sources</w:t>
            </w:r>
          </w:p>
        </w:tc>
      </w:tr>
      <w:tr>
        <w:tc>
          <w:tcPr/>
          <w:p>
            <w:pPr>
              <w:pStyle w:val="Compact"/>
            </w:pPr>
          </w:p>
        </w:tc>
        <w:tc>
          <w:tcPr/>
          <w:p>
            <w:pPr>
              <w:pStyle w:val="Compact"/>
            </w:pPr>
            <w:r>
              <w:t xml:space="preserve">Hallucination Detection</w:t>
            </w:r>
          </w:p>
        </w:tc>
        <w:tc>
          <w:tcPr/>
          <w:p>
            <w:pPr>
              <w:pStyle w:val="Compact"/>
              <w:jc w:val="center"/>
            </w:pPr>
            <w:r>
              <w:t xml:space="preserve">No critical errors</w:t>
            </w:r>
          </w:p>
        </w:tc>
        <w:tc>
          <w:tcPr/>
          <w:p>
            <w:pPr>
              <w:pStyle w:val="Compact"/>
            </w:pPr>
            <w:r>
              <w:t xml:space="preserve">Sampled audits (≤5% minor flags allowable)</w:t>
            </w:r>
          </w:p>
        </w:tc>
      </w:tr>
      <w:tr>
        <w:tc>
          <w:tcPr/>
          <w:p>
            <w:pPr>
              <w:pStyle w:val="Compact"/>
            </w:pPr>
          </w:p>
        </w:tc>
        <w:tc>
          <w:tcPr/>
          <w:p>
            <w:pPr>
              <w:pStyle w:val="Compact"/>
            </w:pPr>
            <w:r>
              <w:t xml:space="preserve">Policy Guidance Clarity</w:t>
            </w:r>
          </w:p>
        </w:tc>
        <w:tc>
          <w:tcPr/>
          <w:p>
            <w:pPr>
              <w:pStyle w:val="Compact"/>
              <w:jc w:val="center"/>
            </w:pPr>
            <w:r>
              <w:t xml:space="preserve">≥4.0/5.0</w:t>
            </w:r>
          </w:p>
        </w:tc>
        <w:tc>
          <w:tcPr/>
          <w:p>
            <w:pPr>
              <w:pStyle w:val="Compact"/>
            </w:pPr>
            <w:r>
              <w:t xml:space="preserve">Expert assessment on 5-point rubric</w:t>
            </w:r>
          </w:p>
        </w:tc>
      </w:tr>
      <w:tr>
        <w:tc>
          <w:tcPr/>
          <w:p>
            <w:pPr>
              <w:pStyle w:val="Compact"/>
            </w:pPr>
            <w:r>
              <w:rPr>
                <w:b/>
                <w:bCs/>
              </w:rPr>
              <w:t xml:space="preserve">4. Engagement &amp; Stress Metrics</w:t>
            </w:r>
          </w:p>
        </w:tc>
        <w:tc>
          <w:tcPr/>
          <w:p>
            <w:pPr>
              <w:pStyle w:val="Compact"/>
            </w:pPr>
            <w:r>
              <w:t xml:space="preserve">Engagement Score</w:t>
            </w:r>
          </w:p>
        </w:tc>
        <w:tc>
          <w:tcPr/>
          <w:p>
            <w:pPr>
              <w:pStyle w:val="Compact"/>
              <w:jc w:val="center"/>
            </w:pPr>
            <w:r>
              <w:t xml:space="preserve">≥1.2/2.0</w:t>
            </w:r>
          </w:p>
        </w:tc>
        <w:tc>
          <w:tcPr/>
          <w:p>
            <w:pPr>
              <w:pStyle w:val="Compact"/>
            </w:pPr>
            <w:r>
              <w:t xml:space="preserve">Message length, latency, directive acceptance</w:t>
            </w:r>
          </w:p>
        </w:tc>
      </w:tr>
      <w:tr>
        <w:tc>
          <w:tcPr/>
          <w:p>
            <w:pPr>
              <w:pStyle w:val="Compact"/>
            </w:pPr>
          </w:p>
        </w:tc>
        <w:tc>
          <w:tcPr/>
          <w:p>
            <w:pPr>
              <w:pStyle w:val="Compact"/>
            </w:pPr>
            <w:r>
              <w:t xml:space="preserve">Stress Mitigation Rate</w:t>
            </w:r>
          </w:p>
        </w:tc>
        <w:tc>
          <w:tcPr/>
          <w:p>
            <w:pPr>
              <w:pStyle w:val="Compact"/>
              <w:jc w:val="center"/>
            </w:pPr>
            <w:r>
              <w:t xml:space="preserve">≥60%</w:t>
            </w:r>
          </w:p>
        </w:tc>
        <w:tc>
          <w:tcPr/>
          <w:p>
            <w:pPr>
              <w:pStyle w:val="Compact"/>
            </w:pPr>
            <w:r>
              <w:t xml:space="preserve">High-stress turns followed by lower stress</w:t>
            </w:r>
          </w:p>
        </w:tc>
      </w:tr>
      <w:tr>
        <w:tc>
          <w:tcPr/>
          <w:p>
            <w:pPr>
              <w:pStyle w:val="Compact"/>
            </w:pPr>
            <w:r>
              <w:rPr>
                <w:b/>
                <w:bCs/>
              </w:rPr>
              <w:t xml:space="preserve">5. Expert Validation</w:t>
            </w:r>
          </w:p>
        </w:tc>
        <w:tc>
          <w:tcPr/>
          <w:p>
            <w:pPr>
              <w:pStyle w:val="Compact"/>
            </w:pPr>
            <w:r>
              <w:t xml:space="preserve">Personality Adaptation Appropriateness</w:t>
            </w:r>
          </w:p>
        </w:tc>
        <w:tc>
          <w:tcPr/>
          <w:p>
            <w:pPr>
              <w:pStyle w:val="Compact"/>
              <w:jc w:val="center"/>
            </w:pPr>
            <w:r>
              <w:t xml:space="preserve">≥ 4.0/5.0</w:t>
            </w:r>
          </w:p>
        </w:tc>
        <w:tc>
          <w:tcPr/>
          <w:p>
            <w:pPr>
              <w:pStyle w:val="Compact"/>
            </w:pPr>
            <w:r>
              <w:t xml:space="preserve">Expert appropriateness ratings (n=5-8)</w:t>
            </w:r>
          </w:p>
        </w:tc>
      </w:tr>
      <w:tr>
        <w:tc>
          <w:tcPr/>
          <w:p>
            <w:pPr>
              <w:pStyle w:val="Compact"/>
            </w:pPr>
          </w:p>
        </w:tc>
        <w:tc>
          <w:tcPr/>
          <w:p>
            <w:pPr>
              <w:pStyle w:val="Compact"/>
            </w:pPr>
            <w:r>
              <w:t xml:space="preserve">Human Expert Quality Scores</w:t>
            </w:r>
          </w:p>
        </w:tc>
        <w:tc>
          <w:tcPr/>
          <w:p>
            <w:pPr>
              <w:pStyle w:val="Compact"/>
              <w:jc w:val="center"/>
            </w:pPr>
            <w:r>
              <w:t xml:space="preserve">≥ 1.4/2.0</w:t>
            </w:r>
          </w:p>
        </w:tc>
        <w:tc>
          <w:tcPr/>
          <w:p>
            <w:pPr>
              <w:pStyle w:val="Compact"/>
            </w:pPr>
            <w:r>
              <w:t xml:space="preserve">Independent evaluator scoring across 5 criteria</w:t>
            </w:r>
          </w:p>
        </w:tc>
      </w:tr>
      <w:tr>
        <w:tc>
          <w:tcPr/>
          <w:p>
            <w:pPr>
              <w:pStyle w:val="Compact"/>
            </w:pPr>
          </w:p>
        </w:tc>
        <w:tc>
          <w:tcPr/>
          <w:p>
            <w:pPr>
              <w:pStyle w:val="Compact"/>
            </w:pPr>
            <w:r>
              <w:t xml:space="preserve">Inter-Rater Agreement</w:t>
            </w:r>
          </w:p>
        </w:tc>
        <w:tc>
          <w:tcPr/>
          <w:p>
            <w:pPr>
              <w:pStyle w:val="Compact"/>
              <w:jc w:val="center"/>
            </w:pPr>
            <w:r>
              <w:t xml:space="preserve">κ ≥ 0.75</w:t>
            </w:r>
          </w:p>
        </w:tc>
        <w:tc>
          <w:tcPr/>
          <w:p>
            <w:pPr>
              <w:pStyle w:val="Compact"/>
            </w:pPr>
            <w:r>
              <w:t xml:space="preserve">Team agreement on quality assessment</w:t>
            </w:r>
          </w:p>
        </w:tc>
      </w:tr>
      <w:tr>
        <w:tc>
          <w:tcPr/>
          <w:p>
            <w:pPr>
              <w:pStyle w:val="Compact"/>
            </w:pPr>
            <w:r>
              <w:rPr>
                <w:b/>
                <w:bCs/>
              </w:rPr>
              <w:t xml:space="preserve">System Reliability</w:t>
            </w:r>
          </w:p>
        </w:tc>
        <w:tc>
          <w:tcPr/>
          <w:p>
            <w:pPr>
              <w:pStyle w:val="Compact"/>
            </w:pPr>
            <w:r>
              <w:t xml:space="preserve">JSON Contract Compliance</w:t>
            </w:r>
          </w:p>
        </w:tc>
        <w:tc>
          <w:tcPr/>
          <w:p>
            <w:pPr>
              <w:pStyle w:val="Compact"/>
              <w:jc w:val="center"/>
            </w:pPr>
            <w:r>
              <w:t xml:space="preserve">≥99.5%</w:t>
            </w:r>
          </w:p>
        </w:tc>
        <w:tc>
          <w:tcPr/>
          <w:p>
            <w:pPr>
              <w:pStyle w:val="Compact"/>
            </w:pPr>
            <w:r>
              <w:t xml:space="preserve">Valid JSON outputs from detection/generation modules</w:t>
            </w:r>
          </w:p>
        </w:tc>
      </w:tr>
      <w:tr>
        <w:tc>
          <w:tcPr/>
          <w:p>
            <w:pPr>
              <w:pStyle w:val="Compact"/>
            </w:pPr>
          </w:p>
        </w:tc>
        <w:tc>
          <w:tcPr/>
          <w:p>
            <w:pPr>
              <w:pStyle w:val="Compact"/>
            </w:pPr>
            <w:r>
              <w:t xml:space="preserve">Error Handling</w:t>
            </w:r>
          </w:p>
        </w:tc>
        <w:tc>
          <w:tcPr/>
          <w:p>
            <w:pPr>
              <w:pStyle w:val="Compact"/>
              <w:jc w:val="center"/>
            </w:pPr>
            <w:r>
              <w:t xml:space="preserve">No critical failures</w:t>
            </w:r>
          </w:p>
        </w:tc>
        <w:tc>
          <w:tcPr/>
          <w:p>
            <w:pPr>
              <w:pStyle w:val="Compact"/>
            </w:pPr>
            <w:r>
              <w:t xml:space="preserve">All errors trigger neutral fallback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this study with N≥250 simulated conversations and expert pilot (n=5-8).</w:t>
      </w:r>
    </w:p>
    <w:p>
      <w:pPr>
        <w:pStyle w:val="BodyText"/>
      </w:pPr>
      <w:r>
        <w:rPr>
          <w:b/>
          <w:bCs/>
        </w:rPr>
        <w:t xml:space="preserve">Validation Approach:</w:t>
      </w:r>
      <w:r>
        <w:t xml:space="preserve"> </w:t>
      </w:r>
      <w:r>
        <w:t xml:space="preserve">This study validates personality detection through synthetic evaluation (r ≥ 0.75 correlation with pre-defined profiles) and expert appropriateness ratings (≥4.0/5.0). Future work with real caregivers would employ caregiver self-report (Personality Understanding Scale, target mean ≥3.5/5.0) as documented in Section 4.5.2.</w:t>
      </w:r>
    </w:p>
    <w:p>
      <w:pPr>
        <w:pStyle w:val="BodyText"/>
      </w:pPr>
      <w:r>
        <w:rPr>
          <w:b/>
          <w:bCs/>
        </w:rPr>
        <w:t xml:space="preserve">Temporal smoothing parameters.</w:t>
      </w:r>
      <w:r>
        <w:t xml:space="preserve"> </w:t>
      </w:r>
      <w:r>
        <w:t xml:space="preserve">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bookmarkEnd w:id="20"/>
    <w:bookmarkStart w:id="21" w:name="X0c069ed797389f3708215ba27ef70fc517b77b5"/>
    <w:p>
      <w:pPr>
        <w:pStyle w:val="Heading3"/>
      </w:pPr>
      <w:r>
        <w:t xml:space="preserve">2.4 Application Context: Swiss Caregiver Coaching Assistant</w:t>
      </w:r>
    </w:p>
    <w:p>
      <w:pPr>
        <w:pStyle w:val="FirstParagraph"/>
      </w:pPr>
      <w:r>
        <w:rPr>
          <w:b/>
          <w:bCs/>
        </w:rPr>
        <w:t xml:space="preserve">Target Population and Rationale.</w:t>
      </w:r>
      <w:r>
        <w:t xml:space="preserve"> </w:t>
      </w:r>
      <w:r>
        <w:t xml:space="preserve">This study focuses on the</w:t>
      </w:r>
      <w:r>
        <w:t xml:space="preserve"> </w:t>
      </w:r>
      <w:r>
        <w:rPr>
          <w:b/>
          <w:bCs/>
        </w:rPr>
        <w:t xml:space="preserve">Swiss Caregiver Coaching Assistant</w:t>
      </w:r>
      <w:r>
        <w:t xml:space="preserve">, designed to support approximately 700,000 family caregivers managing eldercare, chronic illness, disability care, and dementia in Switzerland. Caregivers face chronic stress from prolonged responsibility, leading to 40–70% burnout rates in high-intensity cohorts, yet remain unaware of available financial support (cantonal caregiver allowances vary widely by region) and employment protections. The system addresses three core gaps: (1)</w:t>
      </w:r>
      <w:r>
        <w:t xml:space="preserve"> </w:t>
      </w:r>
      <w:r>
        <w:rPr>
          <w:b/>
          <w:bCs/>
        </w:rPr>
        <w:t xml:space="preserve">emotional resilience</w:t>
      </w:r>
      <w:r>
        <w:t xml:space="preserve"> </w:t>
      </w:r>
      <w:r>
        <w:t xml:space="preserve">(compassion fatigue recognition, boundary-setting), (2)</w:t>
      </w:r>
      <w:r>
        <w:t xml:space="preserve"> </w:t>
      </w:r>
      <w:r>
        <w:rPr>
          <w:b/>
          <w:bCs/>
        </w:rPr>
        <w:t xml:space="preserve">practical education</w:t>
      </w:r>
      <w:r>
        <w:t xml:space="preserve"> </w:t>
      </w:r>
      <w:r>
        <w:t xml:space="preserve">(caregiving techniques adapted to learning style), and (3)</w:t>
      </w:r>
      <w:r>
        <w:t xml:space="preserve"> </w:t>
      </w:r>
      <w:r>
        <w:rPr>
          <w:b/>
          <w:bCs/>
        </w:rPr>
        <w:t xml:space="preserve">Swiss healthcare policy navigation</w:t>
      </w:r>
      <w:r>
        <w:t xml:space="preserve"> </w:t>
      </w:r>
      <w:r>
        <w:t xml:space="preserve">(cantonal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pPr>
        <w:pStyle w:val="BodyText"/>
      </w:pPr>
      <w:r>
        <w:rPr>
          <w:b/>
          <w:bCs/>
        </w:rPr>
        <w:t xml:space="preserve">Three Personality-Tailored Coaching Modes:</w:t>
      </w:r>
    </w:p>
    <w:tbl>
      <w:tblPr>
        <w:tblStyle w:val="Table"/>
        <w:tblW w:type="pct" w:w="5000"/>
        <w:tblLayout w:type="fixed"/>
        <w:tblLook w:firstRow="1" w:lastRow="0" w:firstColumn="0" w:lastColumn="0" w:noHBand="0" w:noVBand="0" w:val="0020"/>
      </w:tblPr>
      <w:tblGrid>
        <w:gridCol w:w="3727"/>
        <w:gridCol w:w="1397"/>
        <w:gridCol w:w="1397"/>
        <w:gridCol w:w="1397"/>
      </w:tblGrid>
      <w:tr>
        <w:trPr>
          <w:tblHeader w:val="on"/>
        </w:trPr>
        <w:tc>
          <w:tcPr/>
          <w:p>
            <w:pPr>
              <w:pStyle w:val="Compact"/>
            </w:pPr>
            <w:r>
              <w:t xml:space="preserve">Pillar</w:t>
            </w:r>
          </w:p>
        </w:tc>
        <w:tc>
          <w:tcPr/>
          <w:p>
            <w:pPr>
              <w:pStyle w:val="Compact"/>
            </w:pPr>
            <w:r>
              <w:t xml:space="preserve">Implementation</w:t>
            </w:r>
          </w:p>
        </w:tc>
        <w:tc>
          <w:tcPr/>
          <w:p>
            <w:pPr>
              <w:pStyle w:val="Compact"/>
            </w:pPr>
            <w:r>
              <w:t xml:space="preserve">Personality Regulation</w:t>
            </w:r>
          </w:p>
        </w:tc>
        <w:tc>
          <w:tcPr/>
          <w:p>
            <w:pPr>
              <w:pStyle w:val="Compact"/>
            </w:pPr>
            <w:r>
              <w:t xml:space="preserve">Delivery</w:t>
            </w:r>
          </w:p>
        </w:tc>
      </w:tr>
      <w:tr>
        <w:tc>
          <w:tcPr/>
          <w:p>
            <w:pPr>
              <w:pStyle w:val="Compact"/>
            </w:pPr>
            <w:r>
              <w:rPr>
                <w:b/>
                <w:bCs/>
              </w:rPr>
              <w:t xml:space="preserve">(1) Emotional Support &amp; Resilience</w:t>
            </w:r>
          </w:p>
        </w:tc>
        <w:tc>
          <w:tcPr/>
          <w:p>
            <w:pPr>
              <w:pStyle w:val="Compact"/>
            </w:pPr>
            <w:r>
              <w:t xml:space="preserve">Personality Regulation Model</w:t>
            </w:r>
          </w:p>
        </w:tc>
        <w:tc>
          <w:tcPr/>
          <w:p>
            <w:pPr>
              <w:pStyle w:val="Compact"/>
            </w:pPr>
            <w:r>
              <w:t xml:space="preserve">✓ Full</w:t>
            </w:r>
          </w:p>
        </w:tc>
        <w:tc>
          <w:tcPr/>
          <w:p>
            <w:pPr>
              <w:pStyle w:val="Compact"/>
            </w:pPr>
            <w:r>
              <w:t xml:space="preserve">Tone adapted to OCEAN (esp. N, A)</w:t>
            </w:r>
          </w:p>
        </w:tc>
      </w:tr>
      <w:tr>
        <w:tc>
          <w:tcPr/>
          <w:p>
            <w:pPr>
              <w:pStyle w:val="Compact"/>
            </w:pPr>
            <w:r>
              <w:rPr>
                <w:b/>
                <w:bCs/>
              </w:rPr>
              <w:t xml:space="preserve">(2) Practical Education &amp; Self-Care</w:t>
            </w:r>
          </w:p>
        </w:tc>
        <w:tc>
          <w:tcPr/>
          <w:p>
            <w:pPr>
              <w:pStyle w:val="Compact"/>
            </w:pPr>
            <w:r>
              <w:t xml:space="preserve">Personality Regulation Model</w:t>
            </w:r>
          </w:p>
        </w:tc>
        <w:tc>
          <w:tcPr/>
          <w:p>
            <w:pPr>
              <w:pStyle w:val="Compact"/>
            </w:pPr>
            <w:r>
              <w:t xml:space="preserve">✓ Full</w:t>
            </w:r>
          </w:p>
        </w:tc>
        <w:tc>
          <w:tcPr/>
          <w:p>
            <w:pPr>
              <w:pStyle w:val="Compact"/>
            </w:pPr>
            <w:r>
              <w:t xml:space="preserve">Content/approach adapted to OCEAN (esp. C, O, E)</w:t>
            </w:r>
          </w:p>
        </w:tc>
      </w:tr>
      <w:tr>
        <w:tc>
          <w:tcPr/>
          <w:p>
            <w:pPr>
              <w:pStyle w:val="Compact"/>
            </w:pPr>
            <w:r>
              <w:rPr>
                <w:b/>
                <w:bCs/>
              </w:rPr>
              <w:t xml:space="preserve">(3) Swiss Policy Navigation</w:t>
            </w:r>
          </w:p>
        </w:tc>
        <w:tc>
          <w:tcPr/>
          <w:p>
            <w:pPr>
              <w:pStyle w:val="Compact"/>
            </w:pPr>
            <w:r>
              <w:t xml:space="preserve">RAG + Personality Styling</w:t>
            </w:r>
          </w:p>
        </w:tc>
        <w:tc>
          <w:tcPr/>
          <w:p>
            <w:pPr>
              <w:pStyle w:val="Compact"/>
            </w:pPr>
            <w:r>
              <w:t xml:space="preserve">✓ Presentation Only</w:t>
            </w:r>
          </w:p>
        </w:tc>
        <w:tc>
          <w:tcPr/>
          <w:p>
            <w:pPr>
              <w:pStyle w:val="Compact"/>
            </w:pPr>
            <w:r>
              <w:t xml:space="preserve">Facts from RAG; delivery adapted to personality</w:t>
            </w:r>
          </w:p>
        </w:tc>
      </w:tr>
    </w:tbl>
    <w:p>
      <w:pPr>
        <w:pStyle w:val="BodyText"/>
      </w:pPr>
      <w:r>
        <w:rPr>
          <w:b/>
          <w:bCs/>
        </w:rPr>
        <w:t xml:space="preserve">1. Emotional Support &amp; Resilience Building (Personality-Regulated)</w:t>
      </w:r>
    </w:p>
    <w:p>
      <w:pPr>
        <w:pStyle w:val="Compact"/>
        <w:numPr>
          <w:ilvl w:val="0"/>
          <w:numId w:val="1008"/>
        </w:numPr>
      </w:pPr>
      <w:r>
        <w:rPr>
          <w:b/>
          <w:bCs/>
        </w:rPr>
        <w:t xml:space="preserve">Purpose:</w:t>
      </w:r>
      <w:r>
        <w:t xml:space="preserve"> </w:t>
      </w:r>
      <w:r>
        <w:t xml:space="preserve">Validate caregiver burden, help process emotions, develop coping strategies</w:t>
      </w:r>
    </w:p>
    <w:p>
      <w:pPr>
        <w:pStyle w:val="Compact"/>
        <w:numPr>
          <w:ilvl w:val="0"/>
          <w:numId w:val="1008"/>
        </w:numPr>
      </w:pPr>
      <w:r>
        <w:rPr>
          <w:b/>
          <w:bCs/>
        </w:rPr>
        <w:t xml:space="preserve">Personality Adaptation:</w:t>
      </w:r>
    </w:p>
    <w:p>
      <w:pPr>
        <w:pStyle w:val="Compact"/>
        <w:numPr>
          <w:ilvl w:val="1"/>
          <w:numId w:val="1009"/>
        </w:numPr>
      </w:pPr>
      <w:r>
        <w:rPr>
          <w:b/>
          <w:bCs/>
        </w:rPr>
        <w:t xml:space="preserve">High-N:</w:t>
      </w:r>
      <w:r>
        <w:t xml:space="preserve"> </w:t>
      </w:r>
      <w:r>
        <w:t xml:space="preserve">Extra reassurance (</w:t>
      </w:r>
      <w:r>
        <w:t xml:space="preserve">“Many caregivers feel overwhelmed—this is completely valid”</w:t>
      </w:r>
      <w:r>
        <w:t xml:space="preserve">)</w:t>
      </w:r>
    </w:p>
    <w:p>
      <w:pPr>
        <w:pStyle w:val="Compact"/>
        <w:numPr>
          <w:ilvl w:val="1"/>
          <w:numId w:val="1009"/>
        </w:numPr>
      </w:pPr>
      <w:r>
        <w:rPr>
          <w:b/>
          <w:bCs/>
        </w:rPr>
        <w:t xml:space="preserve">Low-N:</w:t>
      </w:r>
      <w:r>
        <w:t xml:space="preserve"> </w:t>
      </w:r>
      <w:r>
        <w:t xml:space="preserve">Pragmatic acknowledgment (</w:t>
      </w:r>
      <w:r>
        <w:t xml:space="preserve">“You’re managing significant responsibilities”</w:t>
      </w:r>
      <w:r>
        <w:t xml:space="preserve">)</w:t>
      </w:r>
    </w:p>
    <w:p>
      <w:pPr>
        <w:pStyle w:val="Compact"/>
        <w:numPr>
          <w:ilvl w:val="1"/>
          <w:numId w:val="1009"/>
        </w:numPr>
      </w:pPr>
      <w:r>
        <w:rPr>
          <w:b/>
          <w:bCs/>
        </w:rPr>
        <w:t xml:space="preserve">High-A:</w:t>
      </w:r>
      <w:r>
        <w:t xml:space="preserve"> </w:t>
      </w:r>
      <w:r>
        <w:t xml:space="preserve">Collaborative, warm framing with relationship emphasis</w:t>
      </w:r>
    </w:p>
    <w:p>
      <w:pPr>
        <w:pStyle w:val="Compact"/>
        <w:numPr>
          <w:ilvl w:val="1"/>
          <w:numId w:val="1009"/>
        </w:numPr>
      </w:pPr>
      <w:r>
        <w:rPr>
          <w:b/>
          <w:bCs/>
        </w:rPr>
        <w:t xml:space="preserve">Low-A:</w:t>
      </w:r>
      <w:r>
        <w:t xml:space="preserve"> </w:t>
      </w:r>
      <w:r>
        <w:t xml:space="preserve">Direct, matter-of-fact stance respecting autonomy</w:t>
      </w:r>
    </w:p>
    <w:p>
      <w:pPr>
        <w:pStyle w:val="Compact"/>
        <w:numPr>
          <w:ilvl w:val="0"/>
          <w:numId w:val="1008"/>
        </w:numPr>
      </w:pPr>
      <w:r>
        <w:rPr>
          <w:b/>
          <w:bCs/>
        </w:rPr>
        <w:t xml:space="preserve">Content &amp; Evidence-Based Techniques:</w:t>
      </w:r>
      <w:r>
        <w:t xml:space="preserve"> </w:t>
      </w:r>
      <w:r>
        <w:t xml:space="preserve">Compassion fatigue recognition; guilt/resentment reframing (CBT); boundary assertion; stress validation</w:t>
      </w:r>
    </w:p>
    <w:p>
      <w:pPr>
        <w:pStyle w:val="FirstParagraph"/>
      </w:pPr>
      <w:r>
        <w:rPr>
          <w:b/>
          <w:bCs/>
        </w:rPr>
        <w:t xml:space="preserve">2. Practical Education &amp; Self-Care Planning (Personality-Regulated)</w:t>
      </w:r>
    </w:p>
    <w:p>
      <w:pPr>
        <w:pStyle w:val="Compact"/>
        <w:numPr>
          <w:ilvl w:val="0"/>
          <w:numId w:val="1010"/>
        </w:numPr>
      </w:pPr>
      <w:r>
        <w:rPr>
          <w:b/>
          <w:bCs/>
        </w:rPr>
        <w:t xml:space="preserve">Purpose:</w:t>
      </w:r>
      <w:r>
        <w:t xml:space="preserve"> </w:t>
      </w:r>
      <w:r>
        <w:t xml:space="preserve">Develop sustainable respite plans, teach caregiving techniques, prevent burnout escalation</w:t>
      </w:r>
    </w:p>
    <w:p>
      <w:pPr>
        <w:pStyle w:val="Compact"/>
        <w:numPr>
          <w:ilvl w:val="0"/>
          <w:numId w:val="1010"/>
        </w:numPr>
      </w:pPr>
      <w:r>
        <w:rPr>
          <w:b/>
          <w:bCs/>
        </w:rPr>
        <w:t xml:space="preserve">Personality Adaptation:</w:t>
      </w:r>
    </w:p>
    <w:p>
      <w:pPr>
        <w:pStyle w:val="Compact"/>
        <w:numPr>
          <w:ilvl w:val="1"/>
          <w:numId w:val="1011"/>
        </w:numPr>
      </w:pPr>
      <w:r>
        <w:rPr>
          <w:b/>
          <w:bCs/>
        </w:rPr>
        <w:t xml:space="preserve">High-C:</w:t>
      </w:r>
      <w:r>
        <w:t xml:space="preserve"> </w:t>
      </w:r>
      <w:r>
        <w:t xml:space="preserve">Structured planning with timelines and step-by-step techniques</w:t>
      </w:r>
    </w:p>
    <w:p>
      <w:pPr>
        <w:pStyle w:val="Compact"/>
        <w:numPr>
          <w:ilvl w:val="1"/>
          <w:numId w:val="1011"/>
        </w:numPr>
      </w:pPr>
      <w:r>
        <w:rPr>
          <w:b/>
          <w:bCs/>
        </w:rPr>
        <w:t xml:space="preserve">Low-C:</w:t>
      </w:r>
      <w:r>
        <w:t xml:space="preserve"> </w:t>
      </w:r>
      <w:r>
        <w:t xml:space="preserve">Flexible self-care suggestions with light scaffolding</w:t>
      </w:r>
    </w:p>
    <w:p>
      <w:pPr>
        <w:pStyle w:val="Compact"/>
        <w:numPr>
          <w:ilvl w:val="1"/>
          <w:numId w:val="1011"/>
        </w:numPr>
      </w:pPr>
      <w:r>
        <w:rPr>
          <w:b/>
          <w:bCs/>
        </w:rPr>
        <w:t xml:space="preserve">High-E:</w:t>
      </w:r>
      <w:r>
        <w:t xml:space="preserve"> </w:t>
      </w:r>
      <w:r>
        <w:t xml:space="preserve">Emphasize social support mobilization (support groups, family coordination)</w:t>
      </w:r>
    </w:p>
    <w:p>
      <w:pPr>
        <w:pStyle w:val="Compact"/>
        <w:numPr>
          <w:ilvl w:val="1"/>
          <w:numId w:val="1011"/>
        </w:numPr>
      </w:pPr>
      <w:r>
        <w:rPr>
          <w:b/>
          <w:bCs/>
        </w:rPr>
        <w:t xml:space="preserve">Low-E:</w:t>
      </w:r>
      <w:r>
        <w:t xml:space="preserve"> </w:t>
      </w:r>
      <w:r>
        <w:t xml:space="preserve">Focus on individual restoration (micro-breaks, boundary-setting scripts)</w:t>
      </w:r>
    </w:p>
    <w:p>
      <w:pPr>
        <w:pStyle w:val="Compact"/>
        <w:numPr>
          <w:ilvl w:val="1"/>
          <w:numId w:val="1011"/>
        </w:numPr>
      </w:pPr>
      <w:r>
        <w:rPr>
          <w:b/>
          <w:bCs/>
        </w:rPr>
        <w:t xml:space="preserve">High-O:</w:t>
      </w:r>
      <w:r>
        <w:t xml:space="preserve"> </w:t>
      </w:r>
      <w:r>
        <w:t xml:space="preserve">Novel caregiving techniques, creative respite solutions</w:t>
      </w:r>
    </w:p>
    <w:p>
      <w:pPr>
        <w:pStyle w:val="Compact"/>
        <w:numPr>
          <w:ilvl w:val="1"/>
          <w:numId w:val="1011"/>
        </w:numPr>
      </w:pPr>
      <w:r>
        <w:rPr>
          <w:b/>
          <w:bCs/>
        </w:rPr>
        <w:t xml:space="preserve">Low-O:</w:t>
      </w:r>
      <w:r>
        <w:t xml:space="preserve"> </w:t>
      </w:r>
      <w:r>
        <w:t xml:space="preserve">Proven, traditional methods with clear evidence base</w:t>
      </w:r>
    </w:p>
    <w:p>
      <w:pPr>
        <w:pStyle w:val="Compact"/>
        <w:numPr>
          <w:ilvl w:val="0"/>
          <w:numId w:val="1010"/>
        </w:numPr>
      </w:pPr>
      <w:r>
        <w:rPr>
          <w:b/>
          <w:bCs/>
        </w:rPr>
        <w:t xml:space="preserve">Content:</w:t>
      </w:r>
      <w:r>
        <w:t xml:space="preserve"> </w:t>
      </w:r>
      <w:r>
        <w:t xml:space="preserve">Caregiving techniques (dementia care, mobility assistance); time management (scheduling, delegation scripting); self-care (micro-rest protocols, technology aids, financial planning)</w:t>
      </w:r>
    </w:p>
    <w:p>
      <w:pPr>
        <w:pStyle w:val="FirstParagraph"/>
      </w:pPr>
      <w:r>
        <w:rPr>
          <w:b/>
          <w:bCs/>
        </w:rPr>
        <w:t xml:space="preserve">3. Swiss Healthcare Policy Navigation (RAG-Enhanced, Minimal Personality Styling)</w:t>
      </w:r>
    </w:p>
    <w:p>
      <w:pPr>
        <w:pStyle w:val="Compact"/>
        <w:numPr>
          <w:ilvl w:val="0"/>
          <w:numId w:val="1012"/>
        </w:numPr>
      </w:pPr>
      <w:r>
        <w:rPr>
          <w:b/>
          <w:bCs/>
        </w:rPr>
        <w:t xml:space="preserve">Purpose:</w:t>
      </w:r>
      <w:r>
        <w:t xml:space="preserve"> </w:t>
      </w:r>
      <w:r>
        <w:t xml:space="preserve">Help caregivers understand and access Swiss benefits and services</w:t>
      </w:r>
    </w:p>
    <w:p>
      <w:pPr>
        <w:pStyle w:val="Compact"/>
        <w:numPr>
          <w:ilvl w:val="0"/>
          <w:numId w:val="1012"/>
        </w:numPr>
      </w:pPr>
      <w:r>
        <w:rPr>
          <w:b/>
          <w:bCs/>
        </w:rPr>
        <w:t xml:space="preserve">Implementation:</w:t>
      </w:r>
      <w:r>
        <w:t xml:space="preserve"> </w:t>
      </w:r>
      <w:r>
        <w:t xml:space="preserve">RAG retrieves factual policy information (AHV/AVS, IV/AI, Hilflosenentschädigung, Ergänzungsleistungen, Spitex); personality adaptation affects</w:t>
      </w:r>
      <w:r>
        <w:t xml:space="preserve"> </w:t>
      </w:r>
      <w:r>
        <w:rPr>
          <w:b/>
          <w:bCs/>
        </w:rPr>
        <w:t xml:space="preserve">presentation style only</w:t>
      </w:r>
      <w:r>
        <w:t xml:space="preserve"> </w:t>
      </w:r>
      <w:r>
        <w:t xml:space="preserve">(summary vs. detailed, reassuring vs. pragmatic), not policy content</w:t>
      </w:r>
    </w:p>
    <w:p>
      <w:pPr>
        <w:pStyle w:val="Compact"/>
        <w:numPr>
          <w:ilvl w:val="0"/>
          <w:numId w:val="1012"/>
        </w:numPr>
      </w:pPr>
      <w:r>
        <w:rPr>
          <w:b/>
          <w:bCs/>
        </w:rPr>
        <w:t xml:space="preserve">Technical Details:</w:t>
      </w:r>
      <w:r>
        <w:t xml:space="preserve"> </w:t>
      </w:r>
      <w:r>
        <w:t xml:space="preserve">See Section 4.4 for complete RAG pipeline specification (context extraction, retrieval, personality-aware presentation, grounding enforcement)</w:t>
      </w:r>
    </w:p>
    <w:p>
      <w:r>
        <w:pict>
          <v:rect style="width:0;height:1.5pt" o:hralign="center" o:hrstd="t" o:hr="t"/>
        </w:pict>
      </w:r>
    </w:p>
    <w:bookmarkEnd w:id="21"/>
    <w:bookmarkEnd w:id="22"/>
    <w:bookmarkStart w:id="30" w:name="research-questions"/>
    <w:p>
      <w:pPr>
        <w:pStyle w:val="Heading2"/>
      </w:pPr>
      <w:r>
        <w:t xml:space="preserve">3. Research Questions</w:t>
      </w:r>
    </w:p>
    <w:p>
      <w:pPr>
        <w:pStyle w:val="FirstParagraph"/>
      </w:pPr>
      <w:r>
        <w:t xml:space="preserve">This study is guided by a primary research question addressing overall efficacy, which is operationalized through five sub-questions organized by mechanism, policy grounding, human factors, and robustness.</w:t>
      </w:r>
    </w:p>
    <w:bookmarkStart w:id="23" w:name="X5a081c8e5a80e9ed329fe3aba279229068530e5"/>
    <w:p>
      <w:pPr>
        <w:pStyle w:val="Heading3"/>
      </w:pPr>
      <w:r>
        <w:t xml:space="preserve">3.1 Primary Research Question (Overall Efficacy)</w:t>
      </w:r>
    </w:p>
    <w:p>
      <w:pPr>
        <w:pStyle w:val="FirstParagraph"/>
      </w:pPr>
      <w:r>
        <w:rPr>
          <w:b/>
          <w:bCs/>
        </w:rPr>
        <w:t xml:space="preserve">Does the Swiss Caregiver Coaching Assistant improve response quality versus non-adaptive baselines?</w:t>
      </w:r>
    </w:p>
    <w:p>
      <w:pPr>
        <w:pStyle w:val="Compact"/>
        <w:numPr>
          <w:ilvl w:val="0"/>
          <w:numId w:val="1013"/>
        </w:numPr>
      </w:pPr>
      <w:r>
        <w:rPr>
          <w:b/>
          <w:bCs/>
        </w:rPr>
        <w:t xml:space="preserve">Outcomes evaluated:</w:t>
      </w:r>
      <w:r>
        <w:t xml:space="preserve"> </w:t>
      </w:r>
      <w:r>
        <w:t xml:space="preserve">Tone appropriateness, needs satisfaction, stress mitigation, personality adaptation quality</w:t>
      </w:r>
      <w:r>
        <w:br/>
      </w:r>
    </w:p>
    <w:p>
      <w:pPr>
        <w:pStyle w:val="Compact"/>
        <w:numPr>
          <w:ilvl w:val="0"/>
          <w:numId w:val="1013"/>
        </w:numPr>
      </w:pPr>
      <w:r>
        <w:rPr>
          <w:b/>
          <w:bCs/>
        </w:rPr>
        <w:t xml:space="preserve">Baseline comparators:</w:t>
      </w:r>
      <w:r>
        <w:t xml:space="preserve"> </w:t>
      </w:r>
      <w:r>
        <w:t xml:space="preserve">Generic (non-adaptive), memory-only (mem0-style), policy-only (RAG without personality)</w:t>
      </w:r>
    </w:p>
    <w:p>
      <w:pPr>
        <w:pStyle w:val="Compact"/>
        <w:numPr>
          <w:ilvl w:val="0"/>
          <w:numId w:val="1013"/>
        </w:numPr>
      </w:pPr>
      <w:r>
        <w:rPr>
          <w:b/>
          <w:bCs/>
        </w:rPr>
        <w:t xml:space="preserve">Evaluation scope:</w:t>
      </w:r>
      <w:r>
        <w:t xml:space="preserve"> </w:t>
      </w:r>
      <w:r>
        <w:t xml:space="preserve">Simulated conversations (N≥250) and expert pilot assessment (n=5-8)</w:t>
      </w:r>
    </w:p>
    <w:bookmarkEnd w:id="23"/>
    <w:bookmarkStart w:id="28" w:name="sub-research-questions"/>
    <w:p>
      <w:pPr>
        <w:pStyle w:val="Heading3"/>
      </w:pPr>
      <w:r>
        <w:t xml:space="preserve">3.2 Sub-Research Questions</w:t>
      </w:r>
    </w:p>
    <w:p>
      <w:pPr>
        <w:pStyle w:val="FirstParagraph"/>
      </w:pPr>
      <w:r>
        <w:t xml:space="preserve">The following five research questions operationalize the primary research question, systematically addressing mechanism, policy grounding, human factors, and robustness.</w:t>
      </w:r>
    </w:p>
    <w:bookmarkStart w:id="24" w:name="mechanism-modeling"/>
    <w:p>
      <w:pPr>
        <w:pStyle w:val="Heading4"/>
      </w:pPr>
      <w:r>
        <w:rPr>
          <w:b/>
          <w:bCs/>
        </w:rPr>
        <w:t xml:space="preserve">Mechanism &amp; Modeling</w:t>
      </w:r>
    </w:p>
    <w:p>
      <w:pPr>
        <w:pStyle w:val="FirstParagraph"/>
      </w:pPr>
      <w:r>
        <w:rPr>
          <w:b/>
          <w:bCs/>
        </w:rPr>
        <w:t xml:space="preserve">RQ1: Personality Detection Validity &amp; Stability</w:t>
      </w:r>
    </w:p>
    <w:p>
      <w:pPr>
        <w:pStyle w:val="BodyText"/>
      </w:pPr>
      <w:r>
        <w:t xml:space="preserve">Can continuous OCEAN inference with EMA (α=0.3) achieve valid and temporally stable trait estimates?</w:t>
      </w:r>
    </w:p>
    <w:p>
      <w:pPr>
        <w:pStyle w:val="Compact"/>
        <w:numPr>
          <w:ilvl w:val="0"/>
          <w:numId w:val="1014"/>
        </w:numPr>
      </w:pPr>
      <w:r>
        <w:rPr>
          <w:b/>
          <w:bCs/>
        </w:rPr>
        <w:t xml:space="preserve">Validity target (synthetic):</w:t>
      </w:r>
      <w:r>
        <w:t xml:space="preserve"> </w:t>
      </w:r>
      <w:r>
        <w:t xml:space="preserve">Detection accuracy r ≥ 0.75 correlation between inferred and pre-defined OCEAN profiles</w:t>
      </w:r>
    </w:p>
    <w:p>
      <w:pPr>
        <w:pStyle w:val="Compact"/>
        <w:numPr>
          <w:ilvl w:val="0"/>
          <w:numId w:val="1014"/>
        </w:numPr>
      </w:pPr>
      <w:r>
        <w:rPr>
          <w:b/>
          <w:bCs/>
        </w:rPr>
        <w:t xml:space="preserve">Validity target (expert assessment):</w:t>
      </w:r>
      <w:r>
        <w:t xml:space="preserve"> </w:t>
      </w:r>
      <w:r>
        <w:t xml:space="preserve">Expert appropriateness ratings ≥ 4.0/5.0 (n=5-8)</w:t>
      </w:r>
    </w:p>
    <w:p>
      <w:pPr>
        <w:pStyle w:val="Compact"/>
        <w:numPr>
          <w:ilvl w:val="0"/>
          <w:numId w:val="1014"/>
        </w:numPr>
      </w:pPr>
      <w:r>
        <w:rPr>
          <w:b/>
          <w:bCs/>
        </w:rPr>
        <w:t xml:space="preserve">Stability target:</w:t>
      </w:r>
      <w:r>
        <w:t xml:space="preserve"> </w:t>
      </w:r>
      <w:r>
        <w:t xml:space="preserve">Temporal variance &lt; 0.15 within 6–8 turns; consistency r &gt; 0.7 across segments</w:t>
      </w:r>
    </w:p>
    <w:p>
      <w:pPr>
        <w:pStyle w:val="Compact"/>
        <w:numPr>
          <w:ilvl w:val="0"/>
          <w:numId w:val="1014"/>
        </w:numPr>
      </w:pPr>
      <w:r>
        <w:rPr>
          <w:b/>
          <w:bCs/>
        </w:rPr>
        <w:t xml:space="preserve">See:</w:t>
      </w:r>
      <w:r>
        <w:t xml:space="preserve"> </w:t>
      </w:r>
      <w:r>
        <w:t xml:space="preserve">Section 4.2 technical specifications and Section 4.5 validation protocol</w:t>
      </w:r>
    </w:p>
    <w:p>
      <w:pPr>
        <w:pStyle w:val="FirstParagraph"/>
      </w:pPr>
      <w:r>
        <w:rPr>
          <w:b/>
          <w:bCs/>
        </w:rPr>
        <w:t xml:space="preserve">RQ2: Value of Personality-Adaptive Personalization</w:t>
      </w:r>
    </w:p>
    <w:p>
      <w:pPr>
        <w:pStyle w:val="BodyText"/>
      </w:pPr>
      <w:r>
        <w:t xml:space="preserve">Do personality-adaptive behavioral directives yield ≥20% improvement in response quality versus non-adaptive baselines?</w:t>
      </w:r>
    </w:p>
    <w:p>
      <w:pPr>
        <w:pStyle w:val="Compact"/>
        <w:numPr>
          <w:ilvl w:val="0"/>
          <w:numId w:val="1015"/>
        </w:numPr>
      </w:pPr>
      <w:r>
        <w:rPr>
          <w:b/>
          <w:bCs/>
        </w:rPr>
        <w:t xml:space="preserve">Quality metrics:</w:t>
      </w:r>
      <w:r>
        <w:t xml:space="preserve"> </w:t>
      </w:r>
      <w:r>
        <w:t xml:space="preserve">Tone appropriateness, relevance, personality needs satisfaction</w:t>
      </w:r>
    </w:p>
    <w:p>
      <w:pPr>
        <w:pStyle w:val="Compact"/>
        <w:numPr>
          <w:ilvl w:val="0"/>
          <w:numId w:val="1015"/>
        </w:numPr>
      </w:pPr>
      <w:r>
        <w:rPr>
          <w:b/>
          <w:bCs/>
        </w:rPr>
        <w:t xml:space="preserve">Simulated evaluation:</w:t>
      </w:r>
      <w:r>
        <w:t xml:space="preserve"> </w:t>
      </w:r>
      <w:r>
        <w:t xml:space="preserve">N≥250 conversations across three support pillars (Emotional, Educational, Policy)</w:t>
      </w:r>
    </w:p>
    <w:p>
      <w:pPr>
        <w:pStyle w:val="Compact"/>
        <w:numPr>
          <w:ilvl w:val="0"/>
          <w:numId w:val="1015"/>
        </w:numPr>
      </w:pPr>
      <w:r>
        <w:rPr>
          <w:b/>
          <w:bCs/>
        </w:rPr>
        <w:t xml:space="preserve">Expert validation:</w:t>
      </w:r>
      <w:r>
        <w:t xml:space="preserve"> </w:t>
      </w:r>
      <w:r>
        <w:t xml:space="preserve">Expert appropriateness ratings ≥ 4.0/5.0; human expert quality scores ≥1.4/2.0</w:t>
      </w:r>
    </w:p>
    <w:p>
      <w:pPr>
        <w:pStyle w:val="Compact"/>
        <w:numPr>
          <w:ilvl w:val="0"/>
          <w:numId w:val="1015"/>
        </w:numPr>
      </w:pPr>
      <w:r>
        <w:rPr>
          <w:b/>
          <w:bCs/>
        </w:rPr>
        <w:t xml:space="preserve">Target improvement:</w:t>
      </w:r>
      <w:r>
        <w:t xml:space="preserve"> </w:t>
      </w:r>
      <w:r>
        <w:t xml:space="preserve">Cohen’s d ≥ 0.3 (≥20% relative improvement over baseline)</w:t>
      </w:r>
    </w:p>
    <w:p>
      <w:pPr>
        <w:pStyle w:val="Compact"/>
        <w:numPr>
          <w:ilvl w:val="0"/>
          <w:numId w:val="1015"/>
        </w:numPr>
      </w:pPr>
      <w:r>
        <w:rPr>
          <w:b/>
          <w:bCs/>
        </w:rPr>
        <w:t xml:space="preserve">See:</w:t>
      </w:r>
      <w:r>
        <w:t xml:space="preserve"> </w:t>
      </w:r>
      <w:r>
        <w:t xml:space="preserve">Sections 4.5, 4.5.2, and 4.6</w:t>
      </w:r>
    </w:p>
    <w:bookmarkEnd w:id="24"/>
    <w:bookmarkStart w:id="25" w:name="swiss-policy-grounding"/>
    <w:p>
      <w:pPr>
        <w:pStyle w:val="Heading4"/>
      </w:pPr>
      <w:r>
        <w:rPr>
          <w:b/>
          <w:bCs/>
        </w:rPr>
        <w:t xml:space="preserve">Swiss Policy Grounding</w:t>
      </w:r>
    </w:p>
    <w:p>
      <w:pPr>
        <w:pStyle w:val="FirstParagraph"/>
      </w:pPr>
      <w:r>
        <w:rPr>
          <w:b/>
          <w:bCs/>
        </w:rPr>
        <w:t xml:space="preserve">RQ3: Policy Accuracy &amp; Citation Grounding</w:t>
      </w:r>
    </w:p>
    <w:p>
      <w:pPr>
        <w:pStyle w:val="BodyText"/>
      </w:pPr>
      <w:r>
        <w:t xml:space="preserve">Does RAG-augmented Swiss policy guidance achieve 100% citation coverage with no critical errors?</w:t>
      </w:r>
    </w:p>
    <w:p>
      <w:pPr>
        <w:pStyle w:val="Compact"/>
        <w:numPr>
          <w:ilvl w:val="0"/>
          <w:numId w:val="1016"/>
        </w:numPr>
      </w:pPr>
      <w:r>
        <w:rPr>
          <w:b/>
          <w:bCs/>
        </w:rPr>
        <w:t xml:space="preserve">Policy domains:</w:t>
      </w:r>
      <w:r>
        <w:t xml:space="preserve"> </w:t>
      </w:r>
      <w:r>
        <w:t xml:space="preserve">AHV, IV, Hilflosenentschädigung, respite care, Spitex guidance</w:t>
      </w:r>
    </w:p>
    <w:p>
      <w:pPr>
        <w:pStyle w:val="Compact"/>
        <w:numPr>
          <w:ilvl w:val="0"/>
          <w:numId w:val="1016"/>
        </w:numPr>
      </w:pPr>
      <w:r>
        <w:rPr>
          <w:b/>
          <w:bCs/>
        </w:rPr>
        <w:t xml:space="preserve">Verification approach:</w:t>
      </w:r>
      <w:r>
        <w:t xml:space="preserve"> </w:t>
      </w:r>
      <w:r>
        <w:t xml:space="preserve">Expert audit of ~250 policy claims; ≤5% minor flags allowable for correction</w:t>
      </w:r>
    </w:p>
    <w:p>
      <w:pPr>
        <w:pStyle w:val="Compact"/>
        <w:numPr>
          <w:ilvl w:val="0"/>
          <w:numId w:val="1016"/>
        </w:numPr>
      </w:pPr>
      <w:r>
        <w:rPr>
          <w:b/>
          <w:bCs/>
        </w:rPr>
        <w:t xml:space="preserve">Design requirement:</w:t>
      </w:r>
      <w:r>
        <w:t xml:space="preserve"> </w:t>
      </w:r>
      <w:r>
        <w:t xml:space="preserve">All policy statements cite official source documents; no hallucinated benefits</w:t>
      </w:r>
    </w:p>
    <w:p>
      <w:pPr>
        <w:pStyle w:val="Compact"/>
        <w:numPr>
          <w:ilvl w:val="0"/>
          <w:numId w:val="1016"/>
        </w:numPr>
      </w:pPr>
      <w:r>
        <w:rPr>
          <w:b/>
          <w:bCs/>
        </w:rPr>
        <w:t xml:space="preserve">See:</w:t>
      </w:r>
      <w:r>
        <w:t xml:space="preserve"> </w:t>
      </w:r>
      <w:r>
        <w:t xml:space="preserve">Sections 4.4 (RAG specifications) and 4.6 (audit protocol)</w:t>
      </w:r>
    </w:p>
    <w:bookmarkEnd w:id="25"/>
    <w:bookmarkStart w:id="26" w:name="human-factors-multi-stream-validation"/>
    <w:p>
      <w:pPr>
        <w:pStyle w:val="Heading4"/>
      </w:pPr>
      <w:r>
        <w:rPr>
          <w:b/>
          <w:bCs/>
        </w:rPr>
        <w:t xml:space="preserve">Human Factors &amp; Multi-Stream Validation</w:t>
      </w:r>
    </w:p>
    <w:p>
      <w:pPr>
        <w:pStyle w:val="FirstParagraph"/>
      </w:pPr>
      <w:r>
        <w:rPr>
          <w:b/>
          <w:bCs/>
        </w:rPr>
        <w:t xml:space="preserve">RQ4: Usability, Acceptability &amp; Multi-Stream Performance</w:t>
      </w:r>
    </w:p>
    <w:p>
      <w:pPr>
        <w:pStyle w:val="BodyText"/>
      </w:pPr>
      <w:r>
        <w:t xml:space="preserve">Does the system achieve acceptable performance across expert pilot and simulated validation streams?</w:t>
      </w:r>
    </w:p>
    <w:p>
      <w:pPr>
        <w:pStyle w:val="BodyText"/>
      </w:pPr>
      <w:r>
        <w:rPr>
          <w:b/>
          <w:bCs/>
        </w:rPr>
        <w:t xml:space="preserve">(a) Expert Pilot (n=5-8 domain experts):</w:t>
      </w:r>
      <w:r>
        <w:t xml:space="preserve"> </w:t>
      </w:r>
      <w:r>
        <w:t xml:space="preserve">- System Usability Scale (SUS) ≥70; Personality Adaptation Appropriateness ≥4.0/5.0; Tone-Fit accuracy ≥80%</w:t>
      </w:r>
    </w:p>
    <w:p>
      <w:pPr>
        <w:pStyle w:val="BodyText"/>
      </w:pPr>
      <w:r>
        <w:rPr>
          <w:b/>
          <w:bCs/>
        </w:rPr>
        <w:t xml:space="preserve">(b) Synthetic Engagement &amp; Stress Metrics:</w:t>
      </w:r>
      <w:r>
        <w:t xml:space="preserve"> </w:t>
      </w:r>
      <w:r>
        <w:t xml:space="preserve">- Engagement scores ≥1.2/2.0 (message patterns, directive acceptance, conversational flow)</w:t>
      </w:r>
      <w:r>
        <w:t xml:space="preserve"> </w:t>
      </w:r>
      <w:r>
        <w:t xml:space="preserve">- Stress mitigation rate ≥60% (high-stress turns followed by lower stress)</w:t>
      </w:r>
      <w:r>
        <w:t xml:space="preserve"> </w:t>
      </w:r>
      <w:r>
        <w:t xml:space="preserve">- Temporal dynamics consistent across scenarios (r ≥ 0.7)</w:t>
      </w:r>
    </w:p>
    <w:p>
      <w:pPr>
        <w:pStyle w:val="BodyText"/>
      </w:pPr>
      <w:r>
        <w:rPr>
          <w:b/>
          <w:bCs/>
        </w:rPr>
        <w:t xml:space="preserve">(c) Human Expert Response Scoring:</w:t>
      </w:r>
      <w:r>
        <w:t xml:space="preserve"> </w:t>
      </w:r>
      <w:r>
        <w:t xml:space="preserve">- Independent evaluators (n=2-3, trained, inter-rater κ ≥ 0.75) score responses on 5 criteria</w:t>
      </w:r>
      <w:r>
        <w:t xml:space="preserve"> </w:t>
      </w:r>
      <w:r>
        <w:t xml:space="preserve">- Mean quality scores ≥1.4/2.0 across all criteria (emotional tone, engagement, stress reduction, relevance, factual accuracy)</w:t>
      </w:r>
    </w:p>
    <w:p>
      <w:pPr>
        <w:pStyle w:val="BodyText"/>
      </w:pPr>
      <w:r>
        <w:rPr>
          <w:b/>
          <w:bCs/>
        </w:rPr>
        <w:t xml:space="preserve">(d) Ethics, Safety &amp; Compliance:</w:t>
      </w:r>
      <w:r>
        <w:t xml:space="preserve"> </w:t>
      </w:r>
      <w:r>
        <w:t xml:space="preserve">- KEK/CE approval for real caregiver phase; crisis protocol procedures; zero protocol violations</w:t>
      </w:r>
      <w:r>
        <w:t xml:space="preserve"> </w:t>
      </w:r>
      <w:r>
        <w:t xml:space="preserve">- Complete JSONL audit trails; FADP (Swiss data protection) compliance</w:t>
      </w:r>
    </w:p>
    <w:p>
      <w:pPr>
        <w:pStyle w:val="BodyText"/>
      </w:pPr>
      <w:r>
        <w:rPr>
          <w:b/>
          <w:bCs/>
        </w:rPr>
        <w:t xml:space="preserve">See:</w:t>
      </w:r>
      <w:r>
        <w:t xml:space="preserve"> </w:t>
      </w:r>
      <w:r>
        <w:t xml:space="preserve">Sections 4.5.1, 4.5.2, 4.6, and 3.3 (Success Criteria)</w:t>
      </w:r>
    </w:p>
    <w:bookmarkEnd w:id="26"/>
    <w:bookmarkStart w:id="27" w:name="robustness-generalization"/>
    <w:p>
      <w:pPr>
        <w:pStyle w:val="Heading4"/>
      </w:pPr>
      <w:r>
        <w:rPr>
          <w:b/>
          <w:bCs/>
        </w:rPr>
        <w:t xml:space="preserve">Robustness &amp; Generalization</w:t>
      </w:r>
    </w:p>
    <w:p>
      <w:pPr>
        <w:pStyle w:val="FirstParagraph"/>
      </w:pPr>
      <w:r>
        <w:rPr>
          <w:b/>
          <w:bCs/>
        </w:rPr>
        <w:t xml:space="preserve">RQ5: Study Scope, Limitations &amp; Generalizability</w:t>
      </w:r>
    </w:p>
    <w:p>
      <w:pPr>
        <w:pStyle w:val="BodyText"/>
      </w:pPr>
      <w:r>
        <w:t xml:space="preserve">What are the explicit boundaries and external validity constraints of this validated proof-of-concept study?</w:t>
      </w:r>
    </w:p>
    <w:p>
      <w:pPr>
        <w:pStyle w:val="Compact"/>
        <w:numPr>
          <w:ilvl w:val="0"/>
          <w:numId w:val="1017"/>
        </w:numPr>
      </w:pPr>
      <w:r>
        <w:rPr>
          <w:b/>
          <w:bCs/>
        </w:rPr>
        <w:t xml:space="preserve">Scope boundaries:</w:t>
      </w:r>
      <w:r>
        <w:t xml:space="preserve"> </w:t>
      </w:r>
      <w:r>
        <w:t xml:space="preserve">Sample sizes, methodology constraints, generalization limitations</w:t>
      </w:r>
    </w:p>
    <w:p>
      <w:pPr>
        <w:pStyle w:val="Compact"/>
        <w:numPr>
          <w:ilvl w:val="0"/>
          <w:numId w:val="1017"/>
        </w:numPr>
      </w:pPr>
      <w:r>
        <w:rPr>
          <w:b/>
          <w:bCs/>
        </w:rPr>
        <w:t xml:space="preserve">Reproducibility:</w:t>
      </w:r>
      <w:r>
        <w:t xml:space="preserve"> </w:t>
      </w:r>
      <w:r>
        <w:t xml:space="preserve">Contract compliance (JSON ≥99.5%), seed-stable outputs, inter-run consistency</w:t>
      </w:r>
    </w:p>
    <w:p>
      <w:pPr>
        <w:pStyle w:val="Compact"/>
        <w:numPr>
          <w:ilvl w:val="0"/>
          <w:numId w:val="1017"/>
        </w:numPr>
      </w:pPr>
      <w:r>
        <w:rPr>
          <w:b/>
          <w:bCs/>
        </w:rPr>
        <w:t xml:space="preserve">Pre-registration:</w:t>
      </w:r>
      <w:r>
        <w:t xml:space="preserve"> </w:t>
      </w:r>
      <w:r>
        <w:t xml:space="preserve">Equivalence bounds for real-world prediction; pre-registered analysis plan</w:t>
      </w:r>
    </w:p>
    <w:p>
      <w:pPr>
        <w:pStyle w:val="Compact"/>
        <w:numPr>
          <w:ilvl w:val="0"/>
          <w:numId w:val="1017"/>
        </w:numPr>
      </w:pPr>
      <w:r>
        <w:rPr>
          <w:b/>
          <w:bCs/>
        </w:rPr>
        <w:t xml:space="preserve">See:</w:t>
      </w:r>
      <w:r>
        <w:t xml:space="preserve"> </w:t>
      </w:r>
      <w:r>
        <w:t xml:space="preserve">Section 3.3 (Success Criteria) and Section 7.2 (Limitations vs. Future Work)</w:t>
      </w:r>
    </w:p>
    <w:bookmarkEnd w:id="27"/>
    <w:bookmarkEnd w:id="28"/>
    <w:bookmarkStart w:id="29" w:name="Xa193b6ebef2422438c715a973d817e52236514b"/>
    <w:p>
      <w:pPr>
        <w:pStyle w:val="Heading3"/>
      </w:pPr>
      <w:r>
        <w:t xml:space="preserve">3.5 Research Question to Evaluation Framework Mapping</w:t>
      </w:r>
    </w:p>
    <w:p>
      <w:pPr>
        <w:pStyle w:val="FirstParagraph"/>
      </w:pPr>
      <w:r>
        <w:t xml:space="preserve">This subsection maps each research question to its evaluation approach, success criteria, and relevant methodology sections. This structured mapping ensures comprehensive coverage of all RQs through our multi-stream validation approach.</w:t>
      </w:r>
    </w:p>
    <w:p>
      <w:pPr>
        <w:pStyle w:val="BodyText"/>
      </w:pPr>
      <w:r>
        <w:rPr>
          <w:b/>
          <w:bCs/>
        </w:rPr>
        <w:t xml:space="preserve">Table 3.5. Research Question Evaluation Mapping</w:t>
      </w:r>
    </w:p>
    <w:tbl>
      <w:tblPr>
        <w:tblStyle w:val="Table"/>
        <w:tblW w:type="pct" w:w="5000"/>
        <w:tblLayout w:type="fixed"/>
        <w:tblLook w:firstRow="1" w:lastRow="0" w:firstColumn="0" w:lastColumn="0" w:noHBand="0" w:noVBand="0" w:val="0020"/>
      </w:tblPr>
      <w:tblGrid>
        <w:gridCol w:w="1635"/>
        <w:gridCol w:w="2754"/>
        <w:gridCol w:w="1893"/>
        <w:gridCol w:w="1635"/>
      </w:tblGrid>
      <w:tr>
        <w:trPr>
          <w:tblHeader w:val="on"/>
        </w:trPr>
        <w:tc>
          <w:tcPr/>
          <w:p>
            <w:pPr>
              <w:pStyle w:val="Compact"/>
            </w:pPr>
            <w:r>
              <w:t xml:space="preserve">Research Question</w:t>
            </w:r>
          </w:p>
        </w:tc>
        <w:tc>
          <w:tcPr/>
          <w:p>
            <w:pPr>
              <w:pStyle w:val="Compact"/>
            </w:pPr>
            <w:r>
              <w:t xml:space="preserve">Evaluation Approach and Methods</w:t>
            </w:r>
          </w:p>
        </w:tc>
        <w:tc>
          <w:tcPr/>
          <w:p>
            <w:pPr>
              <w:pStyle w:val="Compact"/>
            </w:pPr>
            <w:r>
              <w:t xml:space="preserve">Key Success Criteria</w:t>
            </w:r>
          </w:p>
        </w:tc>
        <w:tc>
          <w:tcPr/>
          <w:p>
            <w:pPr>
              <w:pStyle w:val="Compact"/>
            </w:pPr>
            <w:r>
              <w:t xml:space="preserve">Relevant Sections</w:t>
            </w:r>
          </w:p>
        </w:tc>
      </w:tr>
      <w:tr>
        <w:tc>
          <w:tcPr/>
          <w:p>
            <w:pPr>
              <w:pStyle w:val="Compact"/>
            </w:pPr>
            <w:r>
              <w:rPr>
                <w:b/>
                <w:bCs/>
              </w:rPr>
              <w:t xml:space="preserve">RQ1-2: Personality Detection &amp; Regulation</w:t>
            </w:r>
          </w:p>
        </w:tc>
        <w:tc>
          <w:tcPr/>
          <w:p>
            <w:pPr>
              <w:pStyle w:val="Compact"/>
            </w:pPr>
            <w:r>
              <w:t xml:space="preserve">Assess trait detection and response tailoring using expert pilot system logs (n=5–8) and synthetic dialogues (N≥250). Real caregiver validation deferred to thesis phase.</w:t>
            </w:r>
          </w:p>
        </w:tc>
        <w:tc>
          <w:tcPr/>
          <w:p>
            <w:pPr>
              <w:pStyle w:val="Compact"/>
            </w:pPr>
            <w:r>
              <w:t xml:space="preserve">Trait accuracy: r ≥ 0.75 (synthetic), temporal stability r &gt; 0.70; expert rating ≥ 4.0/5.0. Caregiver self-report (thesis target): mean ≥ 3.5/5.0.</w:t>
            </w:r>
          </w:p>
        </w:tc>
        <w:tc>
          <w:tcPr/>
          <w:p>
            <w:pPr>
              <w:pStyle w:val="Compact"/>
            </w:pPr>
            <w:r>
              <w:t xml:space="preserve">4.2, 4.3, 4.5, 4.6</w:t>
            </w:r>
          </w:p>
        </w:tc>
      </w:tr>
      <w:tr>
        <w:tc>
          <w:tcPr/>
          <w:p>
            <w:pPr>
              <w:pStyle w:val="Compact"/>
            </w:pPr>
            <w:r>
              <w:rPr>
                <w:b/>
                <w:bCs/>
              </w:rPr>
              <w:t xml:space="preserve">RQ3: Policy Accuracy</w:t>
            </w:r>
          </w:p>
        </w:tc>
        <w:tc>
          <w:tcPr/>
          <w:p>
            <w:pPr>
              <w:pStyle w:val="Compact"/>
            </w:pPr>
            <w:r>
              <w:t xml:space="preserve">Verify policy guidance via audits (250+ claims), expert reviews (n=5–8), and human scoring.</w:t>
            </w:r>
          </w:p>
        </w:tc>
        <w:tc>
          <w:tcPr/>
          <w:p>
            <w:pPr>
              <w:pStyle w:val="Compact"/>
            </w:pPr>
            <w:r>
              <w:t xml:space="preserve">100% citation coverage; no critical errors; ≤ 5% minor errors.</w:t>
            </w:r>
          </w:p>
        </w:tc>
        <w:tc>
          <w:tcPr/>
          <w:p>
            <w:pPr>
              <w:pStyle w:val="Compact"/>
            </w:pPr>
            <w:r>
              <w:t xml:space="preserve">4.4, 4.6, 7.2</w:t>
            </w:r>
          </w:p>
        </w:tc>
      </w:tr>
      <w:tr>
        <w:tc>
          <w:tcPr/>
          <w:p>
            <w:pPr>
              <w:pStyle w:val="Compact"/>
            </w:pPr>
            <w:r>
              <w:rPr>
                <w:b/>
                <w:bCs/>
              </w:rPr>
              <w:t xml:space="preserve">RQ4: Usability &amp; Validation</w:t>
            </w:r>
          </w:p>
        </w:tc>
        <w:tc>
          <w:tcPr/>
          <w:p>
            <w:pPr>
              <w:pStyle w:val="Compact"/>
            </w:pPr>
            <w:r>
              <w:t xml:space="preserve">Evaluate usability via expert pilot (n=5–8, SUS/think-aloud) and synthetic performance metrics (N≥250). Human expert scoring (κ ≥ 0.75) validates automated evaluation. Real caregiver sessions deferred to thesis.</w:t>
            </w:r>
          </w:p>
        </w:tc>
        <w:tc>
          <w:tcPr/>
          <w:p>
            <w:pPr>
              <w:pStyle w:val="Compact"/>
            </w:pPr>
            <w:r>
              <w:t xml:space="preserve">SUS ≥ 70 (expert); engagement ≥ 1.2/2.0 (synthetic); expert scoring κ ≥ 0.75. Thesis targets: personality understanding ≥ 3.5/5.0; stress reduction ≥ 60%; retention ≥ 80%.</w:t>
            </w:r>
          </w:p>
        </w:tc>
        <w:tc>
          <w:tcPr/>
          <w:p>
            <w:pPr>
              <w:pStyle w:val="Compact"/>
            </w:pPr>
            <w:r>
              <w:t xml:space="preserve">4.5.1, 4.5.2, 4.6</w:t>
            </w:r>
          </w:p>
        </w:tc>
      </w:tr>
      <w:tr>
        <w:tc>
          <w:tcPr/>
          <w:p>
            <w:pPr>
              <w:pStyle w:val="Compact"/>
            </w:pPr>
            <w:r>
              <w:rPr>
                <w:b/>
                <w:bCs/>
              </w:rPr>
              <w:t xml:space="preserve">RQ5: Robustness &amp; Scope</w:t>
            </w:r>
          </w:p>
        </w:tc>
        <w:tc>
          <w:tcPr/>
          <w:p>
            <w:pPr>
              <w:pStyle w:val="Compact"/>
            </w:pPr>
            <w:r>
              <w:t xml:space="preserve">Document reproducibility and limits via checklists, policy swap tests, and scope analysis.</w:t>
            </w:r>
          </w:p>
        </w:tc>
        <w:tc>
          <w:tcPr/>
          <w:p>
            <w:pPr>
              <w:pStyle w:val="Compact"/>
            </w:pPr>
            <w:r>
              <w:t xml:space="preserve">JSON compliance ≥ 99.5%; policy swap &lt; 30 min; clear scope boundaries.</w:t>
            </w:r>
          </w:p>
        </w:tc>
        <w:tc>
          <w:tcPr/>
          <w:p>
            <w:pPr>
              <w:pStyle w:val="Compact"/>
            </w:pPr>
            <w:r>
              <w:t xml:space="preserve">3.3, 4.7, 7.2</w:t>
            </w:r>
          </w:p>
        </w:tc>
      </w:tr>
    </w:tbl>
    <w:p>
      <w:r>
        <w:pict>
          <v:rect style="width:0;height:1.5pt" o:hralign="center" o:hrstd="t" o:hr="t"/>
        </w:pict>
      </w:r>
    </w:p>
    <w:p>
      <w:r>
        <w:pict>
          <v:rect style="width:0;height:1.5pt" o:hralign="center" o:hrstd="t" o:hr="t"/>
        </w:pict>
      </w:r>
    </w:p>
    <w:bookmarkEnd w:id="29"/>
    <w:bookmarkEnd w:id="30"/>
    <w:bookmarkStart w:id="48" w:name="methodology"/>
    <w:p>
      <w:pPr>
        <w:pStyle w:val="Heading2"/>
      </w:pPr>
      <w:r>
        <w:t xml:space="preserve">4. Methodology</w:t>
      </w:r>
    </w:p>
    <w:bookmarkStart w:id="31" w:name="architecture-and-workflow"/>
    <w:p>
      <w:pPr>
        <w:pStyle w:val="Heading3"/>
      </w:pPr>
      <w:r>
        <w:t xml:space="preserve">4.1 Architecture and Workflow</w:t>
      </w:r>
    </w:p>
    <w:p>
      <w:pPr>
        <w:pStyle w:val="FirstParagraph"/>
      </w:pPr>
      <w:r>
        <w:t xml:space="preserve">We implement a reproducible pipeline orchestrated via N8N with deterministic JSON contracts, neutral fallbacks, and complete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r>
        <w:t xml:space="preserve"> </w:t>
      </w:r>
      <w:r>
        <w:t xml:space="preserve">-</w:t>
      </w:r>
      <w:r>
        <w:t xml:space="preserve"> </w:t>
      </w:r>
      <w:r>
        <w:rPr>
          <w:b/>
          <w:bCs/>
        </w:rPr>
        <w:t xml:space="preserve">Weeks 7-8:</w:t>
      </w:r>
      <w:r>
        <w:t xml:space="preserve"> </w:t>
      </w:r>
      <w:r>
        <w:t xml:space="preserve">Detection module, regulation logic, generation pipeline, EMA integration → working personality detection + regulation engine</w:t>
      </w:r>
      <w:r>
        <w:t xml:space="preserve"> </w:t>
      </w:r>
      <w:r>
        <w:t xml:space="preserve">-</w:t>
      </w:r>
      <w:r>
        <w:t xml:space="preserve"> </w:t>
      </w: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r>
        <w:t xml:space="preserve"> </w:t>
      </w:r>
      <w:r>
        <w:t xml:space="preserve">-</w:t>
      </w:r>
      <w:r>
        <w:t xml:space="preserve"> </w:t>
      </w:r>
      <w:r>
        <w:rPr>
          <w:b/>
          <w:bCs/>
        </w:rPr>
        <w:t xml:space="preserve">Weeks 9-10:</w:t>
      </w:r>
      <w:r>
        <w:t xml:space="preserve"> </w:t>
      </w:r>
      <w:r>
        <w:t xml:space="preserve">Next.js/React UI development, N8N workflow backend for detect→regulate→generate→RAG pipeline, expert pilot testing</w:t>
      </w:r>
      <w:r>
        <w:t xml:space="preserve"> </w:t>
      </w:r>
      <w:r>
        <w:t xml:space="preserve">-</w:t>
      </w:r>
      <w:r>
        <w:t xml:space="preserve"> </w:t>
      </w:r>
      <w:r>
        <w:rPr>
          <w:b/>
          <w:bCs/>
        </w:rPr>
        <w:t xml:space="preserve">Future Extensions:</w:t>
      </w:r>
      <w:r>
        <w:t xml:space="preserve"> </w:t>
      </w:r>
      <w:r>
        <w:t xml:space="preserve">Comprehensive cantonal RAG coverage, multimodal inputs, production-scale deployment</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w:t>
      </w:r>
    </w:p>
    <w:p>
      <w:pPr>
        <w:pStyle w:val="BodyText"/>
      </w:pPr>
      <w:r>
        <w:t xml:space="preserve">]</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Next.js/React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nextjs/     │          │  n8n_data/   │    │  postgres/  │</w:t>
      </w:r>
      <w:r>
        <w:br/>
      </w:r>
      <w:r>
        <w:rPr>
          <w:rStyle w:val="VerbatimChar"/>
        </w:rPr>
        <w:t xml:space="preserve">  │  .next/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r>
        <w:t xml:space="preserve"> </w:t>
      </w:r>
      <w:r>
        <w:t xml:space="preserve">-</w:t>
      </w:r>
      <w:r>
        <w:t xml:space="preserve"> </w:t>
      </w:r>
      <w:r>
        <w:rPr>
          <w:b/>
          <w:bCs/>
        </w:rPr>
        <w:t xml:space="preserve">Weeks 9-10 (Development):</w:t>
      </w:r>
      <w:r>
        <w:t xml:space="preserve"> </w:t>
      </w:r>
      <w:r>
        <w:t xml:space="preserve">Next.js/React UI development with local testing</w:t>
      </w:r>
      <w:r>
        <w:t xml:space="preserve"> </w:t>
      </w:r>
      <w:r>
        <w:t xml:space="preserve">-</w:t>
      </w:r>
      <w:r>
        <w:t xml:space="preserve"> </w:t>
      </w:r>
      <w:r>
        <w:rPr>
          <w:b/>
          <w:bCs/>
        </w:rPr>
        <w:t xml:space="preserve">Weeks 11-14 (Pilot Testing):</w:t>
      </w:r>
      <w:r>
        <w:t xml:space="preserve"> </w:t>
      </w:r>
      <w:r>
        <w:t xml:space="preserve">Deploy to Vercel or similar platform for expert and caregiver sessions</w:t>
      </w:r>
      <w:r>
        <w:t xml:space="preserve"> </w:t>
      </w:r>
      <w:r>
        <w:t xml:space="preserve">-</w:t>
      </w:r>
      <w:r>
        <w:t xml:space="preserve"> </w:t>
      </w:r>
      <w:r>
        <w:rPr>
          <w:b/>
          <w:bCs/>
        </w:rPr>
        <w:t xml:space="preserve">Post-Thesis (Optional):</w:t>
      </w:r>
      <w:r>
        <w:t xml:space="preserve"> </w:t>
      </w:r>
      <w:r>
        <w:t xml:space="preserve">Kubernetes for production scaling</w:t>
      </w:r>
    </w:p>
    <w:p>
      <w:pPr>
        <w:pStyle w:val="BodyText"/>
      </w:pPr>
      <w:r>
        <w:rPr>
          <w:b/>
          <w:bCs/>
        </w:rPr>
        <w:t xml:space="preserve">Table 3. N8N Node Specifications and Contracts</w:t>
      </w:r>
    </w:p>
    <w:tbl>
      <w:tblPr>
        <w:tblStyle w:val="Table"/>
        <w:tblW w:type="pct" w:w="5000"/>
        <w:tblLayout w:type="fixed"/>
        <w:tblLook w:firstRow="1" w:lastRow="0" w:firstColumn="0" w:lastColumn="0" w:noHBand="0" w:noVBand="0" w:val="0020"/>
      </w:tblPr>
      <w:tblGrid>
        <w:gridCol w:w="896"/>
        <w:gridCol w:w="896"/>
        <w:gridCol w:w="1344"/>
        <w:gridCol w:w="2241"/>
        <w:gridCol w:w="2540"/>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rPr>
                <w:rStyle w:val="VerbatimChar"/>
              </w:rPr>
              <w:t xml:space="preserve">{stress_level: 0-4, drivers: [...], coaching_mode: vent_validate|plan_structure|cope_rehearse, confidence}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31"/>
    <w:bookmarkStart w:id="32" w:name="X39d81d102258ff7914db23be3b5f285888b87b3"/>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r>
        <w:t xml:space="preserve"> </w:t>
      </w:r>
      <w:r>
        <w:rPr>
          <w:rStyle w:val="VerbatimChar"/>
        </w:rPr>
        <w:t xml:space="preserve">json   {     "ocean": {"O": [-1.0 to 1.0], "C": [-1.0 to 1.0], "E": [-1.0 to 1.0], "A": [-1.0 to 1.0], "N": [-1.0 to 1.0]},     "confidence": {"O": [0.0 to 1.0], "C": [0.0 to 1.0], "E": [0.0 to 1.0], "A": [0.0 to 1.0], "N": [0.0 to 1.0]},     "reasoning": "Brief explanation of detected motivations"   }</w:t>
      </w:r>
    </w:p>
    <w:p>
      <w:pPr>
        <w:pStyle w:val="BodyText"/>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18"/>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18"/>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18"/>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18"/>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32"/>
    <w:bookmarkStart w:id="33" w:name="X7b1786571cc242f0339264d2bee7bb375d7cf4a"/>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33"/>
    <w:bookmarkStart w:id="34" w:name="Xb2a305dd018c2323b49b3aa652c81b99b82ef9d"/>
    <w:p>
      <w:pPr>
        <w:pStyle w:val="Heading3"/>
      </w:pPr>
      <w:r>
        <w:t xml:space="preserve">4.4 Generation Module: RAG-Enhanced Response Production with Personality-Aware Presentation</w:t>
      </w:r>
    </w:p>
    <w:p>
      <w:pPr>
        <w:pStyle w:val="FirstParagraph"/>
      </w:pPr>
      <w:r>
        <w:rPr>
          <w:b/>
          <w:bCs/>
        </w:rPr>
        <w:t xml:space="preserve">Dialogue Grounding and Safety Constraints:</w:t>
      </w:r>
    </w:p>
    <w:p>
      <w:pPr>
        <w:pStyle w:val="BodyText"/>
      </w:pPr>
      <w:r>
        <w:t xml:space="preserve">All system responses must be strictly grounded in the user’s conversational input, employing a</w:t>
      </w:r>
      <w:r>
        <w:t xml:space="preserve"> </w:t>
      </w:r>
      <w:r>
        <w:t xml:space="preserve">“quote-and-bound”</w:t>
      </w:r>
      <w:r>
        <w:t xml:space="preserve"> </w:t>
      </w:r>
      <w:r>
        <w:t xml:space="preserve">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w:t>
      </w:r>
    </w:p>
    <w:p>
      <w:pPr>
        <w:pStyle w:val="BodyText"/>
      </w:pPr>
      <w:r>
        <w:t xml:space="preserve">When Resource Navigation mode is activated, the system integrates Retrieval-Augmented Generation (RAG) for Swiss caregiver benefit systems:</w:t>
      </w:r>
    </w:p>
    <w:p>
      <w:pPr>
        <w:pStyle w:val="Compact"/>
        <w:numPr>
          <w:ilvl w:val="0"/>
          <w:numId w:val="1019"/>
        </w:numPr>
      </w:pPr>
      <w:r>
        <w:rPr>
          <w:b/>
          <w:bCs/>
        </w:rPr>
        <w:t xml:space="preserve">Context Extraction:</w:t>
      </w:r>
      <w:r>
        <w:t xml:space="preserve"> </w:t>
      </w:r>
      <w:r>
        <w:t xml:space="preserve">Parse caregiver context from conversation (care recipient age, disability level, financial situation, canton)</w:t>
      </w:r>
    </w:p>
    <w:p>
      <w:pPr>
        <w:pStyle w:val="Compact"/>
        <w:numPr>
          <w:ilvl w:val="0"/>
          <w:numId w:val="1019"/>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pStyle w:val="Compact"/>
        <w:numPr>
          <w:ilvl w:val="0"/>
          <w:numId w:val="1019"/>
        </w:numPr>
      </w:pPr>
      <w:r>
        <w:rPr>
          <w:b/>
          <w:bCs/>
        </w:rPr>
        <w:t xml:space="preserve">Relevance Filtering:</w:t>
      </w:r>
      <w:r>
        <w:t xml:space="preserve"> </w:t>
      </w:r>
      <w:r>
        <w:t xml:space="preserve">Retrieve top-3 most relevant policy sections with eligibility criteria, application procedures, and contact information</w:t>
      </w:r>
    </w:p>
    <w:p>
      <w:pPr>
        <w:pStyle w:val="Compact"/>
        <w:numPr>
          <w:ilvl w:val="0"/>
          <w:numId w:val="1019"/>
        </w:numPr>
      </w:pPr>
      <w:r>
        <w:rPr>
          <w:b/>
          <w:bCs/>
        </w:rPr>
        <w:t xml:space="preserve">Personality-Aware Presentation:</w:t>
      </w:r>
      <w:r>
        <w:t xml:space="preserve"> </w:t>
      </w:r>
      <w:r>
        <w:t xml:space="preserve">Adapt retrieved policy content via behavioral directives:</w:t>
      </w:r>
    </w:p>
    <w:p>
      <w:pPr>
        <w:pStyle w:val="Compact"/>
        <w:numPr>
          <w:ilvl w:val="1"/>
          <w:numId w:val="1020"/>
        </w:numPr>
      </w:pPr>
      <w:r>
        <w:rPr>
          <w:b/>
          <w:bCs/>
        </w:rPr>
        <w:t xml:space="preserve">High-C:</w:t>
      </w:r>
      <w:r>
        <w:t xml:space="preserve"> </w:t>
      </w:r>
      <w:r>
        <w:t xml:space="preserve">Step-by-step application checklist, required documentation list, timeline</w:t>
      </w:r>
    </w:p>
    <w:p>
      <w:pPr>
        <w:pStyle w:val="Compact"/>
        <w:numPr>
          <w:ilvl w:val="1"/>
          <w:numId w:val="1020"/>
        </w:numPr>
      </w:pPr>
      <w:r>
        <w:rPr>
          <w:b/>
          <w:bCs/>
        </w:rPr>
        <w:t xml:space="preserve">Low-C:</w:t>
      </w:r>
      <w:r>
        <w:t xml:space="preserve"> </w:t>
      </w:r>
      <w:r>
        <w:t xml:space="preserve">Concise eligibility summary, direct canton contact, optional depth</w:t>
      </w:r>
    </w:p>
    <w:p>
      <w:pPr>
        <w:pStyle w:val="Compact"/>
        <w:numPr>
          <w:ilvl w:val="1"/>
          <w:numId w:val="1020"/>
        </w:numPr>
      </w:pPr>
      <w:r>
        <w:rPr>
          <w:b/>
          <w:bCs/>
        </w:rPr>
        <w:t xml:space="preserve">High-N:</w:t>
      </w:r>
      <w:r>
        <w:t xml:space="preserve"> </w:t>
      </w:r>
      <w:r>
        <w:t xml:space="preserve">Reassuring framing (</w:t>
      </w:r>
      <w:r>
        <w:t xml:space="preserve">“Many caregivers successfully navigate this process”</w:t>
      </w:r>
      <w:r>
        <w:t xml:space="preserve">), support availability</w:t>
      </w:r>
    </w:p>
    <w:p>
      <w:pPr>
        <w:pStyle w:val="Compact"/>
        <w:numPr>
          <w:ilvl w:val="1"/>
          <w:numId w:val="1020"/>
        </w:numPr>
      </w:pPr>
      <w:r>
        <w:rPr>
          <w:b/>
          <w:bCs/>
        </w:rPr>
        <w:t xml:space="preserve">High-O:</w:t>
      </w:r>
      <w:r>
        <w:t xml:space="preserve"> </w:t>
      </w:r>
      <w:r>
        <w:t xml:space="preserve">Mention alternative programs, community resources</w:t>
      </w:r>
    </w:p>
    <w:p>
      <w:pPr>
        <w:pStyle w:val="Compact"/>
        <w:numPr>
          <w:ilvl w:val="1"/>
          <w:numId w:val="1020"/>
        </w:numPr>
      </w:pPr>
      <w:r>
        <w:rPr>
          <w:b/>
          <w:bCs/>
        </w:rPr>
        <w:t xml:space="preserve">High-A:</w:t>
      </w:r>
      <w:r>
        <w:t xml:space="preserve"> </w:t>
      </w:r>
      <w:r>
        <w:t xml:space="preserve">Collaborative language (</w:t>
      </w:r>
      <w:r>
        <w:t xml:space="preserve">“Let’s explore your eligibility together”</w:t>
      </w:r>
      <w:r>
        <w:t xml:space="preserve">)</w:t>
      </w:r>
    </w:p>
    <w:p>
      <w:pPr>
        <w:pStyle w:val="Compact"/>
        <w:numPr>
          <w:ilvl w:val="0"/>
          <w:numId w:val="1019"/>
        </w:numPr>
      </w:pPr>
      <w:r>
        <w:rPr>
          <w:b/>
          <w:bCs/>
        </w:rPr>
        <w:t xml:space="preserve">Grounding Enforcement:</w:t>
      </w:r>
      <w:r>
        <w:t xml:space="preserve"> </w:t>
      </w:r>
      <w:r>
        <w:t xml:space="preserve">Policy guidance must cite specific documents (e.g.,</w:t>
      </w:r>
      <w:r>
        <w:t xml:space="preserve"> </w:t>
      </w:r>
      <w:r>
        <w:t xml:space="preserve">“According to the IV eligibility guidelines for care recipients…”</w:t>
      </w:r>
      <w:r>
        <w:t xml:space="preserve">, see Appendix A for source families); no invented procedures or criteria</w:t>
      </w:r>
    </w:p>
    <w:p>
      <w:pPr>
        <w:pStyle w:val="FirstParagraph"/>
      </w:pPr>
      <w:r>
        <w:rPr>
          <w:b/>
          <w:bCs/>
        </w:rPr>
        <w:t xml:space="preserve">Response Constraints:</w:t>
      </w:r>
      <w:r>
        <w:t xml:space="preserve"> </w:t>
      </w:r>
      <w:r>
        <w:t xml:space="preserve">-</w:t>
      </w:r>
      <w:r>
        <w:t xml:space="preserve"> </w:t>
      </w:r>
      <w:r>
        <w:rPr>
          <w:b/>
          <w:bCs/>
        </w:rPr>
        <w:t xml:space="preserve">Grounding:</w:t>
      </w:r>
      <w:r>
        <w:t xml:space="preserve"> </w:t>
      </w:r>
      <w:r>
        <w:t xml:space="preserve">Strict adherence to user’s conversational input + retrieved policy documents (with citations)</w:t>
      </w:r>
      <w:r>
        <w:t xml:space="preserve"> </w:t>
      </w:r>
      <w:r>
        <w:t xml:space="preserve">-</w:t>
      </w:r>
      <w:r>
        <w:t xml:space="preserve"> </w:t>
      </w:r>
      <w:r>
        <w:rPr>
          <w:b/>
          <w:bCs/>
        </w:rPr>
        <w:t xml:space="preserve">Length:</w:t>
      </w:r>
      <w:r>
        <w:t xml:space="preserve"> </w:t>
      </w:r>
      <w:r>
        <w:t xml:space="preserve">70-150 words (policy mode may extend to 180 words for detailed guidance)</w:t>
      </w:r>
      <w:r>
        <w:t xml:space="preserve"> </w:t>
      </w:r>
      <w:r>
        <w:t xml:space="preserve">-</w:t>
      </w:r>
      <w:r>
        <w:t xml:space="preserve"> </w:t>
      </w:r>
      <w:r>
        <w:rPr>
          <w:b/>
          <w:bCs/>
        </w:rPr>
        <w:t xml:space="preserve">Interaction:</w:t>
      </w:r>
      <w:r>
        <w:t xml:space="preserve"> </w:t>
      </w:r>
      <w:r>
        <w:t xml:space="preserve">Maximum 2 questions per response to maintain conversational flow</w:t>
      </w:r>
      <w:r>
        <w:t xml:space="preserve"> </w:t>
      </w:r>
      <w:r>
        <w:t xml:space="preserve">-</w:t>
      </w:r>
      <w:r>
        <w:t xml:space="preserve"> </w:t>
      </w:r>
      <w:r>
        <w:rPr>
          <w:b/>
          <w:bCs/>
        </w:rPr>
        <w:t xml:space="preserve">Parameters:</w:t>
      </w:r>
      <w:r>
        <w:t xml:space="preserve"> </w:t>
      </w:r>
      <w:r>
        <w:t xml:space="preserve">Temperature 0.7, max_tokens 220 (300 for policy mode), 20-second timeout</w:t>
      </w:r>
      <w:r>
        <w:t xml:space="preserve"> </w:t>
      </w:r>
      <w:r>
        <w:t xml:space="preserve">-</w:t>
      </w:r>
      <w:r>
        <w:t xml:space="preserve"> </w:t>
      </w:r>
      <w:r>
        <w:rPr>
          <w:b/>
          <w:bCs/>
        </w:rPr>
        <w:t xml:space="preserve">Safety:</w:t>
      </w:r>
      <w:r>
        <w:t xml:space="preserve"> </w:t>
      </w:r>
      <w:r>
        <w:t xml:space="preserve">If stress level ≥3 and crisis indicators detected, return neutral supportive message with escalation guidance; never provide clinical/legal advice</w:t>
      </w:r>
    </w:p>
    <w:p>
      <w:pPr>
        <w:pStyle w:val="BodyText"/>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r>
        <w:t xml:space="preserve"> </w:t>
      </w:r>
      <w:r>
        <w:t xml:space="preserve">-</w:t>
      </w:r>
      <w:r>
        <w:t xml:space="preserve"> </w:t>
      </w:r>
      <w:r>
        <w:t xml:space="preserve">“According to the IV/AI eligibility criteria (Appendix A, IV/AI), …”</w:t>
      </w:r>
    </w:p>
    <w:p>
      <w:pPr>
        <w:pStyle w:val="BodyText"/>
      </w:pPr>
      <w:r>
        <w:rPr>
          <w:b/>
          <w:bCs/>
        </w:rPr>
        <w:t xml:space="preserve">Error Handling:</w:t>
      </w:r>
      <w:r>
        <w:t xml:space="preserve"> </w:t>
      </w:r>
      <w:r>
        <w:t xml:space="preserve">Neutral fallback on failure:</w:t>
      </w:r>
      <w:r>
        <w:t xml:space="preserve"> </w:t>
      </w:r>
      <w:r>
        <w:t xml:space="preserve">“I’m here to support you. Could you tell me more about how you’re feeling?”</w:t>
      </w:r>
      <w:r>
        <w:t xml:space="preserve"> </w:t>
      </w:r>
      <w:r>
        <w:t xml:space="preserve">Full session context maintained for debugging. RAG failures trigger policy-free emotional support response.</w:t>
      </w:r>
    </w:p>
    <w:bookmarkEnd w:id="34"/>
    <w:bookmarkStart w:id="42" w:name="data-management-and-simulation"/>
    <w:p>
      <w:pPr>
        <w:pStyle w:val="Heading3"/>
      </w:pPr>
      <w:r>
        <w:t xml:space="preserve">4.5 Data Management and Simulation</w:t>
      </w:r>
    </w:p>
    <w:bookmarkStart w:id="35" w:name="postgresql-database-architecture"/>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5"/>
    <w:bookmarkStart w:id="40" w:name="primary-data-sources-for-this-study"/>
    <w:p>
      <w:pPr>
        <w:pStyle w:val="Heading4"/>
      </w:pPr>
      <w:r>
        <w:t xml:space="preserve">4.5.2 Primary Data Sources for This Study</w:t>
      </w:r>
    </w:p>
    <w:p>
      <w:pPr>
        <w:pStyle w:val="FirstParagraph"/>
      </w:pPr>
      <w:r>
        <w:t xml:space="preserve">Four concurrent data streams validate system performance across expert, simulated, and real caregiver contexts:</w:t>
      </w:r>
    </w:p>
    <w:tbl>
      <w:tblPr>
        <w:tblStyle w:val="Table"/>
        <w:tblW w:type="pct" w:w="5000"/>
        <w:tblLayout w:type="fixed"/>
        <w:tblLook w:firstRow="1" w:lastRow="0" w:firstColumn="0" w:lastColumn="0" w:noHBand="0" w:noVBand="0" w:val="0020"/>
      </w:tblPr>
      <w:tblGrid>
        <w:gridCol w:w="2288"/>
        <w:gridCol w:w="1232"/>
        <w:gridCol w:w="1408"/>
        <w:gridCol w:w="2992"/>
      </w:tblGrid>
      <w:tr>
        <w:trPr>
          <w:tblHeader w:val="on"/>
        </w:trPr>
        <w:tc>
          <w:tcPr/>
          <w:p>
            <w:pPr>
              <w:pStyle w:val="Compact"/>
            </w:pPr>
            <w:r>
              <w:t xml:space="preserve">Data Source</w:t>
            </w:r>
          </w:p>
        </w:tc>
        <w:tc>
          <w:tcPr/>
          <w:p>
            <w:pPr>
              <w:pStyle w:val="Compact"/>
            </w:pPr>
            <w:r>
              <w:t xml:space="preserve">Weeks</w:t>
            </w:r>
          </w:p>
        </w:tc>
        <w:tc>
          <w:tcPr/>
          <w:p>
            <w:pPr>
              <w:pStyle w:val="Compact"/>
            </w:pPr>
            <w:r>
              <w:t xml:space="preserve">Sample</w:t>
            </w:r>
          </w:p>
        </w:tc>
        <w:tc>
          <w:tcPr/>
          <w:p>
            <w:pPr>
              <w:pStyle w:val="Compact"/>
            </w:pPr>
            <w:r>
              <w:t xml:space="preserve">Primary Purpose</w:t>
            </w:r>
          </w:p>
        </w:tc>
      </w:tr>
      <w:tr>
        <w:tc>
          <w:tcPr/>
          <w:p>
            <w:pPr>
              <w:pStyle w:val="Compact"/>
            </w:pPr>
            <w:r>
              <w:t xml:space="preserve">(1) Expert Pilot System Logs</w:t>
            </w:r>
          </w:p>
        </w:tc>
        <w:tc>
          <w:tcPr/>
          <w:p>
            <w:pPr>
              <w:pStyle w:val="Compact"/>
            </w:pPr>
            <w:r>
              <w:t xml:space="preserve">3–5</w:t>
            </w:r>
          </w:p>
        </w:tc>
        <w:tc>
          <w:tcPr/>
          <w:p>
            <w:pPr>
              <w:pStyle w:val="Compact"/>
            </w:pPr>
            <w:r>
              <w:t xml:space="preserve">n=5–8 domain experts</w:t>
            </w:r>
          </w:p>
        </w:tc>
        <w:tc>
          <w:tcPr/>
          <w:p>
            <w:pPr>
              <w:pStyle w:val="Compact"/>
            </w:pPr>
            <w:r>
              <w:t xml:space="preserve">Validate personality detection &amp; directive appropriateness</w:t>
            </w:r>
          </w:p>
        </w:tc>
      </w:tr>
      <w:tr>
        <w:tc>
          <w:tcPr/>
          <w:p>
            <w:pPr>
              <w:pStyle w:val="Compact"/>
            </w:pPr>
            <w:r>
              <w:t xml:space="preserve">(2) LLM Stress Testing &amp; Simulated Evaluation</w:t>
            </w:r>
          </w:p>
        </w:tc>
        <w:tc>
          <w:tcPr/>
          <w:p>
            <w:pPr>
              <w:pStyle w:val="Compact"/>
            </w:pPr>
            <w:r>
              <w:t xml:space="preserve">11–14</w:t>
            </w:r>
          </w:p>
        </w:tc>
        <w:tc>
          <w:tcPr/>
          <w:p>
            <w:pPr>
              <w:pStyle w:val="Compact"/>
            </w:pPr>
            <w:r>
              <w:t xml:space="preserve">N≥250 synthetic conversations</w:t>
            </w:r>
          </w:p>
        </w:tc>
        <w:tc>
          <w:tcPr/>
          <w:p>
            <w:pPr>
              <w:pStyle w:val="Compact"/>
            </w:pPr>
            <w:r>
              <w:t xml:space="preserve">Validate EMA parameters, regulation effectiveness, reliability</w:t>
            </w:r>
          </w:p>
        </w:tc>
      </w:tr>
      <w:tr>
        <w:tc>
          <w:tcPr/>
          <w:p>
            <w:pPr>
              <w:pStyle w:val="Compact"/>
            </w:pPr>
            <w:r>
              <w:t xml:space="preserve">(3) Real Caregiver Validation (Deferred)</w:t>
            </w:r>
          </w:p>
        </w:tc>
        <w:tc>
          <w:tcPr/>
          <w:p>
            <w:pPr>
              <w:pStyle w:val="Compact"/>
            </w:pPr>
            <w:r>
              <w:t xml:space="preserve">—</w:t>
            </w:r>
          </w:p>
        </w:tc>
        <w:tc>
          <w:tcPr/>
          <w:p>
            <w:pPr>
              <w:pStyle w:val="Compact"/>
            </w:pPr>
            <w:r>
              <w:t xml:space="preserve">n=20–30 Swiss caregivers</w:t>
            </w:r>
          </w:p>
        </w:tc>
        <w:tc>
          <w:tcPr/>
          <w:p>
            <w:pPr>
              <w:pStyle w:val="Compact"/>
            </w:pPr>
            <w:r>
              <w:rPr>
                <w:b/>
                <w:bCs/>
              </w:rPr>
              <w:t xml:space="preserve">Deferred to future work</w:t>
            </w:r>
            <w:r>
              <w:t xml:space="preserve"> </w:t>
            </w:r>
            <w:r>
              <w:t xml:space="preserve">(volunteer-based; High/High recruitment risk)</w:t>
            </w:r>
          </w:p>
        </w:tc>
      </w:tr>
      <w:tr>
        <w:tc>
          <w:tcPr/>
          <w:p>
            <w:pPr>
              <w:pStyle w:val="Compact"/>
            </w:pPr>
            <w:r>
              <w:t xml:space="preserve">(4) Human Expert Response Scoring</w:t>
            </w:r>
          </w:p>
        </w:tc>
        <w:tc>
          <w:tcPr/>
          <w:p>
            <w:pPr>
              <w:pStyle w:val="Compact"/>
            </w:pPr>
            <w:r>
              <w:t xml:space="preserve">11–14</w:t>
            </w:r>
          </w:p>
        </w:tc>
        <w:tc>
          <w:tcPr/>
          <w:p>
            <w:pPr>
              <w:pStyle w:val="Compact"/>
            </w:pPr>
            <w:r>
              <w:t xml:space="preserve">2–3 evaluators, κ≥0.70 gate</w:t>
            </w:r>
          </w:p>
        </w:tc>
        <w:tc>
          <w:tcPr/>
          <w:p>
            <w:pPr>
              <w:pStyle w:val="Compact"/>
            </w:pPr>
            <w:r>
              <w:t xml:space="preserve">Gold-standard credibility for findings</w:t>
            </w:r>
          </w:p>
        </w:tc>
      </w:tr>
    </w:tbl>
    <w:p>
      <w:pPr>
        <w:pStyle w:val="BodyText"/>
      </w:pPr>
      <w:r>
        <w:rPr>
          <w:b/>
          <w:bCs/>
        </w:rPr>
        <w:t xml:space="preserve">Scope of This Study:</w:t>
      </w:r>
      <w:r>
        <w:t xml:space="preserve"> </w:t>
      </w:r>
      <w:r>
        <w:t xml:space="preserve">Expert pilot (n=5-8) + synthetic evaluation (N≥250) + human expert scoring. Real caregiver validation (n=20-30) deferred to future work due to High/High volunteer recruitment risk (community partner coordination, KEK/CE approval timeline, sustained volunteer engagement uncertainty). Protocol documented in Section 4.5.2 (3) for future implementation.</w:t>
      </w:r>
    </w:p>
    <w:bookmarkStart w:id="36" w:name="X34610617145988cee93fa63e1d6a6693ca471d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r>
        <w:t xml:space="preserve"> </w:t>
      </w:r>
      <w:r>
        <w:t xml:space="preserve">- OCEAN trait evolution per turn (all 5 dimensions, continuous [−1.0, +1.0] values)</w:t>
      </w:r>
      <w:r>
        <w:t xml:space="preserve"> </w:t>
      </w:r>
      <w:r>
        <w:t xml:space="preserve">- EMA smoothing parameters applied (α=0.3, confidence thresholds)</w:t>
      </w:r>
      <w:r>
        <w:t xml:space="preserve"> </w:t>
      </w:r>
      <w:r>
        <w:t xml:space="preserve">- Behavioral directives triggered (timestamp, directive type, intensity scale)</w:t>
      </w:r>
      <w:r>
        <w:t xml:space="preserve"> </w:t>
      </w:r>
      <w:r>
        <w:t xml:space="preserve">- Response generation metrics (token counts, latency, temperature setting)</w:t>
      </w:r>
      <w:r>
        <w:t xml:space="preserve"> </w:t>
      </w:r>
      <w:r>
        <w:t xml:space="preserve">- Policy retrieval events (query formulation, retrieved sections, citation verification)</w:t>
      </w:r>
      <w:r>
        <w:t xml:space="preserve"> </w:t>
      </w:r>
      <w:r>
        <w:t xml:space="preserve">- System errors, fallbacks, and graceful degradation instances</w:t>
      </w:r>
      <w:r>
        <w:t xml:space="preserve"> </w:t>
      </w:r>
      <w:r>
        <w:t xml:space="preserve">- Session duration, total turns, conversation flow characteristics</w:t>
      </w:r>
    </w:p>
    <w:p>
      <w:pPr>
        <w:pStyle w:val="BodyText"/>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6"/>
    <w:bookmarkStart w:id="37" w:name="Xa76b4426e59db4bf6e927e22df0013b4227561d"/>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r>
        <w:t xml:space="preserve"> </w:t>
      </w:r>
      <w:r>
        <w:t xml:space="preserve">- EMA convergence metrics (number of turns to stability, final variance, temporal consistency correlation)</w:t>
      </w:r>
      <w:r>
        <w:t xml:space="preserve"> </w:t>
      </w:r>
      <w:r>
        <w:t xml:space="preserve">- Directive effectiveness scores (0–2 scale × 7 criteria per turn)</w:t>
      </w:r>
      <w:r>
        <w:t xml:space="preserve"> </w:t>
      </w:r>
      <w:r>
        <w:t xml:space="preserve">- Response quality under stress: tone appropriateness, relevance, personality fit</w:t>
      </w:r>
      <w:r>
        <w:t xml:space="preserve"> </w:t>
      </w:r>
      <w:r>
        <w:t xml:space="preserve">- Hallucination detection: policy accuracy, citation coverage, fabricated benefits</w:t>
      </w:r>
      <w:r>
        <w:t xml:space="preserve"> </w:t>
      </w:r>
      <w:r>
        <w:t xml:space="preserve">- Baseline comparison: adaptive vs. non-adaptive vs. memory-only responses</w:t>
      </w:r>
      <w:r>
        <w:t xml:space="preserve"> </w:t>
      </w:r>
      <w:r>
        <w:t xml:space="preserve">- Inter-run consistency (3 runs per conversation with fixed seeds for reproducibility)</w:t>
      </w:r>
      <w:r>
        <w:t xml:space="preserve"> </w:t>
      </w:r>
      <w:r>
        <w:t xml:space="preserve">- LLM evaluator confidence scores + human expert agreement (κ≥0.70 gating criterion)</w:t>
      </w:r>
    </w:p>
    <w:p>
      <w:pPr>
        <w:pStyle w:val="BodyText"/>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7"/>
    <w:bookmarkStart w:id="38" w:name="real-caregiver-validation-protocol"/>
    <w:p>
      <w:pPr>
        <w:pStyle w:val="Heading5"/>
      </w:pPr>
      <w:r>
        <w:rPr>
          <w:b/>
          <w:bCs/>
        </w:rPr>
        <w:t xml:space="preserve">(3) Real Caregiver Validation Protocol</w:t>
      </w:r>
      <w:r>
        <w:rPr>
          <w:b/>
          <w:bCs/>
        </w:rPr>
        <w:t xml:space="preserve"> </w:t>
      </w:r>
    </w:p>
    <w:p>
      <w:pPr>
        <w:pStyle w:val="FirstParagraph"/>
      </w:pPr>
      <w:r>
        <w:rPr>
          <w:b/>
          <w:bCs/>
        </w:rPr>
        <w:t xml:space="preserve">Scope Note:</w:t>
      </w:r>
      <w:r>
        <w:t xml:space="preserve"> </w:t>
      </w:r>
      <w:r>
        <w:t xml:space="preserve">This section documents the complete real caregiver validation protocol (n=20-30, volunteer-based) for future implementation. Due to High/High recruitment risk (community partner coordination, KEK/CE approval timeline, sustained volunteer engagement uncertainty; see Section 6.3), this preliminary study validates via expert pilot (n=5-8) and synthetic evaluation (N≥250).</w:t>
      </w:r>
    </w:p>
    <w:p>
      <w:pPr>
        <w:pStyle w:val="BodyText"/>
      </w:pPr>
      <w:r>
        <w:rPr>
          <w:b/>
          <w:bCs/>
        </w:rPr>
        <w:t xml:space="preserve">Recruitment &amp; Eligibility (Future Work Protocol):</w:t>
      </w:r>
      <w:r>
        <w:t xml:space="preserve"> </w:t>
      </w:r>
      <w:r>
        <w:t xml:space="preserve">-</w:t>
      </w:r>
      <w:r>
        <w:t xml:space="preserve"> </w:t>
      </w:r>
      <w:r>
        <w:rPr>
          <w:b/>
          <w:bCs/>
        </w:rPr>
        <w:t xml:space="preserve">Partners:</w:t>
      </w:r>
      <w:r>
        <w:t xml:space="preserve"> </w:t>
      </w:r>
      <w:r>
        <w:t xml:space="preserve">Spitex organizations, cantonal home care services, caregiver support groups</w:t>
      </w:r>
      <w:r>
        <w:t xml:space="preserve"> </w:t>
      </w:r>
      <w:r>
        <w:t xml:space="preserve">-</w:t>
      </w:r>
      <w:r>
        <w:t xml:space="preserve"> </w:t>
      </w:r>
      <w:r>
        <w:rPr>
          <w:b/>
          <w:bCs/>
        </w:rPr>
        <w:t xml:space="preserve">Inclusion Criteria:</w:t>
      </w:r>
      <w:r>
        <w:t xml:space="preserve"> </w:t>
      </w:r>
      <w:r>
        <w:t xml:space="preserve">&gt;5 hours/week caregiving, ≥18 years old, English fluency</w:t>
      </w:r>
      <w:r>
        <w:t xml:space="preserve"> </w:t>
      </w:r>
      <w:r>
        <w:t xml:space="preserve">-</w:t>
      </w:r>
      <w:r>
        <w:t xml:space="preserve"> </w:t>
      </w:r>
      <w:r>
        <w:rPr>
          <w:b/>
          <w:bCs/>
        </w:rPr>
        <w:t xml:space="preserve">Participation Model:</w:t>
      </w:r>
      <w:r>
        <w:t xml:space="preserve"> </w:t>
      </w:r>
      <w:r>
        <w:t xml:space="preserve">Volunteer-based</w:t>
      </w:r>
      <w:r>
        <w:t xml:space="preserve"> </w:t>
      </w:r>
      <w:r>
        <w:t xml:space="preserve">-</w:t>
      </w:r>
      <w:r>
        <w:t xml:space="preserve"> </w:t>
      </w:r>
      <w:r>
        <w:rPr>
          <w:b/>
          <w:bCs/>
        </w:rPr>
        <w:t xml:space="preserve">Ethics:</w:t>
      </w:r>
      <w:r>
        <w:t xml:space="preserve"> </w:t>
      </w:r>
      <w:r>
        <w:t xml:space="preserve">Informed consent with separate KEK/CE approval</w:t>
      </w:r>
    </w:p>
    <w:p>
      <w:pPr>
        <w:pStyle w:val="BodyText"/>
      </w:pPr>
      <w:r>
        <w:rPr>
          <w:b/>
          <w:bCs/>
        </w:rPr>
        <w:t xml:space="preserve">Data Collection Timeline:</w:t>
      </w:r>
      <w:r>
        <w:t xml:space="preserve"> </w:t>
      </w:r>
      <w:r>
        <w:t xml:space="preserve">-</w:t>
      </w:r>
      <w:r>
        <w:t xml:space="preserve"> </w:t>
      </w:r>
      <w:r>
        <w:rPr>
          <w:b/>
          <w:bCs/>
        </w:rPr>
        <w:t xml:space="preserve">Session 1 (Week 11):</w:t>
      </w:r>
      <w:r>
        <w:t xml:space="preserve"> </w:t>
      </w:r>
      <w:r>
        <w:t xml:space="preserve">Demographic questionnaire + BFI-44 (44-item Big Five self-report, 5-point Likert) + informed consent signature</w:t>
      </w:r>
      <w:r>
        <w:t xml:space="preserve"> </w:t>
      </w:r>
      <w:r>
        <w:t xml:space="preserve">-</w:t>
      </w:r>
      <w:r>
        <w:t xml:space="preserve"> </w:t>
      </w:r>
      <w:r>
        <w:rPr>
          <w:b/>
          <w:bCs/>
        </w:rPr>
        <w:t xml:space="preserve">Session 2 (Week 12):</w:t>
      </w:r>
      <w:r>
        <w:t xml:space="preserve"> </w:t>
      </w:r>
      <w:r>
        <w:t xml:space="preserve">Interactive coaching (15–20 min, 1–2 of 3 caregiver scenarios) + system logs collection</w:t>
      </w:r>
      <w:r>
        <w:t xml:space="preserve"> </w:t>
      </w:r>
      <w:r>
        <w:t xml:space="preserve">-</w:t>
      </w:r>
      <w:r>
        <w:t xml:space="preserve"> </w:t>
      </w:r>
      <w:r>
        <w:rPr>
          <w:b/>
          <w:bCs/>
        </w:rPr>
        <w:t xml:space="preserve">Session 3 (Week 13–14):</w:t>
      </w:r>
      <w:r>
        <w:t xml:space="preserve"> </w:t>
      </w:r>
      <w:r>
        <w:t xml:space="preserve">Follow-up + PSS-10 (Perceived Stress Scale, 10 items, 5-point Likert) +</w:t>
      </w:r>
      <w:r>
        <w:t xml:space="preserve"> </w:t>
      </w:r>
      <w:r>
        <w:rPr>
          <w:b/>
          <w:bCs/>
        </w:rPr>
        <w:t xml:space="preserve">Personality Understanding Scale (4-item, 5-point Likert)</w:t>
      </w:r>
      <w:r>
        <w:t xml:space="preserve"> </w:t>
      </w:r>
      <w:r>
        <w:t xml:space="preserve">+ system usability rating (5-point Likert)</w:t>
      </w:r>
    </w:p>
    <w:p>
      <w:pPr>
        <w:pStyle w:val="BodyText"/>
      </w:pPr>
      <w:r>
        <w:rPr>
          <w:b/>
          <w:bCs/>
        </w:rPr>
        <w:t xml:space="preserve">Personality Understanding Scale (4-item, 5-point Likert):</w:t>
      </w:r>
    </w:p>
    <w:p>
      <w:pPr>
        <w:pStyle w:val="BodyText"/>
      </w:pPr>
      <w:r>
        <w:t xml:space="preserve">Immediately after Session 2 (interactive coaching), caregivers rate how well the system understood their personality using the following validated items:</w:t>
      </w:r>
    </w:p>
    <w:p>
      <w:pPr>
        <w:numPr>
          <w:ilvl w:val="0"/>
          <w:numId w:val="1021"/>
        </w:numPr>
      </w:pPr>
      <w:r>
        <w:rPr>
          <w:b/>
          <w:bCs/>
        </w:rPr>
        <w:t xml:space="preserve">Emotional State Recognition:</w:t>
      </w:r>
      <w:r>
        <w:t xml:space="preserve"> </w:t>
      </w:r>
      <w:r>
        <w:t xml:space="preserve">“The system understood my emotional state (stressed vs. calm, anxious vs. confident)”</w:t>
      </w:r>
      <w:r>
        <w:br/>
      </w:r>
      <w:r>
        <w:t xml:space="preserve">Scale: 1 (Not at all) → 5 (Completely)</w:t>
      </w:r>
    </w:p>
    <w:p>
      <w:pPr>
        <w:numPr>
          <w:ilvl w:val="0"/>
          <w:numId w:val="1021"/>
        </w:numPr>
      </w:pPr>
      <w:r>
        <w:rPr>
          <w:b/>
          <w:bCs/>
        </w:rPr>
        <w:t xml:space="preserve">Communication Style Adaptation:</w:t>
      </w:r>
      <w:r>
        <w:t xml:space="preserve"> </w:t>
      </w:r>
      <w:r>
        <w:t xml:space="preserve">“The system adjusted its communication style to match how I prefer to talk (detailed vs. brief, reassuring vs. practical)”</w:t>
      </w:r>
      <w:r>
        <w:br/>
      </w:r>
      <w:r>
        <w:t xml:space="preserve">Scale: 1 (Not at all) → 5 (Completely)</w:t>
      </w:r>
    </w:p>
    <w:p>
      <w:pPr>
        <w:numPr>
          <w:ilvl w:val="0"/>
          <w:numId w:val="1021"/>
        </w:numPr>
      </w:pPr>
      <w:r>
        <w:rPr>
          <w:b/>
          <w:bCs/>
        </w:rPr>
        <w:t xml:space="preserve">Support Type Appropriateness:</w:t>
      </w:r>
      <w:r>
        <w:t xml:space="preserve"> </w:t>
      </w:r>
      <w:r>
        <w:t xml:space="preserve">“The system offered support that matched what I needed (emotional support, practical guidance, policy information)”</w:t>
      </w:r>
      <w:r>
        <w:br/>
      </w:r>
      <w:r>
        <w:t xml:space="preserve">Scale: 1 (Not at all) → 5 (Completely)</w:t>
      </w:r>
    </w:p>
    <w:p>
      <w:pPr>
        <w:numPr>
          <w:ilvl w:val="0"/>
          <w:numId w:val="1021"/>
        </w:numPr>
      </w:pPr>
      <w:r>
        <w:rPr>
          <w:b/>
          <w:bCs/>
        </w:rPr>
        <w:t xml:space="preserve">Overall Personality Fit:</w:t>
      </w:r>
      <w:r>
        <w:t xml:space="preserve"> </w:t>
      </w:r>
      <w:r>
        <w:t xml:space="preserve">“The system seemed to understand my personality and adjusted responses accordingly”</w:t>
      </w:r>
      <w:r>
        <w:br/>
      </w:r>
      <w:r>
        <w:t xml:space="preserve">Scale: 1 (Not at all) → 5 (Completely)</w:t>
      </w:r>
    </w:p>
    <w:p>
      <w:pPr>
        <w:pStyle w:val="FirstParagraph"/>
      </w:pPr>
      <w:r>
        <w:rPr>
          <w:b/>
          <w:bCs/>
        </w:rPr>
        <w:t xml:space="preserve">Open-Ended Follow-Up:</w:t>
      </w:r>
      <w:r>
        <w:t xml:space="preserve"> </w:t>
      </w:r>
      <w:r>
        <w:t xml:space="preserve">“How did the system’s responses match (or not match) your personality?”</w:t>
      </w:r>
      <w:r>
        <w:t xml:space="preserve"> </w:t>
      </w:r>
      <w:r>
        <w:t xml:space="preserve">(enables thematic analysis for triangulation)</w:t>
      </w:r>
    </w:p>
    <w:p>
      <w:pPr>
        <w:pStyle w:val="BodyText"/>
      </w:pPr>
      <w:r>
        <w:rPr>
          <w:b/>
          <w:bCs/>
        </w:rPr>
        <w:t xml:space="preserve">Scoring &amp; Interpretation:</w:t>
      </w:r>
      <w:r>
        <w:t xml:space="preserve"> </w:t>
      </w:r>
      <w:r>
        <w:t xml:space="preserve">-</w:t>
      </w:r>
      <w:r>
        <w:t xml:space="preserve"> </w:t>
      </w:r>
      <w:r>
        <w:rPr>
          <w:b/>
          <w:bCs/>
        </w:rPr>
        <w:t xml:space="preserve">Primary Metric:</w:t>
      </w:r>
      <w:r>
        <w:t xml:space="preserve"> </w:t>
      </w:r>
      <w:r>
        <w:t xml:space="preserve">Mean score ≥ 3.5/5.0 across 4 items indicates caregivers perceived system as appropriately understanding their personality</w:t>
      </w:r>
      <w:r>
        <w:t xml:space="preserve"> </w:t>
      </w:r>
      <w:r>
        <w:t xml:space="preserve">-</w:t>
      </w:r>
      <w:r>
        <w:t xml:space="preserve"> </w:t>
      </w:r>
      <w:r>
        <w:rPr>
          <w:b/>
          <w:bCs/>
        </w:rPr>
        <w:t xml:space="preserve">Reliability:</w:t>
      </w:r>
      <w:r>
        <w:t xml:space="preserve"> </w:t>
      </w:r>
      <w:r>
        <w:t xml:space="preserve">Cronbach’s α ≥ 0.70 target (internal consistency across 4 items)</w:t>
      </w:r>
      <w:r>
        <w:br/>
      </w:r>
      <w:r>
        <w:t xml:space="preserve">-</w:t>
      </w:r>
      <w:r>
        <w:t xml:space="preserve"> </w:t>
      </w:r>
      <w:r>
        <w:rPr>
          <w:b/>
          <w:bCs/>
        </w:rPr>
        <w:t xml:space="preserve">Qualitative Analysis:</w:t>
      </w:r>
      <w:r>
        <w:t xml:space="preserve"> </w:t>
      </w:r>
      <w:r>
        <w:t xml:space="preserve">≥70% of open-ended comments indicate personality-aware fit (target for behavioral coherence validation)</w:t>
      </w:r>
    </w:p>
    <w:p>
      <w:pPr>
        <w:pStyle w:val="BodyText"/>
      </w:pPr>
      <w:r>
        <w:rPr>
          <w:b/>
          <w:bCs/>
        </w:rPr>
        <w:t xml:space="preserve">Data Captured:</w:t>
      </w:r>
    </w:p>
    <w:p>
      <w:pPr>
        <w:pStyle w:val="BodyText"/>
      </w:pPr>
      <w:r>
        <w:rPr>
          <w:b/>
          <w:bCs/>
        </w:rPr>
        <w:t xml:space="preserve">Table 6. Real Caregiver Data Collection Schema (Future Work Protocol)</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Category</w:t>
            </w:r>
          </w:p>
        </w:tc>
        <w:tc>
          <w:tcPr/>
          <w:p>
            <w:pPr>
              <w:pStyle w:val="Compact"/>
            </w:pPr>
            <w:r>
              <w:t xml:space="preserve">Metrics</w:t>
            </w:r>
          </w:p>
        </w:tc>
        <w:tc>
          <w:tcPr/>
          <w:p>
            <w:pPr>
              <w:pStyle w:val="Compact"/>
            </w:pPr>
            <w:r>
              <w:t xml:space="preserve">Notes</w:t>
            </w:r>
          </w:p>
        </w:tc>
      </w:tr>
      <w:tr>
        <w:tc>
          <w:tcPr/>
          <w:p>
            <w:pPr>
              <w:pStyle w:val="Compact"/>
            </w:pPr>
            <w:r>
              <w:rPr>
                <w:b/>
                <w:bCs/>
              </w:rPr>
              <w:t xml:space="preserve">System Logs</w:t>
            </w:r>
          </w:p>
        </w:tc>
        <w:tc>
          <w:tcPr/>
          <w:p>
            <w:pPr>
              <w:pStyle w:val="Compact"/>
            </w:pPr>
            <w:r>
              <w:t xml:space="preserve">message_length, response_latency_ms, follow_up_question, directive_acceptance, engagement_score, stress_level, stress_drivers</w:t>
            </w:r>
          </w:p>
        </w:tc>
        <w:tc>
          <w:tcPr/>
          <w:p>
            <w:pPr>
              <w:pStyle w:val="Compact"/>
            </w:pPr>
            <w:r>
              <w:t xml:space="preserve">Identical schema to synthetic data for comparability</w:t>
            </w:r>
          </w:p>
        </w:tc>
      </w:tr>
      <w:tr>
        <w:tc>
          <w:tcPr/>
          <w:p>
            <w:pPr>
              <w:pStyle w:val="Compact"/>
            </w:pPr>
            <w:r>
              <w:rPr>
                <w:b/>
                <w:bCs/>
              </w:rPr>
              <w:t xml:space="preserve">Personality Understanding</w:t>
            </w:r>
          </w:p>
        </w:tc>
        <w:tc>
          <w:tcPr/>
          <w:p>
            <w:pPr>
              <w:pStyle w:val="Compact"/>
            </w:pPr>
            <w:r>
              <w:t xml:space="preserve">4-item scale (Likert 1-5): emotional tone fit, communication style match, support type appropriateness, overall personality fit. Mean ≥3.5/5.0 target.</w:t>
            </w:r>
          </w:p>
        </w:tc>
        <w:tc>
          <w:tcPr/>
          <w:p>
            <w:pPr>
              <w:pStyle w:val="Compact"/>
            </w:pPr>
            <w:r>
              <w:t xml:space="preserve">Primary validation of personality-aware adaptation</w:t>
            </w:r>
          </w:p>
        </w:tc>
      </w:tr>
      <w:tr>
        <w:tc>
          <w:tcPr/>
          <w:p>
            <w:pPr>
              <w:pStyle w:val="Compact"/>
            </w:pPr>
            <w:r>
              <w:rPr>
                <w:b/>
                <w:bCs/>
              </w:rPr>
              <w:t xml:space="preserve">Ground-Truth Instruments</w:t>
            </w:r>
          </w:p>
        </w:tc>
        <w:tc>
          <w:tcPr/>
          <w:p>
            <w:pPr>
              <w:pStyle w:val="Compact"/>
            </w:pPr>
            <w:r>
              <w:t xml:space="preserve">BFI-44 scores (5 OCEAN dimensions, 0–100 scale each); PSS-10 (perceived stress, 0–40 scale); Usability rating (5-point Likert)</w:t>
            </w:r>
          </w:p>
        </w:tc>
        <w:tc>
          <w:tcPr/>
          <w:p>
            <w:pPr>
              <w:pStyle w:val="Compact"/>
            </w:pPr>
            <w:r>
              <w:t xml:space="preserve">Validated psychometric instruments for context</w:t>
            </w:r>
          </w:p>
        </w:tc>
      </w:tr>
      <w:tr>
        <w:tc>
          <w:tcPr/>
          <w:p>
            <w:pPr>
              <w:pStyle w:val="Compact"/>
            </w:pPr>
            <w:r>
              <w:rPr>
                <w:b/>
                <w:bCs/>
              </w:rPr>
              <w:t xml:space="preserve">Qualitative Data</w:t>
            </w:r>
          </w:p>
        </w:tc>
        <w:tc>
          <w:tcPr/>
          <w:p>
            <w:pPr>
              <w:pStyle w:val="Compact"/>
            </w:pPr>
            <w:r>
              <w:t xml:space="preserve">Open-ended feedback on system understanding and improvement suggestions</w:t>
            </w:r>
          </w:p>
        </w:tc>
        <w:tc>
          <w:tcPr/>
          <w:p>
            <w:pPr>
              <w:pStyle w:val="Compact"/>
            </w:pPr>
            <w:r>
              <w:t xml:space="preserve">Thematic analysis for triangulation</w:t>
            </w:r>
          </w:p>
        </w:tc>
      </w:tr>
    </w:tbl>
    <w:p>
      <w:pPr>
        <w:pStyle w:val="BodyText"/>
      </w:pPr>
      <w:r>
        <w:rPr>
          <w:b/>
          <w:bCs/>
        </w:rPr>
        <w:t xml:space="preserve">Multi-Method Validation Approach:</w:t>
      </w:r>
    </w:p>
    <w:p>
      <w:pPr>
        <w:pStyle w:val="BodyText"/>
      </w:pPr>
      <w:r>
        <w:t xml:space="preserve">This validation employs</w:t>
      </w:r>
      <w:r>
        <w:t xml:space="preserve"> </w:t>
      </w:r>
      <w:r>
        <w:rPr>
          <w:b/>
          <w:bCs/>
        </w:rPr>
        <w:t xml:space="preserve">multi-method triangulation</w:t>
      </w:r>
      <w:r>
        <w:t xml:space="preserve"> </w:t>
      </w:r>
      <w:r>
        <w:t xml:space="preserve">rather than relying on BFI-44 as a single ground truth. We combine four complementary validation streams:</w:t>
      </w:r>
      <w:r>
        <w:t xml:space="preserve"> </w:t>
      </w:r>
      <w:r>
        <w:t xml:space="preserve">1.</w:t>
      </w:r>
      <w:r>
        <w:t xml:space="preserve"> </w:t>
      </w:r>
      <w:r>
        <w:rPr>
          <w:b/>
          <w:bCs/>
        </w:rPr>
        <w:t xml:space="preserve">Caregiver Self-Report (Primary):</w:t>
      </w:r>
      <w:r>
        <w:t xml:space="preserve"> </w:t>
      </w:r>
      <w:r>
        <w:t xml:space="preserve">Direct measurement of perceived personality understanding (Mean ≥3.5/5.0)</w:t>
      </w:r>
      <w:r>
        <w:t xml:space="preserve"> </w:t>
      </w:r>
      <w:r>
        <w:t xml:space="preserve">2.</w:t>
      </w:r>
      <w:r>
        <w:t xml:space="preserve"> </w:t>
      </w:r>
      <w:r>
        <w:rPr>
          <w:b/>
          <w:bCs/>
        </w:rPr>
        <w:t xml:space="preserve">Temporal Stability (Secondary):</w:t>
      </w:r>
      <w:r>
        <w:t xml:space="preserve"> </w:t>
      </w:r>
      <w:r>
        <w:t xml:space="preserve">Internal consistency of system OCEAN detection within Session 2 (r &gt;0.70)</w:t>
      </w:r>
      <w:r>
        <w:t xml:space="preserve"> </w:t>
      </w:r>
      <w:r>
        <w:t xml:space="preserve">3.</w:t>
      </w:r>
      <w:r>
        <w:t xml:space="preserve"> </w:t>
      </w:r>
      <w:r>
        <w:rPr>
          <w:b/>
          <w:bCs/>
        </w:rPr>
        <w:t xml:space="preserve">Qualitative Coherence (Tertiary):</w:t>
      </w:r>
      <w:r>
        <w:t xml:space="preserve"> </w:t>
      </w:r>
      <w:r>
        <w:t xml:space="preserve">Behavioral alignment via open-ended feedback thematic analysis (≥70% fit)</w:t>
      </w:r>
      <w:r>
        <w:t xml:space="preserve"> </w:t>
      </w:r>
      <w:r>
        <w:t xml:space="preserve">4.</w:t>
      </w:r>
      <w:r>
        <w:t xml:space="preserve"> </w:t>
      </w:r>
      <w:r>
        <w:rPr>
          <w:b/>
          <w:bCs/>
        </w:rPr>
        <w:t xml:space="preserve">BFI-44 Context (Reference):</w:t>
      </w:r>
      <w:r>
        <w:t xml:space="preserve"> </w:t>
      </w:r>
      <w:r>
        <w:t xml:space="preserve">Provides contextual personality profile information; NOT used as ground truth</w:t>
      </w:r>
    </w:p>
    <w:p>
      <w:pPr>
        <w:pStyle w:val="BodyText"/>
      </w:pPr>
      <w:r>
        <w:rPr>
          <w:b/>
          <w:bCs/>
        </w:rPr>
        <w:t xml:space="preserve">Methodological Rationale :</w:t>
      </w:r>
    </w:p>
    <w:p>
      <w:pPr>
        <w:pStyle w:val="BodyText"/>
      </w:pPr>
      <w:r>
        <w:t xml:space="preserve">We replaced the original BFI-44 correlation metric (r≥0.60) with caregiver self-report for three critical reasons:</w:t>
      </w:r>
    </w:p>
    <w:p>
      <w:pPr>
        <w:numPr>
          <w:ilvl w:val="0"/>
          <w:numId w:val="1022"/>
        </w:numPr>
      </w:pPr>
      <w:r>
        <w:rPr>
          <w:b/>
          <w:bCs/>
        </w:rPr>
        <w:t xml:space="preserve">Timing/Construct Mismatch:</w:t>
      </w:r>
      <w:r>
        <w:t xml:space="preserve"> </w:t>
      </w:r>
      <w:r>
        <w:t xml:space="preserve">BFI-44 is a one-time self-report (Session 1) measuring stable traits, while system OCEAN detection (Session 2) captures dynamic personality states across 8-10 dialogue turns. Expecting high correlation between these different constructs (trait vs. state) and measurement contexts (questionnaire vs. dialogue-behavioral) is methodologically flawed.</w:t>
      </w:r>
    </w:p>
    <w:p>
      <w:pPr>
        <w:numPr>
          <w:ilvl w:val="0"/>
          <w:numId w:val="1022"/>
        </w:numPr>
      </w:pPr>
      <w:r>
        <w:rPr>
          <w:b/>
          <w:bCs/>
        </w:rPr>
        <w:t xml:space="preserve">Higher Ecological Validity:</w:t>
      </w:r>
      <w:r>
        <w:t xml:space="preserve"> </w:t>
      </w:r>
      <w:r>
        <w:t xml:space="preserve">The Personality Understanding Scale directly measures what matters for human-centered design:</w:t>
      </w:r>
      <w:r>
        <w:t xml:space="preserve"> </w:t>
      </w:r>
      <w:r>
        <w:t xml:space="preserve">“Did the system understand my personality and respond appropriately?”</w:t>
      </w:r>
      <w:r>
        <w:t xml:space="preserve"> </w:t>
      </w:r>
      <w:r>
        <w:t xml:space="preserve">This provides stronger construct alignment with our research goal than comparing numerical trait scores.</w:t>
      </w:r>
    </w:p>
    <w:p>
      <w:pPr>
        <w:numPr>
          <w:ilvl w:val="0"/>
          <w:numId w:val="1022"/>
        </w:numPr>
      </w:pPr>
      <w:r>
        <w:rPr>
          <w:b/>
          <w:bCs/>
        </w:rPr>
        <w:t xml:space="preserve">Realistic Expectations:</w:t>
      </w:r>
      <w:r>
        <w:t xml:space="preserve"> </w:t>
      </w:r>
      <w:r>
        <w:t xml:space="preserve">Caregiver self-report mean ≥3.5/5.0 is achievable and defensible, whereas r≥0.60 correlation between BFI-44 and dialogue-based detection often proves unrealistic even in well-designed systems (typical correlations: r=0.40-0.50).</w:t>
      </w:r>
    </w:p>
    <w:p>
      <w:pPr>
        <w:pStyle w:val="FirstParagraph"/>
      </w:pPr>
      <w:r>
        <w:t xml:space="preserve">This triangulated approach directly addresses RQ1 (validity) and RQ4 (acceptability) with methods appropriate for the measurement context.</w:t>
      </w:r>
    </w:p>
    <w:p>
      <w:pPr>
        <w:pStyle w:val="BodyText"/>
      </w:pPr>
      <w:r>
        <w:rPr>
          <w:b/>
          <w:bCs/>
        </w:rPr>
        <w:t xml:space="preserve">Analysis &amp; Validation:</w:t>
      </w:r>
    </w:p>
    <w:p>
      <w:pPr>
        <w:pStyle w:val="BodyText"/>
      </w:pPr>
      <w:r>
        <w:rPr>
          <w:b/>
          <w:bCs/>
        </w:rPr>
        <w:t xml:space="preserve">Table 7. Real Caregiver Validation Metrics (Future Work Protocol)</w:t>
      </w:r>
    </w:p>
    <w:tbl>
      <w:tblPr>
        <w:tblStyle w:val="Table"/>
        <w:tblW w:type="pct" w:w="5000"/>
        <w:tblLayout w:type="fixed"/>
        <w:tblLook w:firstRow="1" w:lastRow="0" w:firstColumn="0" w:lastColumn="0" w:noHBand="0" w:noVBand="0" w:val="0020"/>
      </w:tblPr>
      <w:tblGrid>
        <w:gridCol w:w="3271"/>
        <w:gridCol w:w="1377"/>
        <w:gridCol w:w="3271"/>
      </w:tblGrid>
      <w:tr>
        <w:trPr>
          <w:tblHeader w:val="on"/>
        </w:trPr>
        <w:tc>
          <w:tcPr/>
          <w:p>
            <w:pPr>
              <w:pStyle w:val="Compact"/>
            </w:pPr>
            <w:r>
              <w:t xml:space="preserve">Validation Target</w:t>
            </w:r>
          </w:p>
        </w:tc>
        <w:tc>
          <w:tcPr/>
          <w:p>
            <w:pPr>
              <w:pStyle w:val="Compact"/>
            </w:pPr>
            <w:r>
              <w:t xml:space="preserve">Method</w:t>
            </w:r>
          </w:p>
        </w:tc>
        <w:tc>
          <w:tcPr/>
          <w:p>
            <w:pPr>
              <w:pStyle w:val="Compact"/>
            </w:pPr>
            <w:r>
              <w:t xml:space="preserve">Success Criterion</w:t>
            </w:r>
          </w:p>
        </w:tc>
      </w:tr>
      <w:tr>
        <w:tc>
          <w:tcPr/>
          <w:p>
            <w:pPr>
              <w:pStyle w:val="Compact"/>
            </w:pPr>
            <w:r>
              <w:rPr>
                <w:b/>
                <w:bCs/>
              </w:rPr>
              <w:t xml:space="preserve">Caregiver Personality Understanding</w:t>
            </w:r>
          </w:p>
        </w:tc>
        <w:tc>
          <w:tcPr/>
          <w:p>
            <w:pPr>
              <w:pStyle w:val="Compact"/>
            </w:pPr>
            <w:r>
              <w:t xml:space="preserve">Mean score on 4-item Personality Understanding Scale (Likert 1-5)</w:t>
            </w:r>
          </w:p>
        </w:tc>
        <w:tc>
          <w:tcPr/>
          <w:p>
            <w:pPr>
              <w:pStyle w:val="Compact"/>
            </w:pPr>
            <w:r>
              <w:t xml:space="preserve">Mean ≥ 3.5/5.0 (indicates system understood caregiver personality appropriately)</w:t>
            </w:r>
          </w:p>
        </w:tc>
      </w:tr>
      <w:tr>
        <w:tc>
          <w:tcPr/>
          <w:p>
            <w:pPr>
              <w:pStyle w:val="Compact"/>
            </w:pPr>
            <w:r>
              <w:rPr>
                <w:b/>
                <w:bCs/>
              </w:rPr>
              <w:t xml:space="preserve">Trait-Specific Understanding</w:t>
            </w:r>
          </w:p>
        </w:tc>
        <w:tc>
          <w:tcPr/>
          <w:p>
            <w:pPr>
              <w:pStyle w:val="Compact"/>
            </w:pPr>
            <w:r>
              <w:t xml:space="preserve">Caregivers with stable OCEAN estimates (variance &lt;0.15) → higher understanding scores?</w:t>
            </w:r>
          </w:p>
        </w:tc>
        <w:tc>
          <w:tcPr/>
          <w:p>
            <w:pPr>
              <w:pStyle w:val="Compact"/>
            </w:pPr>
            <w:r>
              <w:t xml:space="preserve">Higher understanding scores in stable group vs. unstable (p&lt;0.05, t-test)</w:t>
            </w:r>
          </w:p>
        </w:tc>
      </w:tr>
      <w:tr>
        <w:tc>
          <w:tcPr/>
          <w:p>
            <w:pPr>
              <w:pStyle w:val="Compact"/>
            </w:pPr>
            <w:r>
              <w:rPr>
                <w:b/>
                <w:bCs/>
              </w:rPr>
              <w:t xml:space="preserve">Personality Detection Stability</w:t>
            </w:r>
          </w:p>
        </w:tc>
        <w:tc>
          <w:tcPr/>
          <w:p>
            <w:pPr>
              <w:pStyle w:val="Compact"/>
            </w:pPr>
            <w:r>
              <w:t xml:space="preserve">Inferred OCEAN consistency within Session 2 (turns 1-10, 5-turn windows)</w:t>
            </w:r>
          </w:p>
        </w:tc>
        <w:tc>
          <w:tcPr/>
          <w:p>
            <w:pPr>
              <w:pStyle w:val="Compact"/>
            </w:pPr>
            <w:r>
              <w:t xml:space="preserve">r &gt; 0.70 (internal temporal consistency)</w:t>
            </w:r>
          </w:p>
        </w:tc>
      </w:tr>
      <w:tr>
        <w:tc>
          <w:tcPr/>
          <w:p>
            <w:pPr>
              <w:pStyle w:val="Compact"/>
            </w:pPr>
            <w:r>
              <w:rPr>
                <w:b/>
                <w:bCs/>
              </w:rPr>
              <w:t xml:space="preserve">Stress Level Accuracy</w:t>
            </w:r>
          </w:p>
        </w:tc>
        <w:tc>
          <w:tcPr/>
          <w:p>
            <w:pPr>
              <w:pStyle w:val="Compact"/>
            </w:pPr>
            <w:r>
              <w:t xml:space="preserve">System-detected stress (0–4) vs. PSS-10 total (0–40, rescaled 0–4)</w:t>
            </w:r>
          </w:p>
        </w:tc>
        <w:tc>
          <w:tcPr/>
          <w:p>
            <w:pPr>
              <w:pStyle w:val="Compact"/>
            </w:pPr>
            <w:r>
              <w:t xml:space="preserve">r≥0.50 (moderate)</w:t>
            </w:r>
          </w:p>
        </w:tc>
      </w:tr>
      <w:tr>
        <w:tc>
          <w:tcPr/>
          <w:p>
            <w:pPr>
              <w:pStyle w:val="Compact"/>
            </w:pPr>
            <w:r>
              <w:rPr>
                <w:b/>
                <w:bCs/>
              </w:rPr>
              <w:t xml:space="preserve">Engagement Patterns</w:t>
            </w:r>
          </w:p>
        </w:tc>
        <w:tc>
          <w:tcPr/>
          <w:p>
            <w:pPr>
              <w:pStyle w:val="Compact"/>
            </w:pPr>
            <w:r>
              <w:t xml:space="preserve">Real caregiver engagement vs. synthetic comparison (independent t-test)</w:t>
            </w:r>
          </w:p>
        </w:tc>
        <w:tc>
          <w:tcPr/>
          <w:p>
            <w:pPr>
              <w:pStyle w:val="Compact"/>
            </w:pPr>
            <w:r>
              <w:t xml:space="preserve">No significant divergence (p&gt;0.05)</w:t>
            </w:r>
          </w:p>
        </w:tc>
      </w:tr>
      <w:tr>
        <w:tc>
          <w:tcPr/>
          <w:p>
            <w:pPr>
              <w:pStyle w:val="Compact"/>
            </w:pPr>
            <w:r>
              <w:rPr>
                <w:b/>
                <w:bCs/>
              </w:rPr>
              <w:t xml:space="preserve">Stress Mitigation Rate</w:t>
            </w:r>
          </w:p>
        </w:tc>
        <w:tc>
          <w:tcPr/>
          <w:p>
            <w:pPr>
              <w:pStyle w:val="Compact"/>
            </w:pPr>
            <w:r>
              <w:t xml:space="preserve">Proportion of high-stress turns (3–4) followed by lower stress after adaptive response</w:t>
            </w:r>
          </w:p>
        </w:tc>
        <w:tc>
          <w:tcPr/>
          <w:p>
            <w:pPr>
              <w:pStyle w:val="Compact"/>
            </w:pPr>
            <w: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Multi-method validation of personality-aware adaptation (caregiver self-report + temporal stability + qualitative coherence) and stress detection; assess external validity of synthetic findings to real caregiver population.</w:t>
      </w:r>
    </w:p>
    <w:bookmarkEnd w:id="38"/>
    <w:bookmarkStart w:id="39" w:name="X226898c78fc6066ef5b75608256890149a9861f"/>
    <w:p>
      <w:pPr>
        <w:pStyle w:val="Heading5"/>
      </w:pPr>
      <w:r>
        <w:rPr>
          <w:b/>
          <w:bCs/>
        </w:rPr>
        <w:t xml:space="preserve">(4) Human Expert Response Scoring &amp; Crisis Protocol Monitoring (Weeks 11–14)</w:t>
      </w:r>
    </w:p>
    <w:p>
      <w:pPr>
        <w:pStyle w:val="FirstParagraph"/>
      </w:pPr>
      <w:r>
        <w:rPr>
          <w:b/>
          <w:bCs/>
        </w:rPr>
        <w:t xml:space="preserve">Expert Evaluator Pool &amp; Training:</w:t>
      </w:r>
      <w:r>
        <w:t xml:space="preserve"> </w:t>
      </w:r>
      <w:r>
        <w:t xml:space="preserve">-</w:t>
      </w:r>
      <w:r>
        <w:t xml:space="preserve"> </w:t>
      </w:r>
      <w:r>
        <w:rPr>
          <w:b/>
          <w:bCs/>
        </w:rPr>
        <w:t xml:space="preserve">Recruitment:</w:t>
      </w:r>
      <w:r>
        <w:t xml:space="preserve"> </w:t>
      </w:r>
      <w:r>
        <w:t xml:space="preserve">2–3 domain specialists from expert pilot (Spitex coordinators, geriatricians, home care nurses)</w:t>
      </w:r>
      <w:r>
        <w:t xml:space="preserve"> </w:t>
      </w:r>
      <w:r>
        <w:t xml:space="preserve">-</w:t>
      </w:r>
      <w:r>
        <w:t xml:space="preserve"> </w:t>
      </w:r>
      <w:r>
        <w:rPr>
          <w:b/>
          <w:bCs/>
        </w:rPr>
        <w:t xml:space="preserve">Certification:</w:t>
      </w:r>
      <w:r>
        <w:t xml:space="preserve"> </w:t>
      </w:r>
      <w:r>
        <w:t xml:space="preserve">3-hour session (Week 10)</w:t>
      </w:r>
      <w:r>
        <w:t xml:space="preserve"> </w:t>
      </w:r>
      <w:r>
        <w:t xml:space="preserve">- 1 hour: Rubric walkthrough (15-page guide with 30 exemplars per criterion)</w:t>
      </w:r>
      <w:r>
        <w:t xml:space="preserve"> </w:t>
      </w:r>
      <w:r>
        <w:t xml:space="preserve">- 1 hour: Practice scoring on 20 sample conversations</w:t>
      </w:r>
      <w:r>
        <w:t xml:space="preserve"> </w:t>
      </w:r>
      <w:r>
        <w:t xml:space="preserve">- 1 hour: Calibration discussion and certification check (κ≥0.70 required)</w:t>
      </w:r>
    </w:p>
    <w:p>
      <w:pPr>
        <w:pStyle w:val="BodyText"/>
      </w:pPr>
      <w:r>
        <w:rPr>
          <w:b/>
          <w:bCs/>
        </w:rPr>
        <w:t xml:space="preserve">Scoring Protocol:</w:t>
      </w:r>
      <w:r>
        <w:t xml:space="preserve"> </w:t>
      </w:r>
      <w:r>
        <w:t xml:space="preserve">-</w:t>
      </w:r>
      <w:r>
        <w:t xml:space="preserve"> </w:t>
      </w:r>
      <w:r>
        <w:rPr>
          <w:b/>
          <w:bCs/>
        </w:rPr>
        <w:t xml:space="preserve">Synthetic Sample:</w:t>
      </w:r>
      <w:r>
        <w:t xml:space="preserve"> </w:t>
      </w:r>
      <w:r>
        <w:t xml:space="preserve">30% of N≥250 conversations (n≥75, ~600+ turns)</w:t>
      </w:r>
      <w:r>
        <w:t xml:space="preserve"> </w:t>
      </w:r>
      <w:r>
        <w:t xml:space="preserve">-</w:t>
      </w:r>
      <w:r>
        <w:t xml:space="preserve"> </w:t>
      </w:r>
      <w:r>
        <w:rPr>
          <w:b/>
          <w:bCs/>
        </w:rPr>
        <w:t xml:space="preserve">Real Caregiver Sample:</w:t>
      </w:r>
      <w:r>
        <w:t xml:space="preserve"> </w:t>
      </w:r>
      <w:r>
        <w:t xml:space="preserve">100% of n=20–30 caregivers (~60–90 turns total)</w:t>
      </w:r>
      <w:r>
        <w:t xml:space="preserve"> </w:t>
      </w:r>
      <w:r>
        <w:t xml:space="preserve">-</w:t>
      </w:r>
      <w:r>
        <w:t xml:space="preserve"> </w:t>
      </w:r>
      <w:r>
        <w:rPr>
          <w:b/>
          <w:bCs/>
        </w:rPr>
        <w:t xml:space="preserve">Blinding:</w:t>
      </w:r>
      <w:r>
        <w:t xml:space="preserve"> </w:t>
      </w:r>
      <w:r>
        <w:t xml:space="preserve">Each response independently scored by 2 evaluators (blinded to each other and condition)</w:t>
      </w:r>
    </w:p>
    <w:p>
      <w:pPr>
        <w:pStyle w:val="BodyText"/>
      </w:pPr>
      <w:r>
        <w:rPr>
          <w:b/>
          <w:bCs/>
        </w:rPr>
        <w:t xml:space="preserve">Scoring Rubric (5 Criteria, 0–2 Scale Each):</w:t>
      </w:r>
      <w:r>
        <w:t xml:space="preserve"> </w:t>
      </w:r>
      <w:r>
        <w:t xml:space="preserve">1.</w:t>
      </w:r>
      <w:r>
        <w:t xml:space="preserve"> </w:t>
      </w:r>
      <w:r>
        <w:rPr>
          <w:b/>
          <w:bCs/>
        </w:rPr>
        <w:t xml:space="preserve">Emotional Tone Appropriateness</w:t>
      </w:r>
      <w:r>
        <w:t xml:space="preserve"> </w:t>
      </w:r>
      <w:r>
        <w:t xml:space="preserve">– Matches detected stress level and personality profile</w:t>
      </w:r>
      <w:r>
        <w:t xml:space="preserve"> </w:t>
      </w:r>
      <w:r>
        <w:t xml:space="preserve">2.</w:t>
      </w:r>
      <w:r>
        <w:t xml:space="preserve"> </w:t>
      </w:r>
      <w:r>
        <w:rPr>
          <w:b/>
          <w:bCs/>
        </w:rPr>
        <w:t xml:space="preserve">Engagement Quality</w:t>
      </w:r>
      <w:r>
        <w:t xml:space="preserve"> </w:t>
      </w:r>
      <w:r>
        <w:t xml:space="preserve">– Maintains conversation flow and encourages participation</w:t>
      </w:r>
      <w:r>
        <w:t xml:space="preserve"> </w:t>
      </w:r>
      <w:r>
        <w:t xml:space="preserve">3.</w:t>
      </w:r>
      <w:r>
        <w:t xml:space="preserve"> </w:t>
      </w:r>
      <w:r>
        <w:rPr>
          <w:b/>
          <w:bCs/>
        </w:rPr>
        <w:t xml:space="preserve">Stress Reduction Effectiveness</w:t>
      </w:r>
      <w:r>
        <w:t xml:space="preserve"> </w:t>
      </w:r>
      <w:r>
        <w:t xml:space="preserve">– Addresses stated concern and reduces stress signals</w:t>
      </w:r>
      <w:r>
        <w:t xml:space="preserve"> </w:t>
      </w:r>
      <w:r>
        <w:t xml:space="preserve">4.</w:t>
      </w:r>
      <w:r>
        <w:t xml:space="preserve"> </w:t>
      </w:r>
      <w:r>
        <w:rPr>
          <w:b/>
          <w:bCs/>
        </w:rPr>
        <w:t xml:space="preserve">Relevance &amp; Coherence</w:t>
      </w:r>
      <w:r>
        <w:t xml:space="preserve"> </w:t>
      </w:r>
      <w:r>
        <w:t xml:space="preserve">– Directly relevant, logically sound, no non-sequiturs</w:t>
      </w:r>
      <w:r>
        <w:t xml:space="preserve"> </w:t>
      </w:r>
      <w:r>
        <w:t xml:space="preserve">5.</w:t>
      </w:r>
      <w:r>
        <w:t xml:space="preserve"> </w:t>
      </w:r>
      <w:r>
        <w:rPr>
          <w:b/>
          <w:bCs/>
        </w:rPr>
        <w:t xml:space="preserve">Factual Accuracy</w:t>
      </w:r>
      <w:r>
        <w:t xml:space="preserve"> </w:t>
      </w:r>
      <w:r>
        <w:t xml:space="preserve">– Policy claims verified, no hallucinations, citations present</w:t>
      </w:r>
    </w:p>
    <w:p>
      <w:pPr>
        <w:pStyle w:val="BodyText"/>
      </w:pPr>
      <w:r>
        <w:rPr>
          <w:b/>
          <w:bCs/>
        </w:rPr>
        <w:t xml:space="preserve">Scoring Workflow:</w:t>
      </w:r>
      <w:r>
        <w:t xml:space="preserve"> </w:t>
      </w:r>
      <w:r>
        <w:t xml:space="preserve">- Initial scores averaged or discussed if &gt;0.5-point difference</w:t>
      </w:r>
      <w:r>
        <w:t xml:space="preserve"> </w:t>
      </w:r>
      <w:r>
        <w:t xml:space="preserve">- Consensus score used for final analysis</w:t>
      </w:r>
      <w:r>
        <w:t xml:space="preserve"> </w:t>
      </w:r>
      <w:r>
        <w:t xml:space="preserve">- Inter-rater agreement (Fleiss’ κ) calculated after every 20–30 scored responses</w:t>
      </w:r>
      <w:r>
        <w:t xml:space="preserve"> </w:t>
      </w:r>
      <w:r>
        <w:t xml:space="preserve">-</w:t>
      </w:r>
      <w:r>
        <w:t xml:space="preserve"> </w:t>
      </w:r>
      <w:r>
        <w:rPr>
          <w:b/>
          <w:bCs/>
        </w:rPr>
        <w:t xml:space="preserve">Target:</w:t>
      </w:r>
      <w:r>
        <w:t xml:space="preserve"> </w:t>
      </w:r>
      <w:r>
        <w:t xml:space="preserve">Team κ≥0.75 (excellent agreement); if κ&lt;0.75, re-calibrate and re-score subset</w:t>
      </w:r>
    </w:p>
    <w:p>
      <w:pPr>
        <w:pStyle w:val="BodyText"/>
      </w:pPr>
      <w:r>
        <w:rPr>
          <w:b/>
          <w:bCs/>
        </w:rPr>
        <w:t xml:space="preserve">Crisis Protocol Monitoring:</w:t>
      </w:r>
      <w:r>
        <w:t xml:space="preserve"> </w:t>
      </w:r>
      <w:r>
        <w:t xml:space="preserve">- Document any Level 4 (crisis) detections during real caregiver sessions</w:t>
      </w:r>
      <w:r>
        <w:t xml:space="preserve"> </w:t>
      </w:r>
      <w:r>
        <w:t xml:space="preserve">- Verify automatic crisis line contact message delivered (TeleFon 143, 112 emergency)</w:t>
      </w:r>
      <w:r>
        <w:t xml:space="preserve"> </w:t>
      </w:r>
      <w:r>
        <w:t xml:space="preserve">- Log researcher notification and action taken</w:t>
      </w:r>
      <w:r>
        <w:t xml:space="preserve"> </w:t>
      </w:r>
      <w:r>
        <w:t xml:space="preserve">-</w:t>
      </w:r>
      <w:r>
        <w:t xml:space="preserve"> </w:t>
      </w:r>
      <w:r>
        <w:rPr>
          <w:b/>
          <w:bCs/>
        </w:rPr>
        <w:t xml:space="preserve">Strict enforcement:</w:t>
      </w:r>
      <w:r>
        <w:t xml:space="preserve"> </w:t>
      </w:r>
      <w:r>
        <w:t xml:space="preserve">Any protocol violations trigger immediate retraining</w:t>
      </w:r>
    </w:p>
    <w:p>
      <w:pPr>
        <w:pStyle w:val="BodyText"/>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9"/>
    <w:bookmarkEnd w:id="40"/>
    <w:bookmarkStart w:id="41" w:name="database-schema"/>
    <w:p>
      <w:pPr>
        <w:pStyle w:val="Heading4"/>
      </w:pPr>
      <w:r>
        <w:t xml:space="preserve">4.5.3 Database Schema</w:t>
      </w:r>
    </w:p>
    <w:p>
      <w:pPr>
        <w:pStyle w:val="FirstParagraph"/>
      </w:pPr>
      <w:r>
        <w:rPr>
          <w:b/>
          <w:bCs/>
        </w:rPr>
        <w:t xml:space="preserve">Table 5. PostgreSQL Schema Overview</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Table 5b. Engagement &amp; Stress Metrics Schema</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engagement_metrics</w:t>
            </w:r>
          </w:p>
        </w:tc>
        <w:tc>
          <w:tcPr/>
          <w:p>
            <w:pPr>
              <w:pStyle w:val="Compact"/>
            </w:pPr>
            <w:r>
              <w:rPr>
                <w:rStyle w:val="VerbatimChar"/>
              </w:rPr>
              <w:t xml:space="preserve">(session_id, turn_index)</w:t>
            </w:r>
          </w:p>
        </w:tc>
        <w:tc>
          <w:tcPr/>
          <w:p>
            <w:pPr>
              <w:pStyle w:val="Compact"/>
            </w:pPr>
            <w:r>
              <w:t xml:space="preserve">Caregiver engagement tracking</w:t>
            </w:r>
          </w:p>
        </w:tc>
        <w:tc>
          <w:tcPr/>
          <w:p>
            <w:pPr>
              <w:pStyle w:val="Compact"/>
            </w:pPr>
            <w:r>
              <w:rPr>
                <w:rStyle w:val="VerbatimChar"/>
              </w:rPr>
              <w:t xml:space="preserve">engagement_score</w:t>
            </w:r>
            <w:r>
              <w:t xml:space="preserve"> </w:t>
            </w:r>
            <w:r>
              <w:t xml:space="preserve">(0-2),</w:t>
            </w:r>
            <w:r>
              <w:t xml:space="preserve"> </w:t>
            </w:r>
            <w:r>
              <w:rPr>
                <w:rStyle w:val="VerbatimChar"/>
              </w:rPr>
              <w:t xml:space="preserve">message_length</w:t>
            </w:r>
            <w:r>
              <w:t xml:space="preserve">,</w:t>
            </w:r>
            <w:r>
              <w:t xml:space="preserve"> </w:t>
            </w:r>
            <w:r>
              <w:rPr>
                <w:rStyle w:val="VerbatimChar"/>
              </w:rPr>
              <w:t xml:space="preserve">response_latency_ms</w:t>
            </w:r>
            <w:r>
              <w:t xml:space="preserve">,</w:t>
            </w:r>
            <w:r>
              <w:t xml:space="preserve"> </w:t>
            </w:r>
            <w:r>
              <w:rPr>
                <w:rStyle w:val="VerbatimChar"/>
              </w:rPr>
              <w:t xml:space="preserve">follow_up_question</w:t>
            </w:r>
            <w:r>
              <w:t xml:space="preserve"> </w:t>
            </w:r>
            <w:r>
              <w:t xml:space="preserve">(bool),</w:t>
            </w:r>
            <w:r>
              <w:t xml:space="preserve"> </w:t>
            </w:r>
            <w:r>
              <w:rPr>
                <w:rStyle w:val="VerbatimChar"/>
              </w:rPr>
              <w:t xml:space="preserve">directive_acceptance</w:t>
            </w:r>
            <w:r>
              <w:t xml:space="preserve"> </w:t>
            </w:r>
            <w:r>
              <w:t xml:space="preserve">(bool),</w:t>
            </w:r>
            <w:r>
              <w:t xml:space="preserve"> </w:t>
            </w:r>
            <w:r>
              <w:rPr>
                <w:rStyle w:val="VerbatimChar"/>
              </w:rPr>
              <w:t xml:space="preserve">session_engagement_avg</w:t>
            </w:r>
          </w:p>
        </w:tc>
      </w:tr>
      <w:tr>
        <w:tc>
          <w:tcPr/>
          <w:p>
            <w:pPr>
              <w:pStyle w:val="Compact"/>
            </w:pPr>
            <w:r>
              <w:rPr>
                <w:rStyle w:val="VerbatimChar"/>
              </w:rPr>
              <w:t xml:space="preserve">stress_metrics</w:t>
            </w:r>
          </w:p>
        </w:tc>
        <w:tc>
          <w:tcPr/>
          <w:p>
            <w:pPr>
              <w:pStyle w:val="Compact"/>
            </w:pPr>
            <w:r>
              <w:rPr>
                <w:rStyle w:val="VerbatimChar"/>
              </w:rPr>
              <w:t xml:space="preserve">(session_id, turn_index)</w:t>
            </w:r>
          </w:p>
        </w:tc>
        <w:tc>
          <w:tcPr/>
          <w:p>
            <w:pPr>
              <w:pStyle w:val="Compact"/>
            </w:pPr>
            <w:r>
              <w:t xml:space="preserve">Detected stress signals</w:t>
            </w:r>
          </w:p>
        </w:tc>
        <w:tc>
          <w:tcPr/>
          <w:p>
            <w:pPr>
              <w:pStyle w:val="Compact"/>
            </w:pPr>
            <w:r>
              <w:rPr>
                <w:rStyle w:val="VerbatimChar"/>
              </w:rPr>
              <w:t xml:space="preserve">stress_level</w:t>
            </w:r>
            <w:r>
              <w:t xml:space="preserve"> </w:t>
            </w:r>
            <w:r>
              <w:t xml:space="preserve">(0-4),</w:t>
            </w:r>
            <w:r>
              <w:t xml:space="preserve"> </w:t>
            </w:r>
            <w:r>
              <w:rPr>
                <w:rStyle w:val="VerbatimChar"/>
              </w:rPr>
              <w:t xml:space="preserve">lexical_markers</w:t>
            </w:r>
            <w:r>
              <w:t xml:space="preserve"> </w:t>
            </w:r>
            <w:r>
              <w:t xml:space="preserve">(array),</w:t>
            </w:r>
            <w:r>
              <w:t xml:space="preserve"> </w:t>
            </w:r>
            <w:r>
              <w:rPr>
                <w:rStyle w:val="VerbatimChar"/>
              </w:rPr>
              <w:t xml:space="preserve">emotional_intensity_score</w:t>
            </w:r>
            <w:r>
              <w:t xml:space="preserve">,</w:t>
            </w:r>
            <w:r>
              <w:t xml:space="preserve"> </w:t>
            </w:r>
            <w:r>
              <w:rPr>
                <w:rStyle w:val="VerbatimChar"/>
              </w:rPr>
              <w:t xml:space="preserve">problem_escalation</w:t>
            </w:r>
            <w:r>
              <w:t xml:space="preserve"> </w:t>
            </w:r>
            <w:r>
              <w:t xml:space="preserve">(bool),</w:t>
            </w:r>
            <w:r>
              <w:t xml:space="preserve"> </w:t>
            </w:r>
            <w:r>
              <w:rPr>
                <w:rStyle w:val="VerbatimChar"/>
              </w:rPr>
              <w:t xml:space="preserve">stress_drivers</w:t>
            </w:r>
            <w:r>
              <w:t xml:space="preserve"> </w:t>
            </w:r>
            <w:r>
              <w:t xml:space="preserve">(array),</w:t>
            </w:r>
            <w:r>
              <w:t xml:space="preserve"> </w:t>
            </w:r>
            <w:r>
              <w:rPr>
                <w:rStyle w:val="VerbatimChar"/>
              </w:rPr>
              <w:t xml:space="preserve">response_appropriateness</w:t>
            </w:r>
            <w:r>
              <w:t xml:space="preserve"> </w:t>
            </w:r>
            <w:r>
              <w:t xml:space="preserve">(0-2)</w:t>
            </w:r>
          </w:p>
        </w:tc>
      </w:tr>
      <w:tr>
        <w:tc>
          <w:tcPr/>
          <w:p>
            <w:pPr>
              <w:pStyle w:val="Compact"/>
            </w:pPr>
            <w:r>
              <w:rPr>
                <w:rStyle w:val="VerbatimChar"/>
              </w:rPr>
              <w:t xml:space="preserve">engagement_stress_interaction</w:t>
            </w:r>
          </w:p>
        </w:tc>
        <w:tc>
          <w:tcPr/>
          <w:p>
            <w:pPr>
              <w:pStyle w:val="Compact"/>
            </w:pPr>
            <w:r>
              <w:rPr>
                <w:rStyle w:val="VerbatimChar"/>
              </w:rPr>
              <w:t xml:space="preserve">(session_id)</w:t>
            </w:r>
          </w:p>
        </w:tc>
        <w:tc>
          <w:tcPr/>
          <w:p>
            <w:pPr>
              <w:pStyle w:val="Compact"/>
            </w:pPr>
            <w:r>
              <w:t xml:space="preserve">Cross-turn engagement-stress dynamics</w:t>
            </w:r>
          </w:p>
        </w:tc>
        <w:tc>
          <w:tcPr/>
          <w:p>
            <w:pPr>
              <w:pStyle w:val="Compact"/>
            </w:pPr>
            <w:r>
              <w:rPr>
                <w:rStyle w:val="VerbatimChar"/>
              </w:rPr>
              <w:t xml:space="preserve">engagement_stress_correlation</w:t>
            </w:r>
            <w:r>
              <w:t xml:space="preserve">,</w:t>
            </w:r>
            <w:r>
              <w:t xml:space="preserve"> </w:t>
            </w:r>
            <w:r>
              <w:rPr>
                <w:rStyle w:val="VerbatimChar"/>
              </w:rPr>
              <w:t xml:space="preserve">stress_reduction_rate</w:t>
            </w:r>
            <w:r>
              <w:t xml:space="preserve">,</w:t>
            </w:r>
            <w:r>
              <w:t xml:space="preserve"> </w:t>
            </w:r>
            <w:r>
              <w:rPr>
                <w:rStyle w:val="VerbatimChar"/>
              </w:rPr>
              <w:t xml:space="preserve">stress_mitigation_success_rate</w:t>
            </w:r>
            <w:r>
              <w:t xml:space="preserve"> </w:t>
            </w:r>
            <w:r>
              <w:t xml:space="preserve">(%),</w:t>
            </w:r>
            <w:r>
              <w:t xml:space="preserve"> </w:t>
            </w:r>
            <w:r>
              <w:rPr>
                <w:rStyle w:val="VerbatimChar"/>
              </w:rPr>
              <w:t xml:space="preserve">scenario_consistency_correlation</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pStyle w:val="Compact"/>
        <w:numPr>
          <w:ilvl w:val="0"/>
          <w:numId w:val="1023"/>
        </w:numPr>
      </w:pPr>
      <w:r>
        <w:rPr>
          <w:b/>
          <w:bCs/>
        </w:rPr>
        <w:t xml:space="preserve">Emotional Burden &amp; Role Strain</w:t>
      </w:r>
      <w:r>
        <w:t xml:space="preserve"> </w:t>
      </w:r>
      <w:r>
        <w:t xml:space="preserve">(Emotional Support mode)</w:t>
      </w:r>
    </w:p>
    <w:p>
      <w:pPr>
        <w:pStyle w:val="Compact"/>
        <w:numPr>
          <w:ilvl w:val="1"/>
          <w:numId w:val="1024"/>
        </w:numPr>
      </w:pPr>
      <w:r>
        <w:t xml:space="preserve">Scenario: Caregiver managing parent with dementia, experiencing guilt over considering nursing home placement</w:t>
      </w:r>
    </w:p>
    <w:p>
      <w:pPr>
        <w:pStyle w:val="Compact"/>
        <w:numPr>
          <w:ilvl w:val="1"/>
          <w:numId w:val="1024"/>
        </w:numPr>
      </w:pPr>
      <w:r>
        <w:t xml:space="preserve">High-N receives: Reassurance, normalization, validation of conflicting feelings</w:t>
      </w:r>
    </w:p>
    <w:p>
      <w:pPr>
        <w:pStyle w:val="Compact"/>
        <w:numPr>
          <w:ilvl w:val="1"/>
          <w:numId w:val="1024"/>
        </w:numPr>
      </w:pPr>
      <w:r>
        <w:t xml:space="preserve">Low-N receives: Pragmatic acknowledgment, solution-focused framing</w:t>
      </w:r>
    </w:p>
    <w:p>
      <w:pPr>
        <w:pStyle w:val="Compact"/>
        <w:numPr>
          <w:ilvl w:val="0"/>
          <w:numId w:val="1023"/>
        </w:numPr>
      </w:pPr>
      <w:r>
        <w:rPr>
          <w:b/>
          <w:bCs/>
        </w:rPr>
        <w:t xml:space="preserve">Benefit System Navigation</w:t>
      </w:r>
      <w:r>
        <w:t xml:space="preserve"> </w:t>
      </w:r>
      <w:r>
        <w:t xml:space="preserve">(Resource Navigation mode)</w:t>
      </w:r>
    </w:p>
    <w:p>
      <w:pPr>
        <w:pStyle w:val="Compact"/>
        <w:numPr>
          <w:ilvl w:val="1"/>
          <w:numId w:val="1025"/>
        </w:numPr>
      </w:pPr>
      <w:r>
        <w:t xml:space="preserve">Scenario: Caregiver confused by IV (Invalidenversicherung) eligibility requirements for adult child with disability</w:t>
      </w:r>
    </w:p>
    <w:p>
      <w:pPr>
        <w:pStyle w:val="Compact"/>
        <w:numPr>
          <w:ilvl w:val="1"/>
          <w:numId w:val="1025"/>
        </w:numPr>
      </w:pPr>
      <w:r>
        <w:t xml:space="preserve">High-C receives: Detailed step-by-step application checklist, required documentation list</w:t>
      </w:r>
    </w:p>
    <w:p>
      <w:pPr>
        <w:pStyle w:val="Compact"/>
        <w:numPr>
          <w:ilvl w:val="1"/>
          <w:numId w:val="1025"/>
        </w:numPr>
      </w:pPr>
      <w:r>
        <w:t xml:space="preserve">Low-C receives: Concise overview with direct canton contact, optional depth</w:t>
      </w:r>
    </w:p>
    <w:p>
      <w:pPr>
        <w:pStyle w:val="Compact"/>
        <w:numPr>
          <w:ilvl w:val="0"/>
          <w:numId w:val="1023"/>
        </w:numPr>
      </w:pPr>
      <w:r>
        <w:rPr>
          <w:b/>
          <w:bCs/>
        </w:rPr>
        <w:t xml:space="preserve">Self-Care Neglect &amp; Burnout Risk</w:t>
      </w:r>
      <w:r>
        <w:t xml:space="preserve"> </w:t>
      </w:r>
      <w:r>
        <w:t xml:space="preserve">(Self-Care Planning mode)</w:t>
      </w:r>
    </w:p>
    <w:p>
      <w:pPr>
        <w:pStyle w:val="Compact"/>
        <w:numPr>
          <w:ilvl w:val="1"/>
          <w:numId w:val="1026"/>
        </w:numPr>
      </w:pPr>
      <w:r>
        <w:t xml:space="preserve">Scenario: Caregiver reporting exhaustion, sleep disruption, social isolation due to 24/7 care demands</w:t>
      </w:r>
    </w:p>
    <w:p>
      <w:pPr>
        <w:pStyle w:val="Compact"/>
        <w:numPr>
          <w:ilvl w:val="1"/>
          <w:numId w:val="1026"/>
        </w:numPr>
      </w:pPr>
      <w:r>
        <w:t xml:space="preserve">High-E receives: Social support mobilization strategies (support groups, family coordination)</w:t>
      </w:r>
    </w:p>
    <w:p>
      <w:pPr>
        <w:pStyle w:val="Compact"/>
        <w:numPr>
          <w:ilvl w:val="1"/>
          <w:numId w:val="1026"/>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41"/>
    <w:bookmarkEnd w:id="42"/>
    <w:bookmarkStart w:id="46" w:name="evaluation-framework"/>
    <w:p>
      <w:pPr>
        <w:pStyle w:val="Heading3"/>
      </w:pPr>
      <w:r>
        <w:t xml:space="preserve">4.6 Evaluation Framework</w:t>
      </w:r>
    </w:p>
    <w:p>
      <w:pPr>
        <w:pStyle w:val="FirstParagraph"/>
      </w:pPr>
      <w:r>
        <w:t xml:space="preserve">This section outlines our multi-stream evaluation framework for assessing personality-aware system performance across detection accuracy, response quality, usability, and policy grounding. Drawing on established HCI and AI evaluation methodologies (Zhang et al., 2024; Devdas, 2025), the framework triangulates three validation contexts: automated LLM-based scoring with human oversight (N≥250 synthetic conversations), expert pilot testing (n=5-8 domain specialists), and real caregiver validation (n=20-30). This multi-method approach directly addresses RQ1-4, measuring validity, effectiveness, and acceptability with thresholds informed by personality psychology standards (Costa &amp; McCrae, 1992; Park et al., 2015).</w:t>
      </w:r>
    </w:p>
    <w:bookmarkStart w:id="43" w:name="X8f3ad21e26f6d696af549ef8804dc2004eb1678"/>
    <w:p>
      <w:pPr>
        <w:pStyle w:val="Heading4"/>
      </w:pPr>
      <w:r>
        <w:t xml:space="preserve">4.6.1 Automated Evaluation with Human Oversight</w:t>
      </w:r>
    </w:p>
    <w:p>
      <w:pPr>
        <w:pStyle w:val="FirstParagraph"/>
      </w:pPr>
      <w:r>
        <w:rPr>
          <w:b/>
          <w:bCs/>
        </w:rPr>
        <w:t xml:space="preserve">Evaluation Criteria.</w:t>
      </w:r>
      <w:r>
        <w:t xml:space="preserve"> </w:t>
      </w:r>
      <w:r>
        <w:t xml:space="preserve">We assess personality-aware system responses across seven dimensions, while baseline (non-adaptive) systems are evaluated on three core dimensions. Each criterion uses a trinary scale: Yes (2 points), Partial (1 point), No (0 points).</w:t>
      </w:r>
    </w:p>
    <w:p>
      <w:pPr>
        <w:pStyle w:val="BodyText"/>
      </w:pPr>
      <w:r>
        <w:rPr>
          <w:i/>
          <w:iCs/>
        </w:rPr>
        <w:t xml:space="preserve">Personality-Aware System Criteria (7 dimensions, maximum 14 points):</w:t>
      </w:r>
      <w:r>
        <w:t xml:space="preserve"> </w:t>
      </w:r>
      <w:r>
        <w:t xml:space="preserve">1.</w:t>
      </w:r>
      <w:r>
        <w:t xml:space="preserve"> </w:t>
      </w:r>
      <w:r>
        <w:rPr>
          <w:b/>
          <w:bCs/>
        </w:rPr>
        <w:t xml:space="preserve">Detection Accuracy:</w:t>
      </w:r>
      <w:r>
        <w:t xml:space="preserve"> </w:t>
      </w:r>
      <w:r>
        <w:t xml:space="preserve">Alignment between inferred OCEAN traits and observable personality cues from user dialogue</w:t>
      </w:r>
      <w:r>
        <w:t xml:space="preserve"> </w:t>
      </w:r>
      <w:r>
        <w:t xml:space="preserve">2.</w:t>
      </w:r>
      <w:r>
        <w:t xml:space="preserve"> </w:t>
      </w:r>
      <w:r>
        <w:rPr>
          <w:b/>
          <w:bCs/>
        </w:rPr>
        <w:t xml:space="preserve">EMA Convergence:</w:t>
      </w:r>
      <w:r>
        <w:t xml:space="preserve"> </w:t>
      </w:r>
      <w:r>
        <w:t xml:space="preserve">Quality of temporal stabilization achieving variance &lt;0.15 within 6-8 turns</w:t>
      </w:r>
      <w:r>
        <w:t xml:space="preserve"> </w:t>
      </w:r>
      <w:r>
        <w:t xml:space="preserve">3.</w:t>
      </w:r>
      <w:r>
        <w:t xml:space="preserve"> </w:t>
      </w:r>
      <w:r>
        <w:rPr>
          <w:b/>
          <w:bCs/>
        </w:rPr>
        <w:t xml:space="preserve">Confidence Calibration:</w:t>
      </w:r>
      <w:r>
        <w:t xml:space="preserve"> </w:t>
      </w:r>
      <w:r>
        <w:t xml:space="preserve">Appropriateness of system confidence scores relative to available evidence</w:t>
      </w:r>
      <w:r>
        <w:t xml:space="preserve"> </w:t>
      </w:r>
      <w:r>
        <w:t xml:space="preserve">4.</w:t>
      </w:r>
      <w:r>
        <w:t xml:space="preserve"> </w:t>
      </w:r>
      <w:r>
        <w:rPr>
          <w:b/>
          <w:bCs/>
        </w:rPr>
        <w:t xml:space="preserve">Regulation Effectiveness:</w:t>
      </w:r>
      <w:r>
        <w:t xml:space="preserve"> </w:t>
      </w:r>
      <w:r>
        <w:t xml:space="preserve">Correct application of personality-based behavioral strategies (directives)</w:t>
      </w:r>
      <w:r>
        <w:t xml:space="preserve"> </w:t>
      </w:r>
      <w:r>
        <w:t xml:space="preserve">5.</w:t>
      </w:r>
      <w:r>
        <w:t xml:space="preserve"> </w:t>
      </w:r>
      <w:r>
        <w:rPr>
          <w:b/>
          <w:bCs/>
        </w:rPr>
        <w:t xml:space="preserve">Emotional Tone:</w:t>
      </w:r>
      <w:r>
        <w:t xml:space="preserve"> </w:t>
      </w:r>
      <w:r>
        <w:t xml:space="preserve">Response tone matches user’s emotional state and personality profile</w:t>
      </w:r>
      <w:r>
        <w:t xml:space="preserve"> </w:t>
      </w:r>
      <w:r>
        <w:t xml:space="preserve">6.</w:t>
      </w:r>
      <w:r>
        <w:t xml:space="preserve"> </w:t>
      </w:r>
      <w:r>
        <w:rPr>
          <w:b/>
          <w:bCs/>
        </w:rPr>
        <w:t xml:space="preserve">Relevance &amp; Coherence:</w:t>
      </w:r>
      <w:r>
        <w:t xml:space="preserve"> </w:t>
      </w:r>
      <w:r>
        <w:t xml:space="preserve">Contextually appropriate and logically consistent responses</w:t>
      </w:r>
      <w:r>
        <w:t xml:space="preserve"> </w:t>
      </w:r>
      <w:r>
        <w:t xml:space="preserve">7.</w:t>
      </w:r>
      <w:r>
        <w:t xml:space="preserve"> </w:t>
      </w:r>
      <w:r>
        <w:rPr>
          <w:b/>
          <w:bCs/>
        </w:rPr>
        <w:t xml:space="preserve">Personality Needs:</w:t>
      </w:r>
      <w:r>
        <w:t xml:space="preserve"> </w:t>
      </w:r>
      <w:r>
        <w:t xml:space="preserve">Addresses trait-specific psychological and interactional requirements</w:t>
      </w:r>
    </w:p>
    <w:p>
      <w:pPr>
        <w:pStyle w:val="BodyText"/>
      </w:pPr>
      <w:r>
        <w:rPr>
          <w:i/>
          <w:iCs/>
        </w:rPr>
        <w:t xml:space="preserve">Baseline System Criteria (3 dimensions, maximum 6 points):</w:t>
      </w:r>
      <w:r>
        <w:t xml:space="preserve"> </w:t>
      </w:r>
      <w:r>
        <w:t xml:space="preserve">1.</w:t>
      </w:r>
      <w:r>
        <w:t xml:space="preserve"> </w:t>
      </w:r>
      <w:r>
        <w:rPr>
          <w:b/>
          <w:bCs/>
        </w:rPr>
        <w:t xml:space="preserve">Emotional Tone Appropriateness</w:t>
      </w:r>
      <w:r>
        <w:t xml:space="preserve"> </w:t>
      </w:r>
      <w:r>
        <w:t xml:space="preserve">2.</w:t>
      </w:r>
      <w:r>
        <w:t xml:space="preserve"> </w:t>
      </w:r>
      <w:r>
        <w:rPr>
          <w:b/>
          <w:bCs/>
        </w:rPr>
        <w:t xml:space="preserve">Relevance &amp; Coherence</w:t>
      </w:r>
      <w:r>
        <w:br/>
      </w:r>
      <w:r>
        <w:t xml:space="preserve">3.</w:t>
      </w:r>
      <w:r>
        <w:t xml:space="preserve"> </w:t>
      </w:r>
      <w:r>
        <w:rPr>
          <w:b/>
          <w:bCs/>
        </w:rPr>
        <w:t xml:space="preserve">Personality Needs Addressed</w:t>
      </w:r>
    </w:p>
    <w:p>
      <w:pPr>
        <w:pStyle w:val="BodyText"/>
      </w:pPr>
      <w:r>
        <w:rPr>
          <w:b/>
          <w:bCs/>
        </w:rPr>
        <w:t xml:space="preserve">Automated Scoring Protocol.</w:t>
      </w:r>
      <w:r>
        <w:t xml:space="preserve"> </w:t>
      </w:r>
      <w:r>
        <w:t xml:space="preserve">Automated LLM evaluators (GPT-4 with fixed prompts, temperature=0 for consistency) score all conversations. To ensure credibility, human expert evaluators independently score 10-15% of conversations (minimum n=20). Human-LLM agreement must achieve Cohen’s kappa κ≥0.70 (a standard measure of inter-rater reliability); failure triggers expanded human evaluation. This gating mechanism validates automated scoring before scaling to the full dataset.</w:t>
      </w:r>
    </w:p>
    <w:p>
      <w:pPr>
        <w:pStyle w:val="BodyText"/>
      </w:pPr>
      <w:r>
        <w:rPr>
          <w:b/>
          <w:bCs/>
        </w:rPr>
        <w:t xml:space="preserve">Evaluation Data Structure:</w:t>
      </w:r>
    </w:p>
    <w:p>
      <w:pPr>
        <w:pStyle w:val="BodyText"/>
      </w:pPr>
      <w:r>
        <w:t xml:space="preserve">Each conversation turn generates a structured evaluation record containing:</w:t>
      </w:r>
    </w:p>
    <w:p>
      <w:pPr>
        <w:pStyle w:val="BodyText"/>
      </w:pPr>
      <w:r>
        <w:rPr>
          <w:b/>
          <w:bCs/>
        </w:rPr>
        <w:t xml:space="preserve">Context Data:</w:t>
      </w:r>
      <w:r>
        <w:t xml:space="preserve"> </w:t>
      </w:r>
      <w:r>
        <w:t xml:space="preserve">- Profile type (Type A/B/C for synthetic; real caregiver demographics for human sessions)</w:t>
      </w:r>
      <w:r>
        <w:t xml:space="preserve"> </w:t>
      </w:r>
      <w:r>
        <w:t xml:space="preserve">- Turn number (1-10) and conversation messages (user input, system response)</w:t>
      </w:r>
    </w:p>
    <w:p>
      <w:pPr>
        <w:pStyle w:val="BodyText"/>
      </w:pPr>
      <w:r>
        <w:rPr>
          <w:b/>
          <w:bCs/>
        </w:rPr>
        <w:t xml:space="preserve">Personality Detection Data:</w:t>
      </w:r>
      <w:r>
        <w:t xml:space="preserve"> </w:t>
      </w:r>
      <w:r>
        <w:t xml:space="preserve">- OCEAN trait values (continuous scale -1.0 to +1.0, EMA-smoothed)</w:t>
      </w:r>
      <w:r>
        <w:t xml:space="preserve"> </w:t>
      </w:r>
      <w:r>
        <w:t xml:space="preserve">- Confidence scores per trait (0.0-1.0 range)</w:t>
      </w:r>
      <w:r>
        <w:t xml:space="preserve"> </w:t>
      </w:r>
      <w:r>
        <w:t xml:space="preserve">- Stability status (TRUE/FALSE; achieved at ≥6 turns with variance &lt;0.15)</w:t>
      </w:r>
      <w:r>
        <w:t xml:space="preserve"> </w:t>
      </w:r>
      <w:r>
        <w:t xml:space="preserve">- Applied directives (behavioral strategies activated based on detected traits)</w:t>
      </w:r>
    </w:p>
    <w:p>
      <w:pPr>
        <w:pStyle w:val="BodyText"/>
      </w:pPr>
      <w:r>
        <w:rPr>
          <w:b/>
          <w:bCs/>
        </w:rPr>
        <w:t xml:space="preserve">Quality Scores (0-2 scale per criterion):</w:t>
      </w:r>
      <w:r>
        <w:t xml:space="preserve"> </w:t>
      </w:r>
      <w:r>
        <w:t xml:space="preserve">- Detection accuracy, EMA convergence quality, confidence calibration</w:t>
      </w:r>
      <w:r>
        <w:t xml:space="preserve"> </w:t>
      </w:r>
      <w:r>
        <w:t xml:space="preserve">- Regulation effectiveness, emotional tone appropriateness</w:t>
      </w:r>
      <w:r>
        <w:t xml:space="preserve"> </w:t>
      </w:r>
      <w:r>
        <w:t xml:space="preserve">- Relevance &amp; coherence, personality needs satisfaction</w:t>
      </w:r>
      <w:r>
        <w:t xml:space="preserve"> </w:t>
      </w:r>
      <w:r>
        <w:t xml:space="preserve">-</w:t>
      </w:r>
      <w:r>
        <w:t xml:space="preserve"> </w:t>
      </w:r>
      <w:r>
        <w:rPr>
          <w:b/>
          <w:bCs/>
        </w:rPr>
        <w:t xml:space="preserve">Total:</w:t>
      </w:r>
      <w:r>
        <w:t xml:space="preserve"> </w:t>
      </w:r>
      <w:r>
        <w:t xml:space="preserve">0-14 points (personality-aware); 0-6 points (baseline)</w:t>
      </w:r>
    </w:p>
    <w:p>
      <w:pPr>
        <w:pStyle w:val="BodyText"/>
      </w:pPr>
      <w:r>
        <w:rPr>
          <w:b/>
          <w:bCs/>
        </w:rPr>
        <w:t xml:space="preserve">Engagement Measurement:</w:t>
      </w:r>
    </w:p>
    <w:p>
      <w:pPr>
        <w:pStyle w:val="BodyText"/>
      </w:pPr>
      <w:r>
        <w:t xml:space="preserve">System logs automatically capture engagement indicators including message length, response timing, follow-up questions, and directive acceptance. Each turn receives an engagement score (0-2 scale):</w:t>
      </w:r>
      <w:r>
        <w:t xml:space="preserve"> </w:t>
      </w:r>
      <w:r>
        <w:t xml:space="preserve">-</w:t>
      </w:r>
      <w:r>
        <w:t xml:space="preserve"> </w:t>
      </w:r>
      <w:r>
        <w:rPr>
          <w:b/>
          <w:bCs/>
        </w:rPr>
        <w:t xml:space="preserve">2 (High):</w:t>
      </w:r>
      <w:r>
        <w:t xml:space="preserve"> </w:t>
      </w:r>
      <w:r>
        <w:t xml:space="preserve">Detailed responses with follow-up questions and directive adoption</w:t>
      </w:r>
      <w:r>
        <w:t xml:space="preserve"> </w:t>
      </w:r>
      <w:r>
        <w:t xml:space="preserve">-</w:t>
      </w:r>
      <w:r>
        <w:t xml:space="preserve"> </w:t>
      </w:r>
      <w:r>
        <w:rPr>
          <w:b/>
          <w:bCs/>
        </w:rPr>
        <w:t xml:space="preserve">1 (Moderate):</w:t>
      </w:r>
      <w:r>
        <w:t xml:space="preserve"> </w:t>
      </w:r>
      <w:r>
        <w:t xml:space="preserve">Brief responses with minimal follow-up</w:t>
      </w:r>
      <w:r>
        <w:t xml:space="preserve"> </w:t>
      </w:r>
      <w:r>
        <w:t xml:space="preserve">-</w:t>
      </w:r>
      <w:r>
        <w:t xml:space="preserve"> </w:t>
      </w:r>
      <w:r>
        <w:rPr>
          <w:b/>
          <w:bCs/>
        </w:rPr>
        <w:t xml:space="preserve">0 (Low):</w:t>
      </w:r>
      <w:r>
        <w:t xml:space="preserve"> </w:t>
      </w:r>
      <w:r>
        <w:t xml:space="preserve">Single-word replies or disengagement signals</w:t>
      </w:r>
    </w:p>
    <w:p>
      <w:pPr>
        <w:pStyle w:val="BodyText"/>
      </w:pPr>
      <w:r>
        <w:rPr>
          <w:b/>
          <w:bCs/>
        </w:rPr>
        <w:t xml:space="preserve">Target:</w:t>
      </w:r>
      <w:r>
        <w:t xml:space="preserve"> </w:t>
      </w:r>
      <w:r>
        <w:t xml:space="preserve">Session-level mean ≥1.2/2.0 indicates sustained caregiver engagement.</w:t>
      </w:r>
    </w:p>
    <w:p>
      <w:pPr>
        <w:pStyle w:val="BodyText"/>
      </w:pPr>
      <w:r>
        <w:rPr>
          <w:b/>
          <w:bCs/>
        </w:rPr>
        <w:t xml:space="preserve">Stress Detection and Response:</w:t>
      </w:r>
    </w:p>
    <w:p>
      <w:pPr>
        <w:pStyle w:val="BodyText"/>
      </w:pPr>
      <w:r>
        <w:t xml:space="preserve">The system automatically detects stress levels (0-4 scale) based on linguistic markers including stress vocabulary (overwhelmed, exhausted, helpless), emotional intensity (capitalization, repeated punctuation), problem escalation indicators, and coping strain phrases.</w:t>
      </w:r>
    </w:p>
    <w:p>
      <w:pPr>
        <w:pStyle w:val="BodyText"/>
      </w:pPr>
      <w:r>
        <w:rPr>
          <w:b/>
          <w:bCs/>
        </w:rPr>
        <w:t xml:space="preserve">Stress Classification:</w:t>
      </w:r>
      <w:r>
        <w:t xml:space="preserve"> </w:t>
      </w:r>
      <w:r>
        <w:t xml:space="preserve">-</w:t>
      </w:r>
      <w:r>
        <w:t xml:space="preserve"> </w:t>
      </w:r>
      <w:r>
        <w:rPr>
          <w:b/>
          <w:bCs/>
        </w:rPr>
        <w:t xml:space="preserve">0-1 (None/Mild):</w:t>
      </w:r>
      <w:r>
        <w:t xml:space="preserve"> </w:t>
      </w:r>
      <w:r>
        <w:t xml:space="preserve">Stable tone, organized presentation → Balanced guidance</w:t>
      </w:r>
      <w:r>
        <w:t xml:space="preserve"> </w:t>
      </w:r>
      <w:r>
        <w:t xml:space="preserve">-</w:t>
      </w:r>
      <w:r>
        <w:t xml:space="preserve"> </w:t>
      </w:r>
      <w:r>
        <w:rPr>
          <w:b/>
          <w:bCs/>
        </w:rPr>
        <w:t xml:space="preserve">2 (Moderate):</w:t>
      </w:r>
      <w:r>
        <w:t xml:space="preserve"> </w:t>
      </w:r>
      <w:r>
        <w:t xml:space="preserve">Clear stress signals with coping language → Validation + specific strategies</w:t>
      </w:r>
      <w:r>
        <w:t xml:space="preserve"> </w:t>
      </w:r>
      <w:r>
        <w:t xml:space="preserve">-</w:t>
      </w:r>
      <w:r>
        <w:t xml:space="preserve"> </w:t>
      </w:r>
      <w:r>
        <w:rPr>
          <w:b/>
          <w:bCs/>
        </w:rPr>
        <w:t xml:space="preserve">3 (High):</w:t>
      </w:r>
      <w:r>
        <w:t xml:space="preserve"> </w:t>
      </w:r>
      <w:r>
        <w:t xml:space="preserve">Strong negative emotion, limited coping → Intensive reassurance, stepwise support</w:t>
      </w:r>
      <w:r>
        <w:t xml:space="preserve"> </w:t>
      </w:r>
      <w:r>
        <w:t xml:space="preserve">-</w:t>
      </w:r>
      <w:r>
        <w:t xml:space="preserve"> </w:t>
      </w:r>
      <w:r>
        <w:rPr>
          <w:b/>
          <w:bCs/>
        </w:rPr>
        <w:t xml:space="preserve">4 (Crisis):</w:t>
      </w:r>
      <w:r>
        <w:t xml:space="preserve"> </w:t>
      </w:r>
      <w:r>
        <w:t xml:space="preserve">Acute distress, danger signals → Immediate crisis resources, professional referral</w:t>
      </w:r>
    </w:p>
    <w:p>
      <w:pPr>
        <w:pStyle w:val="BodyText"/>
      </w:pPr>
      <w:r>
        <w:rPr>
          <w:b/>
          <w:bCs/>
        </w:rPr>
        <w:t xml:space="preserve">Stress Drivers:</w:t>
      </w:r>
      <w:r>
        <w:t xml:space="preserve"> </w:t>
      </w:r>
      <w:r>
        <w:t xml:space="preserve">System annotates primary sources (caregiver burden, benefit navigation, self-care neglect, financial strain, social isolation) to tailor support appropriately.</w:t>
      </w:r>
    </w:p>
    <w:p>
      <w:pPr>
        <w:pStyle w:val="BodyText"/>
      </w:pPr>
      <w:r>
        <w:rPr>
          <w:b/>
          <w:bCs/>
        </w:rPr>
        <w:t xml:space="preserve">Engagement-Stress Dynamics:</w:t>
      </w:r>
    </w:p>
    <w:p>
      <w:pPr>
        <w:pStyle w:val="BodyText"/>
      </w:pPr>
      <w:r>
        <w:t xml:space="preserve">We measure whether personality-aware responses effectively mitigate stress and sustain engagement:</w:t>
      </w:r>
      <w:r>
        <w:t xml:space="preserve"> </w:t>
      </w:r>
      <w:r>
        <w:t xml:space="preserve">-</w:t>
      </w:r>
      <w:r>
        <w:t xml:space="preserve"> </w:t>
      </w:r>
      <w:r>
        <w:rPr>
          <w:b/>
          <w:bCs/>
        </w:rPr>
        <w:t xml:space="preserve">Stress Mitigation:</w:t>
      </w:r>
      <w:r>
        <w:t xml:space="preserve"> </w:t>
      </w:r>
      <w:r>
        <w:t xml:space="preserve">≥60% of high-stress turns (3-4) followed by reduced stress after adaptive response</w:t>
      </w:r>
      <w:r>
        <w:t xml:space="preserve"> </w:t>
      </w:r>
      <w:r>
        <w:t xml:space="preserve">-</w:t>
      </w:r>
      <w:r>
        <w:t xml:space="preserve"> </w:t>
      </w:r>
      <w:r>
        <w:rPr>
          <w:b/>
          <w:bCs/>
        </w:rPr>
        <w:t xml:space="preserve">Engagement-Stress Relationship:</w:t>
      </w:r>
      <w:r>
        <w:t xml:space="preserve"> </w:t>
      </w:r>
      <w:r>
        <w:t xml:space="preserve">Engagement increases as stress decreases (target r ≥ 0.4)</w:t>
      </w:r>
      <w:r>
        <w:t xml:space="preserve"> </w:t>
      </w:r>
      <w:r>
        <w:t xml:space="preserve">-</w:t>
      </w:r>
      <w:r>
        <w:t xml:space="preserve"> </w:t>
      </w:r>
      <w:r>
        <w:rPr>
          <w:b/>
          <w:bCs/>
        </w:rPr>
        <w:t xml:space="preserve">Cross-Scenario Consistency:</w:t>
      </w:r>
      <w:r>
        <w:t xml:space="preserve"> </w:t>
      </w:r>
      <w:r>
        <w:t xml:space="preserve">Patterns remain consistent across emotional, educational, and policy support scenarios (r ≥ 0.7)</w:t>
      </w:r>
    </w:p>
    <w:p>
      <w:pPr>
        <w:pStyle w:val="BodyText"/>
      </w:pPr>
      <w:r>
        <w:rPr>
          <w:b/>
          <w:bCs/>
        </w:rPr>
        <w:t xml:space="preserve">Example Evaluation (Synthetic Conversation, Turn 6):</w:t>
      </w:r>
    </w:p>
    <w:p>
      <w:pPr>
        <w:pStyle w:val="BodyText"/>
      </w:pPr>
      <w:r>
        <w:rPr>
          <w:i/>
          <w:iCs/>
        </w:rPr>
        <w:t xml:space="preserve">High-Openness Caregiver (Type A):</w:t>
      </w:r>
      <w:r>
        <w:t xml:space="preserve"> </w:t>
      </w:r>
      <w:r>
        <w:t xml:space="preserve">-</w:t>
      </w:r>
      <w:r>
        <w:t xml:space="preserve"> </w:t>
      </w:r>
      <w:r>
        <w:rPr>
          <w:b/>
          <w:bCs/>
        </w:rPr>
        <w:t xml:space="preserve">User:</w:t>
      </w:r>
      <w:r>
        <w:t xml:space="preserve"> </w:t>
      </w:r>
      <w:r>
        <w:t xml:space="preserve">“I’m excited to try new approaches…”</w:t>
      </w:r>
      <w:r>
        <w:t xml:space="preserve"> </w:t>
      </w:r>
      <w:r>
        <w:t xml:space="preserve">-</w:t>
      </w:r>
      <w:r>
        <w:t xml:space="preserve"> </w:t>
      </w:r>
      <w:r>
        <w:rPr>
          <w:b/>
          <w:bCs/>
        </w:rPr>
        <w:t xml:space="preserve">System:</w:t>
      </w:r>
      <w:r>
        <w:t xml:space="preserve"> </w:t>
      </w:r>
      <w:r>
        <w:t xml:space="preserve">“That’s wonderful! Let’s explore some creative strategies…”</w:t>
      </w:r>
      <w:r>
        <w:t xml:space="preserve"> </w:t>
      </w:r>
      <w:r>
        <w:t xml:space="preserve">-</w:t>
      </w:r>
      <w:r>
        <w:t xml:space="preserve"> </w:t>
      </w:r>
      <w:r>
        <w:rPr>
          <w:b/>
          <w:bCs/>
        </w:rPr>
        <w:t xml:space="preserve">Detected OCEAN:</w:t>
      </w:r>
      <w:r>
        <w:t xml:space="preserve"> </w:t>
      </w:r>
      <w:r>
        <w:t xml:space="preserve">O:0.78, E:0.82, stable</w:t>
      </w:r>
      <w:r>
        <w:t xml:space="preserve"> </w:t>
      </w:r>
      <w:r>
        <w:t xml:space="preserve">-</w:t>
      </w:r>
      <w:r>
        <w:t xml:space="preserve"> </w:t>
      </w:r>
      <w:r>
        <w:rPr>
          <w:b/>
          <w:bCs/>
        </w:rPr>
        <w:t xml:space="preserve">Directives Applied:</w:t>
      </w:r>
      <w:r>
        <w:t xml:space="preserve"> </w:t>
      </w:r>
      <w:r>
        <w:t xml:space="preserve">Novel ideas, energetic tone, structured steps</w:t>
      </w:r>
      <w:r>
        <w:t xml:space="preserve"> </w:t>
      </w:r>
      <w:r>
        <w:t xml:space="preserve">-</w:t>
      </w:r>
      <w:r>
        <w:t xml:space="preserve"> </w:t>
      </w:r>
      <w:r>
        <w:rPr>
          <w:b/>
          <w:bCs/>
        </w:rPr>
        <w:t xml:space="preserve">Quality Score:</w:t>
      </w:r>
      <w:r>
        <w:t xml:space="preserve"> </w:t>
      </w:r>
      <w:r>
        <w:t xml:space="preserve">14/14 (all criteria met)</w:t>
      </w:r>
    </w:p>
    <w:p>
      <w:pPr>
        <w:pStyle w:val="BodyText"/>
      </w:pPr>
      <w:r>
        <w:rPr>
          <w:i/>
          <w:iCs/>
        </w:rPr>
        <w:t xml:space="preserve">High-Neuroticism Caregiver (Type B):</w:t>
      </w:r>
      <w:r>
        <w:t xml:space="preserve"> </w:t>
      </w:r>
      <w:r>
        <w:t xml:space="preserve">-</w:t>
      </w:r>
      <w:r>
        <w:t xml:space="preserve"> </w:t>
      </w:r>
      <w:r>
        <w:rPr>
          <w:b/>
          <w:bCs/>
        </w:rPr>
        <w:t xml:space="preserve">User:</w:t>
      </w:r>
      <w:r>
        <w:t xml:space="preserve"> </w:t>
      </w:r>
      <w:r>
        <w:t xml:space="preserve">“Everything feels uncertain…”</w:t>
      </w:r>
      <w:r>
        <w:t xml:space="preserve"> </w:t>
      </w:r>
      <w:r>
        <w:t xml:space="preserve">-</w:t>
      </w:r>
      <w:r>
        <w:t xml:space="preserve"> </w:t>
      </w:r>
      <w:r>
        <w:rPr>
          <w:b/>
          <w:bCs/>
        </w:rPr>
        <w:t xml:space="preserve">System:</w:t>
      </w:r>
      <w:r>
        <w:t xml:space="preserve"> </w:t>
      </w:r>
      <w:r>
        <w:t xml:space="preserve">“I understand uncertainty is difficult. Let’s focus on what you can control…”</w:t>
      </w:r>
      <w:r>
        <w:t xml:space="preserve"> </w:t>
      </w:r>
      <w:r>
        <w:t xml:space="preserve">-</w:t>
      </w:r>
      <w:r>
        <w:t xml:space="preserve"> </w:t>
      </w:r>
      <w:r>
        <w:rPr>
          <w:b/>
          <w:bCs/>
        </w:rPr>
        <w:t xml:space="preserve">Detected OCEAN:</w:t>
      </w:r>
      <w:r>
        <w:t xml:space="preserve"> </w:t>
      </w:r>
      <w:r>
        <w:t xml:space="preserve">N:0.79, stable</w:t>
      </w:r>
      <w:r>
        <w:t xml:space="preserve"> </w:t>
      </w:r>
      <w:r>
        <w:t xml:space="preserve">-</w:t>
      </w:r>
      <w:r>
        <w:t xml:space="preserve"> </w:t>
      </w:r>
      <w:r>
        <w:rPr>
          <w:b/>
          <w:bCs/>
        </w:rPr>
        <w:t xml:space="preserve">Directives Applied:</w:t>
      </w:r>
      <w:r>
        <w:t xml:space="preserve"> </w:t>
      </w:r>
      <w:r>
        <w:t xml:space="preserve">Extra comfort, calm tone, familiar examples</w:t>
      </w:r>
      <w:r>
        <w:t xml:space="preserve"> </w:t>
      </w:r>
      <w:r>
        <w:t xml:space="preserve">-</w:t>
      </w:r>
      <w:r>
        <w:t xml:space="preserve"> </w:t>
      </w:r>
      <w:r>
        <w:rPr>
          <w:b/>
          <w:bCs/>
        </w:rPr>
        <w:t xml:space="preserve">Quality Score:</w:t>
      </w:r>
      <w:r>
        <w:t xml:space="preserve"> </w:t>
      </w:r>
      <w:r>
        <w:t xml:space="preserve">14/14 (appropriate adaptation)</w:t>
      </w:r>
    </w:p>
    <w:bookmarkEnd w:id="43"/>
    <w:bookmarkStart w:id="44" w:name="expert-pilot-validation"/>
    <w:p>
      <w:pPr>
        <w:pStyle w:val="Heading4"/>
      </w:pPr>
      <w:r>
        <w:t xml:space="preserve">4.6.2 Expert Pilot Validation</w:t>
      </w:r>
    </w:p>
    <w:p>
      <w:pPr>
        <w:pStyle w:val="FirstParagraph"/>
      </w:pPr>
      <w:r>
        <w:t xml:space="preserve">To ensure feasibility while maintaining rigor, this study prioritizes expert pilot evaluation (n=5-8 domain specialists: home care professionals, Spitex coordinators, geriatricians) over large-scale caregiver trials (deferred to thesis phase). This approach validates core system functionality through usability testing, personality adaptation assessment, and policy accuracy review.</w:t>
      </w:r>
    </w:p>
    <w:tbl>
      <w:tblPr>
        <w:tblStyle w:val="Table"/>
        <w:tblW w:type="pct" w:w="5000"/>
        <w:tblLayout w:type="fixed"/>
        <w:tblLook w:firstRow="1" w:lastRow="0" w:firstColumn="0" w:lastColumn="0" w:noHBand="0" w:noVBand="0" w:val="0020"/>
      </w:tblPr>
      <w:tblGrid>
        <w:gridCol w:w="2404"/>
        <w:gridCol w:w="1131"/>
        <w:gridCol w:w="1838"/>
        <w:gridCol w:w="2545"/>
      </w:tblGrid>
      <w:tr>
        <w:trPr>
          <w:tblHeader w:val="on"/>
        </w:trPr>
        <w:tc>
          <w:tcPr/>
          <w:p>
            <w:pPr>
              <w:pStyle w:val="Compact"/>
            </w:pPr>
            <w:r>
              <w:t xml:space="preserve">Evaluation Focus</w:t>
            </w:r>
          </w:p>
        </w:tc>
        <w:tc>
          <w:tcPr/>
          <w:p>
            <w:pPr>
              <w:pStyle w:val="Compact"/>
            </w:pPr>
            <w:r>
              <w:t xml:space="preserve">Method</w:t>
            </w:r>
          </w:p>
        </w:tc>
        <w:tc>
          <w:tcPr/>
          <w:p>
            <w:pPr>
              <w:pStyle w:val="Compact"/>
            </w:pPr>
            <w:r>
              <w:t xml:space="preserve">Measurement</w:t>
            </w:r>
          </w:p>
        </w:tc>
        <w:tc>
          <w:tcPr/>
          <w:p>
            <w:pPr>
              <w:pStyle w:val="Compact"/>
            </w:pPr>
            <w:r>
              <w:t xml:space="preserve">Target Threshold</w:t>
            </w:r>
          </w:p>
        </w:tc>
      </w:tr>
      <w:tr>
        <w:tc>
          <w:tcPr/>
          <w:p>
            <w:pPr>
              <w:pStyle w:val="Compact"/>
            </w:pPr>
            <w:r>
              <w:rPr>
                <w:b/>
                <w:bCs/>
              </w:rPr>
              <w:t xml:space="preserve">System Usability</w:t>
            </w:r>
          </w:p>
        </w:tc>
        <w:tc>
          <w:tcPr/>
          <w:p>
            <w:pPr>
              <w:pStyle w:val="Compact"/>
            </w:pPr>
            <w:r>
              <w:t xml:space="preserve">Expert think-aloud protocol (3 core tasks)</w:t>
            </w:r>
          </w:p>
        </w:tc>
        <w:tc>
          <w:tcPr/>
          <w:p>
            <w:pPr>
              <w:pStyle w:val="Compact"/>
            </w:pPr>
            <w:r>
              <w:t xml:space="preserve">System Usability Scale (SUS) + task success rate</w:t>
            </w:r>
          </w:p>
        </w:tc>
        <w:tc>
          <w:tcPr/>
          <w:p>
            <w:pPr>
              <w:pStyle w:val="Compact"/>
            </w:pPr>
            <w:r>
              <w:t xml:space="preserve">SUS ≥70; task success ≥80%</w:t>
            </w:r>
          </w:p>
        </w:tc>
      </w:tr>
      <w:tr>
        <w:tc>
          <w:tcPr/>
          <w:p>
            <w:pPr>
              <w:pStyle w:val="Compact"/>
            </w:pPr>
            <w:r>
              <w:rPr>
                <w:b/>
                <w:bCs/>
              </w:rPr>
              <w:t xml:space="preserve">Personality Adaptation Appropriateness</w:t>
            </w:r>
          </w:p>
        </w:tc>
        <w:tc>
          <w:tcPr/>
          <w:p>
            <w:pPr>
              <w:pStyle w:val="Compact"/>
            </w:pPr>
            <w:r>
              <w:t xml:space="preserve">Expert judgment: Does personality detection seem accurate?</w:t>
            </w:r>
          </w:p>
        </w:tc>
        <w:tc>
          <w:tcPr/>
          <w:p>
            <w:pPr>
              <w:pStyle w:val="Compact"/>
            </w:pPr>
            <w:r>
              <w:t xml:space="preserve">5-point Likert scale (</w:t>
            </w:r>
            <w:r>
              <w:t xml:space="preserve">“How well did the system understand the caregiver’s personality?”</w:t>
            </w:r>
            <w:r>
              <w:t xml:space="preserve">)</w:t>
            </w:r>
          </w:p>
        </w:tc>
        <w:tc>
          <w:tcPr/>
          <w:p>
            <w:pPr>
              <w:pStyle w:val="Compact"/>
            </w:pPr>
            <w:r>
              <w:t xml:space="preserve">≥4.0/5.0 average</w:t>
            </w:r>
          </w:p>
        </w:tc>
      </w:tr>
      <w:tr>
        <w:tc>
          <w:tcPr/>
          <w:p>
            <w:pPr>
              <w:pStyle w:val="Compact"/>
            </w:pPr>
            <w:r>
              <w:rPr>
                <w:b/>
                <w:bCs/>
              </w:rPr>
              <w:t xml:space="preserve">Policy Guidance Clarity</w:t>
            </w:r>
          </w:p>
        </w:tc>
        <w:tc>
          <w:tcPr/>
          <w:p>
            <w:pPr>
              <w:pStyle w:val="Compact"/>
            </w:pPr>
            <w:r>
              <w:t xml:space="preserve">Expert review: Are policy recommendations accurate and grounded?</w:t>
            </w:r>
          </w:p>
        </w:tc>
        <w:tc>
          <w:tcPr/>
          <w:p>
            <w:pPr>
              <w:pStyle w:val="Compact"/>
            </w:pPr>
            <w:r>
              <w:t xml:space="preserve">Manual verification against source documents; no hallucinations</w:t>
            </w:r>
          </w:p>
        </w:tc>
        <w:tc>
          <w:tcPr/>
          <w:p>
            <w:pPr>
              <w:pStyle w:val="Compact"/>
            </w:pPr>
            <w:r>
              <w:t xml:space="preserve">All claims cite sources; no fabricated benefits</w:t>
            </w:r>
          </w:p>
        </w:tc>
      </w:tr>
      <w:tr>
        <w:tc>
          <w:tcPr/>
          <w:p>
            <w:pPr>
              <w:pStyle w:val="Compact"/>
            </w:pPr>
            <w:r>
              <w:rPr>
                <w:b/>
                <w:bCs/>
              </w:rPr>
              <w:t xml:space="preserve">Emotional Support Quality</w:t>
            </w:r>
          </w:p>
        </w:tc>
        <w:tc>
          <w:tcPr/>
          <w:p>
            <w:pPr>
              <w:pStyle w:val="Compact"/>
            </w:pPr>
            <w:r>
              <w:t xml:space="preserve">Expert assessment: Does tone match caregiver stress level?</w:t>
            </w:r>
          </w:p>
        </w:tc>
        <w:tc>
          <w:tcPr/>
          <w:p>
            <w:pPr>
              <w:pStyle w:val="Compact"/>
            </w:pPr>
            <w:r>
              <w:t xml:space="preserve">5-point rubric (inappropriate / partially appropriate / well-matched / excellent / exceptional)</w:t>
            </w:r>
          </w:p>
        </w:tc>
        <w:tc>
          <w:tcPr/>
          <w:p>
            <w:pPr>
              <w:pStyle w:val="Compact"/>
            </w:pPr>
            <w:r>
              <w:t xml:space="preserve">≥4.0/5.0 average</w:t>
            </w:r>
          </w:p>
        </w:tc>
      </w:tr>
      <w:tr>
        <w:tc>
          <w:tcPr/>
          <w:p>
            <w:pPr>
              <w:pStyle w:val="Compact"/>
            </w:pPr>
            <w:r>
              <w:rPr>
                <w:b/>
                <w:bCs/>
              </w:rPr>
              <w:t xml:space="preserve">Tone-Fit Accuracy</w:t>
            </w:r>
          </w:p>
        </w:tc>
        <w:tc>
          <w:tcPr/>
          <w:p>
            <w:pPr>
              <w:pStyle w:val="Compact"/>
            </w:pPr>
            <w:r>
              <w:t xml:space="preserve">Expert rating: Is response tone suited to detected personality?</w:t>
            </w:r>
          </w:p>
        </w:tc>
        <w:tc>
          <w:tcPr/>
          <w:p>
            <w:pPr>
              <w:pStyle w:val="Compact"/>
            </w:pPr>
            <w:r>
              <w:t xml:space="preserve">Comparison of generated tone vs. detected traits</w:t>
            </w:r>
          </w:p>
        </w:tc>
        <w:tc>
          <w:tcPr/>
          <w:p>
            <w:pPr>
              <w:pStyle w:val="Compact"/>
            </w:pPr>
            <w:r>
              <w:t xml:space="preserve">≥80% alignment</w:t>
            </w:r>
          </w:p>
        </w:tc>
      </w:tr>
      <w:tr>
        <w:tc>
          <w:tcPr/>
          <w:p>
            <w:pPr>
              <w:pStyle w:val="Compact"/>
            </w:pPr>
            <w:r>
              <w:rPr>
                <w:b/>
                <w:bCs/>
              </w:rPr>
              <w:t xml:space="preserve">Grounding Enforcement</w:t>
            </w:r>
          </w:p>
        </w:tc>
        <w:tc>
          <w:tcPr/>
          <w:p>
            <w:pPr>
              <w:pStyle w:val="Compact"/>
            </w:pPr>
            <w:r>
              <w:t xml:space="preserve">Automated verification: All policy claims cite sources</w:t>
            </w:r>
          </w:p>
        </w:tc>
        <w:tc>
          <w:tcPr/>
          <w:p>
            <w:pPr>
              <w:pStyle w:val="Compact"/>
            </w:pPr>
            <w:r>
              <w:t xml:space="preserve">Percentage of policy statements with document citations</w:t>
            </w:r>
          </w:p>
        </w:tc>
        <w:tc>
          <w:tcPr/>
          <w:p>
            <w:pPr>
              <w:pStyle w:val="Compact"/>
            </w:pPr>
            <w:r>
              <w:t xml:space="preserve">100% citation coverage; audits detect no critical errors (≤5% minor flags)</w:t>
            </w:r>
          </w:p>
        </w:tc>
      </w:tr>
    </w:tbl>
    <w:p>
      <w:pPr>
        <w:pStyle w:val="BodyText"/>
      </w:pPr>
      <w:r>
        <w:rPr>
          <w:b/>
          <w:bCs/>
        </w:rPr>
        <w:t xml:space="preserve">Expert-only scope rationale:</w:t>
      </w:r>
      <w:r>
        <w:t xml:space="preserve"> </w:t>
      </w:r>
      <w:r>
        <w:t xml:space="preserve">n=5-8 domain experts provide rapid, expert-informed validation of usability and policy accuracy without requiring large-scale demographic sampling.</w:t>
      </w:r>
    </w:p>
    <w:p>
      <w:pPr>
        <w:pStyle w:val="BodyText"/>
      </w:pPr>
      <w:r>
        <w:rPr>
          <w:b/>
          <w:bCs/>
        </w:rPr>
        <w:t xml:space="preserve">Qualitative Feedback.</w:t>
      </w:r>
      <w:r>
        <w:t xml:space="preserve"> </w:t>
      </w:r>
      <w:r>
        <w:t xml:space="preserve">Semi-structured expert interviews (n=5-8) provide insights on personality adaptation appropriateness, policy clarity, emotional support quality, system reliability, and improvement suggestions.</w:t>
      </w:r>
    </w:p>
    <w:bookmarkEnd w:id="44"/>
    <w:bookmarkStart w:id="45" w:name="experimental-validation-protocols"/>
    <w:p>
      <w:pPr>
        <w:pStyle w:val="Heading4"/>
      </w:pPr>
      <w:r>
        <w:t xml:space="preserve">4.6.3 Experimental Validation Protocols</w:t>
      </w:r>
    </w:p>
    <w:p>
      <w:pPr>
        <w:pStyle w:val="FirstParagraph"/>
      </w:pPr>
      <w:r>
        <w:t xml:space="preserve">Five experiments systematically validate core system components, with baselines including generic (non-adaptive), memory-only, and detection-only conditions. Target improvement: Cohen’s d≥0.3 (small-to-medium effect size).</w:t>
      </w:r>
    </w:p>
    <w:tbl>
      <w:tblPr>
        <w:tblStyle w:val="Table"/>
        <w:tblW w:type="pct" w:w="5000"/>
        <w:tblLayout w:type="fixed"/>
        <w:tblLook w:firstRow="1" w:lastRow="0" w:firstColumn="0" w:lastColumn="0" w:noHBand="0" w:noVBand="0" w:val="0020"/>
      </w:tblPr>
      <w:tblGrid>
        <w:gridCol w:w="1939"/>
        <w:gridCol w:w="1777"/>
        <w:gridCol w:w="1293"/>
        <w:gridCol w:w="2909"/>
      </w:tblGrid>
      <w:tr>
        <w:trPr>
          <w:tblHeader w:val="on"/>
        </w:trPr>
        <w:tc>
          <w:tcPr/>
          <w:p>
            <w:pPr>
              <w:pStyle w:val="Compact"/>
            </w:pPr>
            <w:r>
              <w:t xml:space="preserve">Experiment</w:t>
            </w:r>
          </w:p>
        </w:tc>
        <w:tc>
          <w:tcPr/>
          <w:p>
            <w:pPr>
              <w:pStyle w:val="Compact"/>
            </w:pPr>
            <w:r>
              <w:t xml:space="preserve">Objective</w:t>
            </w:r>
          </w:p>
        </w:tc>
        <w:tc>
          <w:tcPr/>
          <w:p>
            <w:pPr>
              <w:pStyle w:val="Compact"/>
            </w:pPr>
            <w:r>
              <w:t xml:space="preserve">Method</w:t>
            </w:r>
          </w:p>
        </w:tc>
        <w:tc>
          <w:tcPr/>
          <w:p>
            <w:pPr>
              <w:pStyle w:val="Compact"/>
            </w:pPr>
            <w:r>
              <w:t xml:space="preserve">Success Criteria</w:t>
            </w:r>
          </w:p>
        </w:tc>
      </w:tr>
      <w:tr>
        <w:tc>
          <w:tcPr/>
          <w:p>
            <w:pPr>
              <w:pStyle w:val="Compact"/>
            </w:pPr>
            <w:r>
              <w:rPr>
                <w:b/>
                <w:bCs/>
              </w:rPr>
              <w:t xml:space="preserve">E1: Expert Pilot</w:t>
            </w:r>
          </w:p>
        </w:tc>
        <w:tc>
          <w:tcPr/>
          <w:p>
            <w:pPr>
              <w:pStyle w:val="Compact"/>
            </w:pPr>
            <w:r>
              <w:t xml:space="preserve">Validate system usability and personality accuracy with domain experts</w:t>
            </w:r>
          </w:p>
        </w:tc>
        <w:tc>
          <w:tcPr/>
          <w:p>
            <w:pPr>
              <w:pStyle w:val="Compact"/>
            </w:pPr>
            <w:r>
              <w:t xml:space="preserve">n=5-8 think-aloud sessions; SUS ≥70; expert Likert ratings ≥4.0/5.0</w:t>
            </w:r>
          </w:p>
        </w:tc>
        <w:tc>
          <w:tcPr/>
          <w:p>
            <w:pPr>
              <w:pStyle w:val="Compact"/>
            </w:pPr>
            <w:r>
              <w:t xml:space="preserve">Core functionality validated; no policy hallucinations</w:t>
            </w:r>
          </w:p>
        </w:tc>
      </w:tr>
      <w:tr>
        <w:tc>
          <w:tcPr/>
          <w:p>
            <w:pPr>
              <w:pStyle w:val="Compact"/>
            </w:pPr>
            <w:r>
              <w:rPr>
                <w:b/>
                <w:bCs/>
              </w:rPr>
              <w:t xml:space="preserve">E2: EMA Sensitivity</w:t>
            </w:r>
          </w:p>
        </w:tc>
        <w:tc>
          <w:tcPr/>
          <w:p>
            <w:pPr>
              <w:pStyle w:val="Compact"/>
            </w:pPr>
            <w:r>
              <w:t xml:space="preserve">Validate α=0.3 selection</w:t>
            </w:r>
          </w:p>
        </w:tc>
        <w:tc>
          <w:tcPr/>
          <w:p>
            <w:pPr>
              <w:pStyle w:val="Compact"/>
            </w:pPr>
            <w:r>
              <w:t xml:space="preserve">Test α ∈ {0.1, 0.2, 0.3, 0.4, 0.5} with N≥250 simulated conversations</w:t>
            </w:r>
          </w:p>
        </w:tc>
        <w:tc>
          <w:tcPr/>
          <w:p>
            <w:pPr>
              <w:pStyle w:val="Compact"/>
            </w:pPr>
            <w:r>
              <w:t xml:space="preserve">Convergence ≤8 turns, σ²&lt;0.15, best responsiveness</w:t>
            </w:r>
          </w:p>
        </w:tc>
      </w:tr>
      <w:tr>
        <w:tc>
          <w:tcPr/>
          <w:p>
            <w:pPr>
              <w:pStyle w:val="Compact"/>
            </w:pPr>
            <w:r>
              <w:rPr>
                <w:b/>
                <w:bCs/>
              </w:rPr>
              <w:t xml:space="preserve">E3: Regulation Effectiveness</w:t>
            </w:r>
          </w:p>
        </w:tc>
        <w:tc>
          <w:tcPr/>
          <w:p>
            <w:pPr>
              <w:pStyle w:val="Compact"/>
            </w:pPr>
            <w:r>
              <w:t xml:space="preserve">Validate directive-outcome alignment</w:t>
            </w:r>
          </w:p>
        </w:tc>
        <w:tc>
          <w:tcPr/>
          <w:p>
            <w:pPr>
              <w:pStyle w:val="Compact"/>
            </w:pPr>
            <w:r>
              <w:t xml:space="preserve">Ablation tests removing directives; measure quality impact</w:t>
            </w:r>
          </w:p>
        </w:tc>
        <w:tc>
          <w:tcPr/>
          <w:p>
            <w:pPr>
              <w:pStyle w:val="Compact"/>
            </w:pPr>
            <w:r>
              <w:t xml:space="preserve">Cohen’s d≥0.3 for primary directives</w:t>
            </w:r>
          </w:p>
        </w:tc>
      </w:tr>
      <w:tr>
        <w:tc>
          <w:tcPr/>
          <w:p>
            <w:pPr>
              <w:pStyle w:val="Compact"/>
            </w:pPr>
            <w:r>
              <w:rPr>
                <w:b/>
                <w:bCs/>
              </w:rPr>
              <w:t xml:space="preserve">E4: Human-LLM Agreement</w:t>
            </w:r>
          </w:p>
        </w:tc>
        <w:tc>
          <w:tcPr/>
          <w:p>
            <w:pPr>
              <w:pStyle w:val="Compact"/>
            </w:pPr>
            <w:r>
              <w:t xml:space="preserve">Validate automated evaluator</w:t>
            </w:r>
          </w:p>
        </w:tc>
        <w:tc>
          <w:tcPr/>
          <w:p>
            <w:pPr>
              <w:pStyle w:val="Compact"/>
            </w:pPr>
            <w:r>
              <w:t xml:space="preserve">Two human annotators + LLM on n≥20 conversations</w:t>
            </w:r>
          </w:p>
        </w:tc>
        <w:tc>
          <w:tcPr/>
          <w:p>
            <w:pPr>
              <w:pStyle w:val="Compact"/>
            </w:pPr>
            <w:r>
              <w:t xml:space="preserve">Cohen’s κ≥0.70 (release gate)</w:t>
            </w:r>
          </w:p>
        </w:tc>
      </w:tr>
      <w:tr>
        <w:tc>
          <w:tcPr/>
          <w:p>
            <w:pPr>
              <w:pStyle w:val="Compact"/>
            </w:pPr>
            <w:r>
              <w:rPr>
                <w:b/>
                <w:bCs/>
              </w:rPr>
              <w:t xml:space="preserve">E5: Policy Pack Transfer</w:t>
            </w:r>
          </w:p>
        </w:tc>
        <w:tc>
          <w:tcPr/>
          <w:p>
            <w:pPr>
              <w:pStyle w:val="Compact"/>
            </w:pPr>
            <w:r>
              <w:t xml:space="preserve">Validate cross-domain reusability</w:t>
            </w:r>
          </w:p>
        </w:tc>
        <w:tc>
          <w:tcPr/>
          <w:p>
            <w:pPr>
              <w:pStyle w:val="Compact"/>
            </w:pPr>
            <w:r>
              <w:t xml:space="preserve">Two independent implementers swap policy packs (2 domains)</w:t>
            </w:r>
          </w:p>
        </w:tc>
        <w:tc>
          <w:tcPr/>
          <w:p>
            <w:pPr>
              <w:pStyle w:val="Compact"/>
            </w:pPr>
            <w:r>
              <w:t xml:space="preserve">Median time ≤30 min, no code changes</w:t>
            </w:r>
          </w:p>
        </w:tc>
      </w:tr>
    </w:tbl>
    <w:p>
      <w:pPr>
        <w:pStyle w:val="BodyText"/>
      </w:pPr>
      <w:r>
        <w:rPr>
          <w:b/>
          <w:bCs/>
        </w:rPr>
        <w:t xml:space="preserve">Baseline Conditions:</w:t>
      </w:r>
      <w:r>
        <w:t xml:space="preserve"> </w:t>
      </w:r>
      <w:r>
        <w:t xml:space="preserve">Generic (non-adaptive), memory-only (mem0-style), detection-only (no regulation). Target: Cohen’s d≥0.3 representing ≥15% improvement over baseline.</w:t>
      </w:r>
    </w:p>
    <w:p>
      <w:pPr>
        <w:pStyle w:val="BodyText"/>
      </w:pPr>
      <w:r>
        <w:rPr>
          <w:b/>
          <w:bCs/>
        </w:rPr>
        <w:t xml:space="preserve">Statistical Power Considerations.</w:t>
      </w:r>
      <w:r>
        <w:t xml:space="preserve"> </w:t>
      </w:r>
      <w:r>
        <w:t xml:space="preserve">Two-tier acceptance gates ensure adequate statistical power: (1)</w:t>
      </w:r>
      <w:r>
        <w:t xml:space="preserve"> </w:t>
      </w:r>
      <w:r>
        <w:rPr>
          <w:b/>
          <w:bCs/>
        </w:rPr>
        <w:t xml:space="preserve">Initial Validation (r ≥ 0.50):</w:t>
      </w:r>
      <w:r>
        <w:t xml:space="preserve"> </w:t>
      </w:r>
      <w:r>
        <w:t xml:space="preserve">Temporal correlation between consecutive OCEAN estimates, achievable with n~25 paired observations (α=0.05, power=0.80); (2)</w:t>
      </w:r>
      <w:r>
        <w:t xml:space="preserve"> </w:t>
      </w:r>
      <w:r>
        <w:rPr>
          <w:b/>
          <w:bCs/>
        </w:rPr>
        <w:t xml:space="preserve">Thesis Target (r ≥ 0.75):</w:t>
      </w:r>
      <w:r>
        <w:t xml:space="preserve"> </w:t>
      </w:r>
      <w:r>
        <w:t xml:space="preserve">Stronger criterion validity requiring n≥60 for adequate power.</w:t>
      </w:r>
    </w:p>
    <w:p>
      <w:pPr>
        <w:pStyle w:val="BodyText"/>
      </w:pPr>
      <w:r>
        <w:rPr>
          <w:b/>
          <w:bCs/>
        </w:rPr>
        <w:t xml:space="preserve">Summary.</w:t>
      </w:r>
      <w:r>
        <w:t xml:space="preserve"> </w:t>
      </w:r>
      <w:r>
        <w:t xml:space="preserve">This evaluation framework provides convergent evidence for system efficacy across multiple validation streams (automated + human oversight + expert pilot + real caregiver feedback) while explicitly bounding scope to feasible sample sizes. Comprehensive evaluation details for EMA parameters (α=0.3 sensitivity analysis) are provided in Appendix G. Limitations related to sample size, external validity, and generalization are addressed in Section 7.2.</w:t>
      </w:r>
    </w:p>
    <w:bookmarkEnd w:id="45"/>
    <w:bookmarkEnd w:id="46"/>
    <w:bookmarkStart w:id="47" w:name="system-advantages-and-reproducibility"/>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complete JSONL logging (per-turn traces, node timings, errors, configs); neutral fallbacks for all failures; dialogue-only grounding; automated CSV export for analysis.</w:t>
      </w:r>
    </w:p>
    <w:p>
      <w:r>
        <w:pict>
          <v:rect style="width:0;height:1.5pt" o:hralign="center" o:hrstd="t" o:hr="t"/>
        </w:pict>
      </w:r>
    </w:p>
    <w:bookmarkEnd w:id="47"/>
    <w:bookmarkEnd w:id="48"/>
    <w:bookmarkStart w:id="55" w:name="technology-software-and-applications"/>
    <w:p>
      <w:pPr>
        <w:pStyle w:val="Heading2"/>
      </w:pPr>
      <w:r>
        <w:t xml:space="preserve">5. Technology, Software, and Applications</w:t>
      </w:r>
    </w:p>
    <w:bookmarkStart w:id="49" w:name="core-technology-stack"/>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9"/>
    <w:bookmarkStart w:id="50" w:name="development-and-testing"/>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50"/>
    <w:bookmarkStart w:id="51" w:name="security-and-privacy"/>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complete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p>
      <w:r>
        <w:pict>
          <v:rect style="width:0;height:1.5pt" o:hralign="center" o:hrstd="t" o:hr="t"/>
        </w:pict>
      </w:r>
    </w:p>
    <w:p>
      <w:pPr>
        <w:pStyle w:val="FirstParagraph"/>
      </w:pPr>
      <w:r>
        <w:rPr>
          <w:b/>
          <w:bCs/>
        </w:rPr>
        <w:t xml:space="preserve">Ethics and Regulatory Compliance (Expanded):</w:t>
      </w:r>
    </w:p>
    <w:p>
      <w:pPr>
        <w:pStyle w:val="BodyText"/>
      </w:pPr>
      <w:r>
        <w:rPr>
          <w:b/>
          <w:bCs/>
        </w:rPr>
        <w:t xml:space="preserve">Cantonal Ethics Committee (KEK/CE) Process:</w:t>
      </w:r>
      <w:r>
        <w:t xml:space="preserve"> </w:t>
      </w:r>
      <w:r>
        <w:t xml:space="preserve">- This study (expert pilot, synthetic evaluation):</w:t>
      </w:r>
      <w:r>
        <w:t xml:space="preserve"> </w:t>
      </w:r>
      <w:r>
        <w:rPr>
          <w:b/>
          <w:bCs/>
        </w:rPr>
        <w:t xml:space="preserve">Self-governance</w:t>
      </w:r>
      <w:r>
        <w:t xml:space="preserve"> </w:t>
      </w:r>
      <w:r>
        <w:t xml:space="preserve">via Institutional Review (internal ethics checklist; no formal submission required)</w:t>
      </w:r>
      <w:r>
        <w:t xml:space="preserve"> </w:t>
      </w:r>
      <w:r>
        <w:t xml:space="preserve">- Real caregiver phase (thesis):</w:t>
      </w:r>
      <w:r>
        <w:t xml:space="preserve"> </w:t>
      </w:r>
      <w:r>
        <w:rPr>
          <w:b/>
          <w:bCs/>
        </w:rPr>
        <w:t xml:space="preserve">Formal submission</w:t>
      </w:r>
      <w:r>
        <w:t xml:space="preserve"> </w:t>
      </w:r>
      <w:r>
        <w:t xml:space="preserve">via swissethics.ch platform (~Weeks 1–4) to cantonal ethics committee (equivalent to US IRB). Expected approval timeline: 2–4 weeks post-submission.</w:t>
      </w:r>
    </w:p>
    <w:p>
      <w:pPr>
        <w:pStyle w:val="BodyText"/>
      </w:pPr>
      <w:r>
        <w:rPr>
          <w:b/>
          <w:bCs/>
        </w:rPr>
        <w:t xml:space="preserve">GenAI Transparency &amp; Emerging Guidelines:</w:t>
      </w:r>
      <w:r>
        <w:t xml:space="preserve"> </w:t>
      </w:r>
      <w:r>
        <w:t xml:space="preserve">- All LLM prompts generated with human oversight; disclosed in appendices with seed values for reproducibility</w:t>
      </w:r>
      <w:r>
        <w:t xml:space="preserve"> </w:t>
      </w:r>
      <w:r>
        <w:t xml:space="preserve">- Data analysis, bias audits, statistical synthesis: Zero genAI involvement</w:t>
      </w:r>
      <w:r>
        <w:t xml:space="preserve"> </w:t>
      </w:r>
      <w:r>
        <w:t xml:space="preserve">- Risk mitigation: Quarterly bias audits comparing directive distribution across demographics (gender, age, care-recipient type); document any skew</w:t>
      </w:r>
    </w:p>
    <w:p>
      <w:pPr>
        <w:pStyle w:val="BodyText"/>
      </w:pPr>
      <w:r>
        <w:rPr>
          <w:b/>
          <w:bCs/>
        </w:rPr>
        <w:t xml:space="preserve">Bias Mitigation &amp; Fairness:</w:t>
      </w:r>
      <w:r>
        <w:t xml:space="preserve"> </w:t>
      </w:r>
      <w:r>
        <w:t xml:space="preserve">- Detection module blind to demographics; directives reviewed for equity across SES groups</w:t>
      </w:r>
      <w:r>
        <w:t xml:space="preserve"> </w:t>
      </w:r>
      <w:r>
        <w:t xml:space="preserve">- Monthly audit logs tracking directive distribution by inferred personality traits; flag any systematic over/under-representation</w:t>
      </w:r>
      <w:r>
        <w:t xml:space="preserve"> </w:t>
      </w:r>
      <w:r>
        <w:t xml:space="preserve">- Qualitative feedback from n=5–8 experts in pilot:</w:t>
      </w:r>
      <w:r>
        <w:t xml:space="preserve"> </w:t>
      </w:r>
      <w:r>
        <w:t xml:space="preserve">“Did the system treat different caregiver profiles fairly?”</w:t>
      </w:r>
    </w:p>
    <w:p>
      <w:r>
        <w:pict>
          <v:rect style="width:0;height:1.5pt" o:hralign="center" o:hrstd="t" o:hr="t"/>
        </w:pict>
      </w:r>
    </w:p>
    <w:bookmarkEnd w:id="51"/>
    <w:bookmarkStart w:id="52" w:name="computational-costs-and-performance"/>
    <w:p>
      <w:pPr>
        <w:pStyle w:val="Heading3"/>
      </w:pPr>
      <w:r>
        <w:t xml:space="preserve">5.4 Computational Costs and Performance</w:t>
      </w:r>
    </w:p>
    <w:p>
      <w:pPr>
        <w:pStyle w:val="FirstParagraph"/>
      </w:pPr>
      <w:r>
        <w:rPr>
          <w:b/>
          <w:bCs/>
        </w:rPr>
        <w:t xml:space="preserve">Cost and Performance Estimates</w:t>
      </w:r>
      <w:r>
        <w:t xml:space="preserve">: Initial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this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52"/>
    <w:bookmarkStart w:id="53" w:name="deployment-and-maintenance"/>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complete technical documentation for reproducibility.</w:t>
      </w:r>
    </w:p>
    <w:bookmarkEnd w:id="53"/>
    <w:bookmarkStart w:id="54" w:name="Xe1be36b39a7ff39c44754ded39ec035163b5d6d"/>
    <w:p>
      <w:pPr>
        <w:pStyle w:val="Heading3"/>
      </w:pPr>
      <w:r>
        <w:t xml:space="preserve">5.6 Frontend Architecture: Next.js/React Web Interface</w:t>
      </w:r>
    </w:p>
    <w:p>
      <w:pPr>
        <w:pStyle w:val="FirstParagraph"/>
      </w:pPr>
      <w:r>
        <w:rPr>
          <w:b/>
          <w:bCs/>
        </w:rPr>
        <w:t xml:space="preserve">Next.js/React UI (Weeks 9-10, Thesis Phase):</w:t>
      </w:r>
    </w:p>
    <w:p>
      <w:pPr>
        <w:pStyle w:val="BodyText"/>
      </w:pPr>
      <w:r>
        <w:t xml:space="preserve">For the thesis phase, a</w:t>
      </w:r>
      <w:r>
        <w:t xml:space="preserve"> </w:t>
      </w:r>
      <w:r>
        <w:rPr>
          <w:b/>
          <w:bCs/>
        </w:rPr>
        <w:t xml:space="preserve">Next.js/React</w:t>
      </w:r>
      <w:r>
        <w:t xml:space="preserve"> </w:t>
      </w:r>
      <w:r>
        <w:t xml:space="preserve">web interface will be developed for expert pilot testing, real caregiver sessions, and thesis defense demonstration. This provides modern, responsive UI with production-ready architecture.</w:t>
      </w:r>
    </w:p>
    <w:p>
      <w:pPr>
        <w:pStyle w:val="BodyText"/>
      </w:pPr>
      <w:r>
        <w:rPr>
          <w:b/>
          <w:bCs/>
        </w:rPr>
        <w:t xml:space="preserve">Core Features:</w:t>
      </w:r>
      <w:r>
        <w:t xml:space="preserve"> </w:t>
      </w:r>
      <w:r>
        <w:t xml:space="preserve">1.</w:t>
      </w:r>
      <w:r>
        <w:t xml:space="preserve"> </w:t>
      </w:r>
      <w:r>
        <w:rPr>
          <w:b/>
          <w:bCs/>
        </w:rPr>
        <w:t xml:space="preserve">Personality Trait Display</w:t>
      </w:r>
      <w:r>
        <w:t xml:space="preserve"> </w:t>
      </w:r>
      <w:r>
        <w:t xml:space="preserve">— Real-time OCEAN scores with visual radar chart + EMA trajectory</w:t>
      </w:r>
      <w:r>
        <w:t xml:space="preserve"> </w:t>
      </w:r>
      <w:r>
        <w:t xml:space="preserve">2.</w:t>
      </w:r>
      <w:r>
        <w:t xml:space="preserve"> </w:t>
      </w:r>
      <w:r>
        <w:rPr>
          <w:b/>
          <w:bCs/>
        </w:rPr>
        <w:t xml:space="preserve">Directive Logging</w:t>
      </w:r>
      <w:r>
        <w:t xml:space="preserve"> </w:t>
      </w:r>
      <w:r>
        <w:t xml:space="preserve">— Show active behavioral directives applied to current response</w:t>
      </w:r>
      <w:r>
        <w:t xml:space="preserve"> </w:t>
      </w:r>
      <w:r>
        <w:t xml:space="preserve">3.</w:t>
      </w:r>
      <w:r>
        <w:t xml:space="preserve"> </w:t>
      </w:r>
      <w:r>
        <w:rPr>
          <w:b/>
          <w:bCs/>
        </w:rPr>
        <w:t xml:space="preserve">Policy Navigation</w:t>
      </w:r>
      <w:r>
        <w:t xml:space="preserve"> </w:t>
      </w:r>
      <w:r>
        <w:t xml:space="preserve">— Display RAG-retrieved policy chunks with source citations + confidence scores</w:t>
      </w:r>
      <w:r>
        <w:t xml:space="preserve"> </w:t>
      </w:r>
      <w:r>
        <w:t xml:space="preserve">4.</w:t>
      </w:r>
      <w:r>
        <w:t xml:space="preserve"> </w:t>
      </w:r>
      <w:r>
        <w:rPr>
          <w:b/>
          <w:bCs/>
        </w:rPr>
        <w:t xml:space="preserve">Think-Aloud Protocol Support</w:t>
      </w:r>
      <w:r>
        <w:t xml:space="preserve"> </w:t>
      </w:r>
      <w:r>
        <w:t xml:space="preserve">— Session recording, participant feedback buttons (helpful/not helpful), post-session SUS questionnaire</w:t>
      </w:r>
      <w:r>
        <w:t xml:space="preserve"> </w:t>
      </w:r>
      <w:r>
        <w:t xml:space="preserve">5.</w:t>
      </w:r>
      <w:r>
        <w:t xml:space="preserve"> </w:t>
      </w:r>
      <w:r>
        <w:rPr>
          <w:b/>
          <w:bCs/>
        </w:rPr>
        <w:t xml:space="preserve">Admin Dashboard</w:t>
      </w:r>
      <w:r>
        <w:t xml:space="preserve"> </w:t>
      </w:r>
      <w:r>
        <w:t xml:space="preserve">— Expert session review, metric tracking (SUS, task success, tone fit)</w:t>
      </w:r>
    </w:p>
    <w:p>
      <w:pPr>
        <w:pStyle w:val="BodyText"/>
      </w:pPr>
      <w:r>
        <w:rPr>
          <w:b/>
          <w:bCs/>
        </w:rPr>
        <w:t xml:space="preserve">Rationale:</w:t>
      </w:r>
      <w:r>
        <w:t xml:space="preserve"> </w:t>
      </w:r>
      <w:r>
        <w:t xml:space="preserve">Next.js/React provides modern component architecture, server-side rendering, and seamless deployment to Vercel, suitable for expert pilot work (n=5–8), real caregiver sessions (n=20–30), and thesis examination.</w:t>
      </w:r>
    </w:p>
    <w:p>
      <w:pPr>
        <w:pStyle w:val="BodyText"/>
      </w:pPr>
      <w:r>
        <w:rPr>
          <w:b/>
          <w:bCs/>
        </w:rPr>
        <w:t xml:space="preserve">Implementation Stack:</w:t>
      </w:r>
      <w:r>
        <w:t xml:space="preserve"> </w:t>
      </w:r>
      <w:r>
        <w:t xml:space="preserve">- Backend: N8N workflow engine (detect→regulate→generate pipeline orchestration)</w:t>
      </w:r>
      <w:r>
        <w:t xml:space="preserve"> </w:t>
      </w:r>
      <w:r>
        <w:t xml:space="preserve">- Frontend: Next.js 14+ with React 18 (UI layer)</w:t>
      </w:r>
      <w:r>
        <w:t xml:space="preserve"> </w:t>
      </w:r>
      <w:r>
        <w:t xml:space="preserve">- Deployment: Vercel for frontend hosting with automatic scaling</w:t>
      </w:r>
    </w:p>
    <w:p>
      <w:pPr>
        <w:pStyle w:val="BodyText"/>
      </w:pPr>
      <w:r>
        <w:rPr>
          <w:b/>
          <w:bCs/>
        </w:rPr>
        <w:t xml:space="preserve">Success Criteria:</w:t>
      </w:r>
      <w:r>
        <w:t xml:space="preserve"> </w:t>
      </w:r>
      <w:r>
        <w:t xml:space="preserve">UI supports expert think-aloud tasks without technical friction; SUS ≥70; no critical failures across 5-8 expert sessions.</w:t>
      </w:r>
    </w:p>
    <w:p>
      <w:r>
        <w:pict>
          <v:rect style="width:0;height:1.5pt" o:hralign="center" o:hrstd="t" o:hr="t"/>
        </w:pict>
      </w:r>
    </w:p>
    <w:bookmarkEnd w:id="54"/>
    <w:bookmarkEnd w:id="55"/>
    <w:bookmarkStart w:id="59" w:name="project-plan-and-risk-management"/>
    <w:p>
      <w:pPr>
        <w:pStyle w:val="Heading2"/>
      </w:pPr>
      <w:r>
        <w:t xml:space="preserve">6. Project Plan and Risk Management</w:t>
      </w:r>
    </w:p>
    <w:bookmarkStart w:id="56" w:name="thesis-proposal-and-structure"/>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operationalized via RQ1-2 (Mechanism &amp; Modeling: personality detection via EMA α=0.3, trait-to-directive mapping), RQ3 (Swiss Policy Grounding: RAG architecture, citation verification), RQ4 (Human Factors &amp; Multi-Stream Validation: expert pilot, real caregiver protocol, human expert scoring), RQ5 (Robustness &amp; Generalization). Includes system architecture (detect→regulate→generate), evaluation framework, data management protocols.</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Structured by RQ1-5: RQ1-2 findings on personality detection (synthetic r≥0.75, expert appropriateness ≥4.0/5.0), EMA convergence (6-8 turns), regulation effectiveness, generation quality; RQ3 findings on policy accuracy and citation grounding (100% coverage, ≤5% minor flags); RQ4 findings across validation streams (expert SUS≥70, human expert κ≥0.75, synthetic engagement ≥1.2/2.0); RQ5 scope analysis including baseline comparisons (Cohen’s d≥0.3), system reliability, external validity boundaries. Real caregiver validation deferred to future work.</w:t>
      </w:r>
    </w:p>
    <w:p>
      <w:pPr>
        <w:pStyle w:val="BodyText"/>
      </w:pPr>
      <w:r>
        <w:rPr>
          <w:b/>
          <w:bCs/>
        </w:rPr>
        <w:t xml:space="preserve">Chapter 6: Discussion</w:t>
      </w:r>
      <w:r>
        <w:t xml:space="preserve"> </w:t>
      </w:r>
      <w:r>
        <w:t xml:space="preserve">(12-15 pages) - Findings interpretation organized by RQ themes: RQ1-2 theoretical contributions (Zurich operationalization, personality detection mechanisms, trait-to-motivation mappings), RQ3-4 practical contributions (Swiss policy navigation architecture, multi-stream validation framework), memory-motivation integration. Includes comparison with Devdas (2025) and industrial systems, validity threats per RQ5 boundaries, ethical considerations, generalization potential.</w:t>
      </w:r>
    </w:p>
    <w:p>
      <w:pPr>
        <w:pStyle w:val="BodyText"/>
      </w:pPr>
      <w:r>
        <w:rPr>
          <w:b/>
          <w:bCs/>
        </w:rPr>
        <w:t xml:space="preserve">Chapter 7: Conclusion</w:t>
      </w:r>
      <w:r>
        <w:t xml:space="preserve"> </w:t>
      </w:r>
      <w:r>
        <w:t xml:space="preserve">(5-8 pages) - Summary of RQ0-5 findings with evidence from multi-stream validation. Limitations categorized by RQ scope: personality measurement and temporal stability (RQ1-2), policy domain-specific coverage (RQ3), sample sizes and clinical scope (RQ4), generalization to other domains (RQ5). Future research directions aligned with RQ evolution: multimodal input (extends RQ1-2), cross-cultural validation (extends RQ5), clinical outcome trials (extends RQ4), production deployment (extends RQ3-4).</w:t>
      </w:r>
    </w:p>
    <w:p>
      <w:pPr>
        <w:pStyle w:val="BodyText"/>
      </w:pPr>
      <w:r>
        <w:rPr>
          <w:b/>
          <w:bCs/>
        </w:rPr>
        <w:t xml:space="preserve">Two Core Validation Streams (This Study):</w:t>
      </w:r>
      <w:r>
        <w:t xml:space="preserve"> </w:t>
      </w:r>
      <w:r>
        <w:t xml:space="preserve">1.</w:t>
      </w:r>
      <w:r>
        <w:t xml:space="preserve"> </w:t>
      </w:r>
      <w:r>
        <w:rPr>
          <w:b/>
          <w:bCs/>
        </w:rPr>
        <w:t xml:space="preserve">Expert Pilot Validation (Weeks 3-5):</w:t>
      </w:r>
      <w:r>
        <w:t xml:space="preserve"> </w:t>
      </w:r>
      <w:r>
        <w:t xml:space="preserve">n=5-8 domain specialists providing usability assessment (SUS≥70), personality adaptation appropriateness ratings (≥4.0/5.0), policy accuracy review</w:t>
      </w:r>
      <w:r>
        <w:t xml:space="preserve"> </w:t>
      </w:r>
      <w:r>
        <w:t xml:space="preserve">2.</w:t>
      </w:r>
      <w:r>
        <w:t xml:space="preserve"> </w:t>
      </w:r>
      <w:r>
        <w:rPr>
          <w:b/>
          <w:bCs/>
        </w:rPr>
        <w:t xml:space="preserve">Large-Scale Simulation (Weeks 11-14):</w:t>
      </w:r>
      <w:r>
        <w:t xml:space="preserve"> </w:t>
      </w:r>
      <w:r>
        <w:t xml:space="preserve">N≥250 simulated conversations for A/B testing vs. generic/memory-only/policy-only baselines; target Cohen’s d≥0.3 (≥20% improvement); human expert scoring (κ≥0.75)</w:t>
      </w:r>
    </w:p>
    <w:p>
      <w:pPr>
        <w:pStyle w:val="BodyText"/>
      </w:pPr>
      <w:r>
        <w:rPr>
          <w:b/>
          <w:bCs/>
        </w:rPr>
        <w:t xml:space="preserve">Documented for Future Work:</w:t>
      </w:r>
      <w:r>
        <w:t xml:space="preserve"> </w:t>
      </w:r>
      <w:r>
        <w:t xml:space="preserve">3.</w:t>
      </w:r>
      <w:r>
        <w:t xml:space="preserve"> </w:t>
      </w:r>
      <w:r>
        <w:rPr>
          <w:b/>
          <w:bCs/>
        </w:rPr>
        <w:t xml:space="preserve">Real Caregiver Validation Protocol:</w:t>
      </w:r>
      <w:r>
        <w:t xml:space="preserve"> </w:t>
      </w:r>
      <w:r>
        <w:t xml:space="preserve">n=20-30 volunteer caregivers with Personality Understanding Scale (target mean ≥3.5/5.0); complete protocol documented in Section 4.5.2 (3) for thesis or post-thesis implementation. Deferred due to High/High volunteer recruitment risk (Section 6.3).</w:t>
      </w:r>
    </w:p>
    <w:bookmarkEnd w:id="56"/>
    <w:bookmarkStart w:id="57" w:name="twenty-week-work-plan"/>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tbl>
      <w:tblPr>
        <w:tblStyle w:val="Table"/>
        <w:tblW w:type="pct" w:w="5000"/>
        <w:tblLayout w:type="fixed"/>
        <w:tblLook w:firstRow="1" w:lastRow="0" w:firstColumn="0" w:lastColumn="0" w:noHBand="0" w:noVBand="0" w:val="0020"/>
      </w:tblPr>
      <w:tblGrid>
        <w:gridCol w:w="1697"/>
        <w:gridCol w:w="2149"/>
        <w:gridCol w:w="2036"/>
        <w:gridCol w:w="2036"/>
      </w:tblGrid>
      <w:tr>
        <w:trPr>
          <w:tblHeader w:val="on"/>
        </w:trPr>
        <w:tc>
          <w:tcPr/>
          <w:p>
            <w:pPr>
              <w:pStyle w:val="Compact"/>
            </w:pPr>
            <w:r>
              <w:t xml:space="preserve">Phase (Weeks)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 (Weeks 1-2)</w:t>
            </w:r>
          </w:p>
        </w:tc>
        <w:tc>
          <w:tcPr/>
          <w:p>
            <w:pPr>
              <w:pStyle w:val="Compact"/>
            </w:pPr>
            <w:r>
              <w:t xml:space="preserve">Literature review; theoretical framework; RQ refinement; environment setup; FADP/privacy planning;</w:t>
            </w:r>
            <w:r>
              <w:t xml:space="preserve"> </w:t>
            </w:r>
            <w:r>
              <w:rPr>
                <w:b/>
                <w:bCs/>
              </w:rPr>
              <w:t xml:space="preserve">KEK/CE submissions (Main study + Crisis protocol)</w:t>
            </w:r>
          </w:p>
        </w:tc>
        <w:tc>
          <w:tcPr/>
          <w:p>
            <w:pPr>
              <w:pStyle w:val="Compact"/>
            </w:pPr>
            <w:r>
              <w:t xml:space="preserve">Annotated bibliography; theoretical framework; finalized RQs; functional dev environment; FADP checklist;</w:t>
            </w:r>
            <w:r>
              <w:t xml:space="preserve"> </w:t>
            </w:r>
            <w:r>
              <w:rPr>
                <w:b/>
                <w:bCs/>
              </w:rPr>
              <w:t xml:space="preserve">KEK/CE protocols submitted</w:t>
            </w:r>
          </w:p>
        </w:tc>
        <w:tc>
          <w:tcPr/>
          <w:p>
            <w:pPr>
              <w:pStyle w:val="Compact"/>
            </w:pPr>
            <w:r>
              <w:t xml:space="preserve">30+ papers reviewed; clear theoretical grounding; testable RQs; working N8N + Docker setup;</w:t>
            </w:r>
            <w:r>
              <w:t xml:space="preserve"> </w:t>
            </w:r>
            <w:r>
              <w:rPr>
                <w:b/>
                <w:bCs/>
              </w:rPr>
              <w:t xml:space="preserve">KEK/CE approvals pending</w:t>
            </w:r>
          </w:p>
        </w:tc>
      </w:tr>
      <w:tr>
        <w:tc>
          <w:tcPr/>
          <w:p>
            <w:pPr>
              <w:pStyle w:val="Compact"/>
            </w:pPr>
            <w:r>
              <w:rPr>
                <w:b/>
                <w:bCs/>
              </w:rPr>
              <w:t xml:space="preserve">Phase 2: Expert Pilot (Weeks 3-5)</w:t>
            </w:r>
          </w:p>
        </w:tc>
        <w:tc>
          <w:tcPr/>
          <w:p>
            <w:pPr>
              <w:pStyle w:val="Compact"/>
            </w:pPr>
            <w:r>
              <w:t xml:space="preserve">Recruit n=5-8 domain experts (Spitex coordinators, geriatricians); conduct think-aloud sessions (3 core tasks: policy query, caregiving skill Q, tone-fit rating);</w:t>
            </w:r>
            <w:r>
              <w:t xml:space="preserve"> </w:t>
            </w:r>
            <w:r>
              <w:rPr>
                <w:b/>
                <w:bCs/>
              </w:rPr>
              <w:t xml:space="preserve">train 2-3 experts as evaluators (3-hour certification)</w:t>
            </w:r>
            <w:r>
              <w:t xml:space="preserve">; analyze usability &amp; effectiveness</w:t>
            </w:r>
          </w:p>
        </w:tc>
        <w:tc>
          <w:tcPr/>
          <w:p>
            <w:pPr>
              <w:pStyle w:val="Compact"/>
            </w:pPr>
            <w:r>
              <w:t xml:space="preserve">Expert session recordings; SUS scores; think-aloud transcripts; usability report;</w:t>
            </w:r>
            <w:r>
              <w:t xml:space="preserve"> </w:t>
            </w:r>
            <w:r>
              <w:rPr>
                <w:b/>
                <w:bCs/>
              </w:rPr>
              <w:t xml:space="preserve">Expert evaluator rubric (15 pages) + certification records</w:t>
            </w:r>
          </w:p>
        </w:tc>
        <w:tc>
          <w:tcPr/>
          <w:p>
            <w:pPr>
              <w:pStyle w:val="Compact"/>
            </w:pPr>
            <w:r>
              <w:t xml:space="preserve">n=5-8 experts onboarded; SUS ≥70; task success ≥80%; tone appropriateness ≥4.0/5.0; no detected hallucinations in policy claims;</w:t>
            </w:r>
            <w:r>
              <w:t xml:space="preserve"> </w:t>
            </w:r>
            <w:r>
              <w:rPr>
                <w:b/>
                <w:bCs/>
              </w:rPr>
              <w:t xml:space="preserve">κ≥0.70 evaluator certification</w:t>
            </w:r>
          </w:p>
        </w:tc>
      </w:tr>
      <w:tr>
        <w:tc>
          <w:tcPr/>
          <w:p>
            <w:pPr>
              <w:pStyle w:val="Compact"/>
            </w:pPr>
            <w:r>
              <w:rPr>
                <w:b/>
                <w:bCs/>
              </w:rPr>
              <w:t xml:space="preserve">Phase 2.5: Caregiver Protocol Documentation (Deferred)</w:t>
            </w:r>
          </w:p>
        </w:tc>
        <w:tc>
          <w:tcPr/>
          <w:p>
            <w:pPr>
              <w:pStyle w:val="Compact"/>
            </w:pPr>
            <w:r>
              <w:rPr>
                <w:b/>
                <w:bCs/>
              </w:rPr>
              <w:t xml:space="preserve">Not conducted in this study.</w:t>
            </w:r>
            <w:r>
              <w:t xml:space="preserve"> </w:t>
            </w:r>
            <w:r>
              <w:t xml:space="preserve">Document caregiver validation protocol (informed consent templates, Personality Understanding Scale, KEK/CE application materials) for future implementation. Real caregiver recruitment (n=20-30, volunteer-based) deferred due to High/High risk (community partner coordination, KEK/CE timeline, volunteer availability).</w:t>
            </w:r>
          </w:p>
        </w:tc>
        <w:tc>
          <w:tcPr/>
          <w:p>
            <w:pPr>
              <w:pStyle w:val="Compact"/>
            </w:pPr>
            <w:r>
              <w:t xml:space="preserve">Caregiver validation protocol documented for future work; KEK/CE application template prepared</w:t>
            </w:r>
          </w:p>
        </w:tc>
        <w:tc>
          <w:tcPr/>
          <w:p>
            <w:pPr>
              <w:pStyle w:val="Compact"/>
            </w:pPr>
            <w:r>
              <w:t xml:space="preserve">Protocol complete and ready for future implementation; this study validates via expert (n=5-8) + synthetic (N≥250) only</w:t>
            </w:r>
          </w:p>
        </w:tc>
      </w:tr>
      <w:tr>
        <w:tc>
          <w:tcPr/>
          <w:p>
            <w:pPr>
              <w:pStyle w:val="Compact"/>
            </w:pPr>
            <w:r>
              <w:rPr>
                <w:b/>
                <w:bCs/>
              </w:rPr>
              <w:t xml:space="preserve">Phase 3: RAG &amp; Benchmarking (Weeks 6-8)</w:t>
            </w:r>
          </w:p>
        </w:tc>
        <w:tc>
          <w:tcPr/>
          <w:p>
            <w:pPr>
              <w:pStyle w:val="Compact"/>
            </w:pPr>
            <w:r>
              <w:t xml:space="preserve">Curate policy documents (IV-Stelle, BAG, cantonal Spitex); generate 20-30 Q-A-chunk benchmark pairs (manual + LLM-assisted); expert review &amp; validation; implement minimal retrieval system</w:t>
            </w:r>
          </w:p>
        </w:tc>
        <w:tc>
          <w:tcPr/>
          <w:p>
            <w:pPr>
              <w:pStyle w:val="Compact"/>
            </w:pPr>
            <w:r>
              <w:t xml:space="preserve">Q-A benchmark dataset; RAG retrieval module; validation report; policy document corpus (2 domains: IV, Hilflosenentschädigung)</w:t>
            </w:r>
          </w:p>
        </w:tc>
        <w:tc>
          <w:tcPr/>
          <w:p>
            <w:pPr>
              <w:pStyle w:val="Compact"/>
            </w:pPr>
            <w:r>
              <w:t xml:space="preserve">20-30 validated Q-A pairs; retrieval accuracy Recall@3 ≥0.7; groundedness rubric ≥1.5/2.0; no detected hallucinations</w:t>
            </w:r>
          </w:p>
        </w:tc>
      </w:tr>
      <w:tr>
        <w:tc>
          <w:tcPr/>
          <w:p>
            <w:pPr>
              <w:pStyle w:val="Compact"/>
            </w:pPr>
            <w:r>
              <w:rPr>
                <w:b/>
                <w:bCs/>
              </w:rPr>
              <w:t xml:space="preserve">Phase 4: Implementation (Weeks 7-10)</w:t>
            </w:r>
          </w:p>
        </w:tc>
        <w:tc>
          <w:tcPr/>
          <w:p>
            <w:pPr>
              <w:pStyle w:val="Compact"/>
            </w:pPr>
            <w:r>
              <w:t xml:space="preserve">Detection module development; regulation logic; generation pipeline; EMA integration;</w:t>
            </w:r>
            <w:r>
              <w:t xml:space="preserve"> </w:t>
            </w:r>
            <w:r>
              <w:rPr>
                <w:b/>
                <w:bCs/>
              </w:rPr>
              <w:t xml:space="preserve">EMA sensitivity analysis (α ∈ {0.1–0.5}, generate convergence curves, Week 10)</w:t>
            </w:r>
            <w:r>
              <w:t xml:space="preserve">;</w:t>
            </w:r>
            <w:r>
              <w:t xml:space="preserve"> </w:t>
            </w:r>
            <w:r>
              <w:rPr>
                <w:b/>
                <w:bCs/>
              </w:rPr>
              <w:t xml:space="preserve">Stress driver validation (Week 9), engagement formula derivation (Week 10), stress level calibration (Week 10)</w:t>
            </w:r>
            <w:r>
              <w:t xml:space="preserve">; Next.js/React UI; integration testing</w:t>
            </w:r>
          </w:p>
        </w:tc>
        <w:tc>
          <w:tcPr/>
          <w:p>
            <w:pPr>
              <w:pStyle w:val="Compact"/>
            </w:pPr>
            <w:r>
              <w:t xml:space="preserve">Working personality detection; regulation engine; response generation; Next.js demo; integration tests;</w:t>
            </w:r>
            <w:r>
              <w:t xml:space="preserve"> </w:t>
            </w:r>
            <w:r>
              <w:rPr>
                <w:b/>
                <w:bCs/>
              </w:rPr>
              <w:t xml:space="preserve">EMA sensitivity table, stress driver confusion matrix, engagement weights, stress calibration table</w:t>
            </w:r>
          </w:p>
        </w:tc>
        <w:tc>
          <w:tcPr/>
          <w:p>
            <w:pPr>
              <w:pStyle w:val="Compact"/>
            </w:pPr>
            <w:r>
              <w:t xml:space="preserve">Detection accuracy ≥70%; stable trait convergence; grounded responses; UI supports think-aloud protocol; no unhandled exceptions in expert sessions;</w:t>
            </w:r>
            <w:r>
              <w:t xml:space="preserve"> </w:t>
            </w:r>
            <w:r>
              <w:rPr>
                <w:b/>
                <w:bCs/>
              </w:rPr>
              <w:t xml:space="preserve">α=0.3 empirically justified, driver κ≥0.70, engagement formula AUC≥0.75</w:t>
            </w:r>
          </w:p>
        </w:tc>
      </w:tr>
      <w:tr>
        <w:tc>
          <w:tcPr/>
          <w:p>
            <w:pPr>
              <w:pStyle w:val="Compact"/>
            </w:pPr>
            <w:r>
              <w:rPr>
                <w:b/>
                <w:bCs/>
              </w:rPr>
              <w:t xml:space="preserve">Phase 5: Evaluation &amp; Validation (Weeks 11-14)</w:t>
            </w:r>
          </w:p>
        </w:tc>
        <w:tc>
          <w:tcPr/>
          <w:p>
            <w:pPr>
              <w:pStyle w:val="Compact"/>
            </w:pPr>
            <w:r>
              <w:rPr>
                <w:b/>
                <w:bCs/>
              </w:rPr>
              <w:t xml:space="preserve">Two-stream validation:</w:t>
            </w:r>
            <w:r>
              <w:t xml:space="preserve"> </w:t>
            </w:r>
            <w:r>
              <w:t xml:space="preserve">(a) Synthetic Evaluation (N≥250 conversations with 3 baselines: adaptive vs. generic vs. memory-only vs. policy-only); (b) Human Expert Scoring (2-3 experts, 15-page rubric, κ≥0.70 certification, blind scoring of 30% synthetic sample). Real caregiver sessions not conducted (deferred to future work).</w:t>
            </w:r>
          </w:p>
        </w:tc>
        <w:tc>
          <w:tcPr/>
          <w:p>
            <w:pPr>
              <w:pStyle w:val="Compact"/>
            </w:pPr>
            <w:r>
              <w:t xml:space="preserve">Synthetic evaluation results (N≥250); Expert scoring records (per-turn, per-criterion); baseline comparison tables (Cohen’s d); inter-rater κ reports; convergence analysis</w:t>
            </w:r>
          </w:p>
        </w:tc>
        <w:tc>
          <w:tcPr/>
          <w:p>
            <w:pPr>
              <w:pStyle w:val="Compact"/>
            </w:pPr>
            <w:r>
              <w:t xml:space="preserve">Synthetic: Cohen’s d≥0.3 vs. baseline; detection r≥0.75. Human scoring: κ≥0.75 team agreement; mean quality ≥1.4/2.0. No real caregiver data (deferred to future work).</w:t>
            </w:r>
          </w:p>
        </w:tc>
      </w:tr>
      <w:tr>
        <w:tc>
          <w:tcPr/>
          <w:p>
            <w:pPr>
              <w:pStyle w:val="Compact"/>
            </w:pPr>
            <w:r>
              <w:rPr>
                <w:b/>
                <w:bCs/>
              </w:rPr>
              <w:t xml:space="preserve">Phase 6: Analysis &amp; Interpretation (Weeks 15-16)</w:t>
            </w:r>
          </w:p>
        </w:tc>
        <w:tc>
          <w:tcPr/>
          <w:p>
            <w:pPr>
              <w:pStyle w:val="Compact"/>
            </w:pPr>
            <w:r>
              <w:rPr>
                <w:b/>
                <w:bCs/>
              </w:rPr>
              <w:t xml:space="preserve">Analysis framework:</w:t>
            </w:r>
            <w:r>
              <w:t xml:space="preserve"> </w:t>
            </w:r>
            <w:r>
              <w:t xml:space="preserve">Synthetic vs. baseline comparison (Cohen’s d effect sizes). Expert scoring analysis (Fleiss’ κ, mean quality scores). EMA convergence analysis. Policy accuracy audit (250+ claims reviewed; hallucination classification). Temporal dynamics (engagement-stress interaction patterns).</w:t>
            </w:r>
          </w:p>
        </w:tc>
        <w:tc>
          <w:tcPr/>
          <w:p>
            <w:pPr>
              <w:pStyle w:val="Compact"/>
            </w:pPr>
            <w:r>
              <w:t xml:space="preserve">Validation report; statistical summary tables; baseline effect sizes; convergence curves; policy audit results</w:t>
            </w:r>
          </w:p>
        </w:tc>
        <w:tc>
          <w:tcPr/>
          <w:p>
            <w:pPr>
              <w:pStyle w:val="Compact"/>
            </w:pPr>
            <w:r>
              <w:t xml:space="preserve">Baseline Cohen’s d≥0.30; expert κ≥0.75; detection r≥0.75 (synthetic); all policy claims cite sources; no critical hallucinations</w:t>
            </w:r>
          </w:p>
        </w:tc>
      </w:tr>
      <w:tr>
        <w:tc>
          <w:tcPr/>
          <w:p>
            <w:pPr>
              <w:pStyle w:val="Compact"/>
            </w:pPr>
            <w:r>
              <w:rPr>
                <w:b/>
                <w:bCs/>
              </w:rPr>
              <w:t xml:space="preserve">Phase 7: Analysis &amp; Writing (Weeks 17-19)</w:t>
            </w:r>
          </w:p>
        </w:tc>
        <w:tc>
          <w:tcPr/>
          <w:p>
            <w:pPr>
              <w:pStyle w:val="Compact"/>
            </w:pPr>
            <w:r>
              <w:t xml:space="preserve">Statistical analysis synthesis; visualization (convergence curves, baseline charts, validation tables); thesis writing; limitation analysis; expert pilot + human expert + caregiver insights integration; crisis protocol summary</w:t>
            </w:r>
          </w:p>
        </w:tc>
        <w:tc>
          <w:tcPr/>
          <w:p>
            <w:pPr>
              <w:pStyle w:val="Compact"/>
            </w:pPr>
            <w:r>
              <w:t xml:space="preserve">Complete thesis draft; publication-ready figures; thesis proposal; crisis protocol documentation</w:t>
            </w:r>
          </w:p>
        </w:tc>
        <w:tc>
          <w:tcPr/>
          <w:p>
            <w:pPr>
              <w:pStyle w:val="Compact"/>
            </w:pPr>
            <w:r>
              <w:t xml:space="preserve">Complete analysis; stated contributions; documented limitations; thesis roadmap; crisis procedures documented</w:t>
            </w:r>
          </w:p>
        </w:tc>
      </w:tr>
      <w:tr>
        <w:tc>
          <w:tcPr/>
          <w:p>
            <w:pPr>
              <w:pStyle w:val="Compact"/>
            </w:pPr>
            <w:r>
              <w:rPr>
                <w:b/>
                <w:bCs/>
              </w:rPr>
              <w:t xml:space="preserve">Phase 8: Finalization (Week 20)</w:t>
            </w:r>
          </w:p>
        </w:tc>
        <w:tc>
          <w:tcPr/>
          <w:p>
            <w:pPr>
              <w:pStyle w:val="Compact"/>
            </w:pPr>
            <w:r>
              <w:t xml:space="preserve">Supervisor feedback integration; peer review; final QA; presentation prep;</w:t>
            </w:r>
            <w:r>
              <w:t xml:space="preserve"> </w:t>
            </w:r>
            <w:r>
              <w:rPr>
                <w:b/>
                <w:bCs/>
              </w:rPr>
              <w:t xml:space="preserve">update title/abstract to reflect real caregiver validation + human expert scoring</w:t>
            </w:r>
            <w:r>
              <w:t xml:space="preserve">; code/documentation handover</w:t>
            </w:r>
          </w:p>
        </w:tc>
        <w:tc>
          <w:tcPr/>
          <w:p>
            <w:pPr>
              <w:pStyle w:val="Compact"/>
            </w:pPr>
            <w:r>
              <w:t xml:space="preserve">Final thesis v1.0; presentation slides; GitHub repo; handover docs;</w:t>
            </w:r>
            <w:r>
              <w:t xml:space="preserve"> </w:t>
            </w:r>
            <w:r>
              <w:rPr>
                <w:b/>
                <w:bCs/>
              </w:rPr>
              <w:t xml:space="preserve">updated abstract &amp; limitations documenting real vs. synthetic validation scope</w:t>
            </w:r>
          </w:p>
        </w:tc>
        <w:tc>
          <w:tcPr/>
          <w:p>
            <w:pPr>
              <w:pStyle w:val="Compact"/>
            </w:pPr>
            <w:r>
              <w:t xml:space="preserve">Publication-ready document; presentation materials; reproducible artifacts; smooth handover;</w:t>
            </w:r>
            <w:r>
              <w:t xml:space="preserve"> </w:t>
            </w:r>
            <w:r>
              <w:rPr>
                <w:b/>
                <w:bCs/>
              </w:rPr>
              <w:t xml:space="preserve">external validity bounded</w:t>
            </w: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7"/>
    <w:bookmarkStart w:id="58" w:name="risk-management"/>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pilot protocol simplicity (15-20 min think-aloud sessions).</w:t>
      </w:r>
      <w:r>
        <w:t xml:space="preserve"> </w:t>
      </w:r>
      <w:r>
        <w:rPr>
          <w:b/>
          <w:bCs/>
        </w:rPr>
        <w:t xml:space="preserve">Volunteer Caregiver Recruitment</w:t>
      </w:r>
      <w:r>
        <w:t xml:space="preserve"> </w:t>
      </w:r>
      <w:r>
        <w:t xml:space="preserve">(High/High) — Real caregiver validation (n=20-30, volunteer-based) requires community partner coordination, KEK/CE approval, and sustained volunteer engagement; high uncertainty of successful recruitment within study timeline. Mitigated by deferring to future work; this study validates via expert pilot (n=5-8) and synthetic evaluation (N≥250) only.</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Next.js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no privacy incidents.</w:t>
      </w:r>
    </w:p>
    <w:p>
      <w:r>
        <w:pict>
          <v:rect style="width:0;height:1.5pt" o:hralign="center" o:hrstd="t" o:hr="t"/>
        </w:pict>
      </w:r>
    </w:p>
    <w:bookmarkEnd w:id="58"/>
    <w:bookmarkEnd w:id="59"/>
    <w:bookmarkStart w:id="62" w:name="future-work"/>
    <w:p>
      <w:pPr>
        <w:pStyle w:val="Heading2"/>
      </w:pPr>
      <w:r>
        <w:t xml:space="preserve">7. Future Work</w:t>
      </w:r>
    </w:p>
    <w:bookmarkStart w:id="60" w:name="future-research-directions"/>
    <w:p>
      <w:pPr>
        <w:pStyle w:val="Heading3"/>
      </w:pPr>
      <w:r>
        <w:t xml:space="preserve">7.1 Future Research Directions</w:t>
      </w:r>
    </w:p>
    <w:p>
      <w:pPr>
        <w:pStyle w:val="FirstParagraph"/>
      </w:pPr>
      <w:r>
        <w:t xml:space="preserve">Future research directions beyond this study include: (1)</w:t>
      </w:r>
      <w:r>
        <w:t xml:space="preserve"> </w:t>
      </w:r>
      <w:r>
        <w:rPr>
          <w:b/>
          <w:bCs/>
        </w:rPr>
        <w:t xml:space="preserve">Real caregiver validation:</w:t>
      </w:r>
      <w:r>
        <w:t xml:space="preserve"> </w:t>
      </w:r>
      <w:r>
        <w:t xml:space="preserve">Volunteer-based recruitment (n=20-30) with Personality Understanding Scale and multi-method triangulation, (2)</w:t>
      </w:r>
      <w:r>
        <w:t xml:space="preserve"> </w:t>
      </w:r>
      <w:r>
        <w:rPr>
          <w:b/>
          <w:bCs/>
        </w:rPr>
        <w:t xml:space="preserve">Adversarial robustness testing:</w:t>
      </w:r>
      <w:r>
        <w:t xml:space="preserve"> </w:t>
      </w:r>
      <w:r>
        <w:t xml:space="preserve">Evaluate system performance under edge cases (contradictory personality signals, adversarial prompts, rapid personality shifts, ambiguous stress levels), (3)</w:t>
      </w:r>
      <w:r>
        <w:t xml:space="preserve"> </w:t>
      </w:r>
      <w:r>
        <w:rPr>
          <w:b/>
          <w:bCs/>
        </w:rPr>
        <w:t xml:space="preserve">Clinical outcome validation:</w:t>
      </w:r>
      <w:r>
        <w:t xml:space="preserve"> </w:t>
      </w:r>
      <w:r>
        <w:t xml:space="preserve">Caregiver participant studies (n=150+) with pre/post measurement of stress, burden reduction, and engagement (requires separate KEK/CE approval), (4)</w:t>
      </w:r>
      <w:r>
        <w:t xml:space="preserve"> </w:t>
      </w:r>
      <w:r>
        <w:rPr>
          <w:b/>
          <w:bCs/>
        </w:rPr>
        <w:t xml:space="preserve">Cross-cultural and multilingual adaptation:</w:t>
      </w:r>
      <w:r>
        <w:t xml:space="preserve"> </w:t>
      </w:r>
      <w:r>
        <w:t xml:space="preserve">Swiss German/French/Italian language variants and cultural nuance validation across linguistic regions, (5)</w:t>
      </w:r>
      <w:r>
        <w:t xml:space="preserve"> </w:t>
      </w:r>
      <w:r>
        <w:rPr>
          <w:b/>
          <w:bCs/>
        </w:rPr>
        <w:t xml:space="preserve">Multimodal personality detection:</w:t>
      </w:r>
      <w:r>
        <w:t xml:space="preserve"> </w:t>
      </w:r>
      <w:r>
        <w:t xml:space="preserve">Integration of voice prosody and facial expression analysis for enhanced personality inference, (6)</w:t>
      </w:r>
      <w:r>
        <w:t xml:space="preserve"> </w:t>
      </w:r>
      <w:r>
        <w:rPr>
          <w:b/>
          <w:bCs/>
        </w:rPr>
        <w:t xml:space="preserve">Longitudinal trait evolution:</w:t>
      </w:r>
      <w:r>
        <w:t xml:space="preserve"> </w:t>
      </w:r>
      <w:r>
        <w:t xml:space="preserve">Long-term personality adaptation tracking over months of sustained use, (7)</w:t>
      </w:r>
      <w:r>
        <w:t xml:space="preserve"> </w:t>
      </w:r>
      <w:r>
        <w:rPr>
          <w:b/>
          <w:bCs/>
        </w:rPr>
        <w:t xml:space="preserve">Expanded policy domain coverage:</w:t>
      </w:r>
      <w:r>
        <w:t xml:space="preserve"> </w:t>
      </w:r>
      <w:r>
        <w:t xml:space="preserve">Comprehensive Swiss healthcare system navigation across cantonal variations and major support programs, (8)</w:t>
      </w:r>
      <w:r>
        <w:t xml:space="preserve"> </w:t>
      </w:r>
      <w:r>
        <w:rPr>
          <w:b/>
          <w:bCs/>
        </w:rPr>
        <w:t xml:space="preserve">Production deployment:</w:t>
      </w:r>
      <w:r>
        <w:t xml:space="preserve"> </w:t>
      </w:r>
      <w:r>
        <w:t xml:space="preserve">Cloud infrastructure and enterprise integration with Spitex organizations.</w:t>
      </w:r>
    </w:p>
    <w:bookmarkEnd w:id="60"/>
    <w:bookmarkStart w:id="61" w:name="X3e953d1a1b07b658a9bab4e81e006bd001005b1"/>
    <w:p>
      <w:pPr>
        <w:pStyle w:val="Heading3"/>
      </w:pPr>
      <w:r>
        <w:t xml:space="preserve">7.2 Limitations and Future Research Directions</w:t>
      </w:r>
    </w:p>
    <w:tbl>
      <w:tblPr>
        <w:tblStyle w:val="Table"/>
        <w:tblW w:type="pct" w:w="5000"/>
        <w:tblLayout w:type="fixed"/>
        <w:tblLook w:firstRow="1" w:lastRow="0" w:firstColumn="0" w:lastColumn="0" w:noHBand="0" w:noVBand="0" w:val="0020"/>
      </w:tblPr>
      <w:tblGrid>
        <w:gridCol w:w="754"/>
        <w:gridCol w:w="4525"/>
        <w:gridCol w:w="2640"/>
      </w:tblGrid>
      <w:tr>
        <w:trPr>
          <w:tblHeader w:val="on"/>
        </w:trPr>
        <w:tc>
          <w:tcPr/>
          <w:p>
            <w:pPr>
              <w:pStyle w:val="Compact"/>
            </w:pPr>
            <w:r>
              <w:t xml:space="preserve">Area</w:t>
            </w:r>
          </w:p>
        </w:tc>
        <w:tc>
          <w:tcPr/>
          <w:p>
            <w:pPr>
              <w:pStyle w:val="Compact"/>
            </w:pPr>
            <w:r>
              <w:t xml:space="preserve">Boundary / Limitation (This Study)</w:t>
            </w:r>
          </w:p>
        </w:tc>
        <w:tc>
          <w:tcPr/>
          <w:p>
            <w:pPr>
              <w:pStyle w:val="Compact"/>
            </w:pPr>
            <w:r>
              <w:t xml:space="preserve">Future Research Path</w:t>
            </w:r>
          </w:p>
        </w:tc>
      </w:tr>
      <w:tr>
        <w:tc>
          <w:tcPr/>
          <w:p>
            <w:pPr>
              <w:pStyle w:val="Compact"/>
            </w:pPr>
            <w:r>
              <w:rPr>
                <w:b/>
                <w:bCs/>
              </w:rPr>
              <w:t xml:space="preserve">Sample Scope</w:t>
            </w:r>
          </w:p>
        </w:tc>
        <w:tc>
          <w:tcPr/>
          <w:p>
            <w:pPr>
              <w:pStyle w:val="Compact"/>
            </w:pPr>
            <w:r>
              <w:t xml:space="preserve">Expert pilot (n=5–8) and synthetic evaluation (N≥250); no real caregiver validation in this study; no longitudinal follow-up</w:t>
            </w:r>
          </w:p>
        </w:tc>
        <w:tc>
          <w:tcPr/>
          <w:p>
            <w:pPr>
              <w:pStyle w:val="Compact"/>
            </w:pPr>
            <w:r>
              <w:t xml:space="preserve">Real caregiver validation (n=20-30, volunteer-based); clinical-scale trials (n=150+) with 6-month longitudinal measurement; RCT with control condition</w:t>
            </w:r>
          </w:p>
        </w:tc>
      </w:tr>
      <w:tr>
        <w:tc>
          <w:tcPr/>
          <w:p>
            <w:pPr>
              <w:pStyle w:val="Compact"/>
            </w:pPr>
            <w:r>
              <w:rPr>
                <w:b/>
                <w:bCs/>
              </w:rPr>
              <w:t xml:space="preserve">Geographic/Policy Domain</w:t>
            </w:r>
          </w:p>
        </w:tc>
        <w:tc>
          <w:tcPr/>
          <w:p>
            <w:pPr>
              <w:pStyle w:val="Compact"/>
            </w:pPr>
            <w:r>
              <w:t xml:space="preserve">English-language prototype only; 2-policy domains (IV, Hilflosenentschädigung); limited cantonal coverage</w:t>
            </w:r>
          </w:p>
        </w:tc>
        <w:tc>
          <w:tcPr/>
          <w:p>
            <w:pPr>
              <w:pStyle w:val="Compact"/>
            </w:pPr>
            <w:r>
              <w:t xml:space="preserve">Multilingual (German, French, Italian); comprehensive cantonal policy coverage; cross-country adaptation study</w:t>
            </w:r>
          </w:p>
        </w:tc>
      </w:tr>
      <w:tr>
        <w:tc>
          <w:tcPr/>
          <w:p>
            <w:pPr>
              <w:pStyle w:val="Compact"/>
            </w:pPr>
            <w:r>
              <w:rPr>
                <w:b/>
                <w:bCs/>
              </w:rPr>
              <w:t xml:space="preserve">Caregiver Population</w:t>
            </w:r>
          </w:p>
        </w:tc>
        <w:tc>
          <w:tcPr/>
          <w:p>
            <w:pPr>
              <w:pStyle w:val="Compact"/>
            </w:pPr>
            <w:r>
              <w:t xml:space="preserve">No intersectional fairness validation (gender, age, care-recipient type); self-selected convenience sample</w:t>
            </w:r>
          </w:p>
        </w:tc>
        <w:tc>
          <w:tcPr/>
          <w:p>
            <w:pPr>
              <w:pStyle w:val="Compact"/>
            </w:pPr>
            <w:r>
              <w:t xml:space="preserve">Stratified sampling; underrepresented population studies; long-term retention tracking</w:t>
            </w:r>
          </w:p>
        </w:tc>
      </w:tr>
      <w:tr>
        <w:tc>
          <w:tcPr/>
          <w:p>
            <w:pPr>
              <w:pStyle w:val="Compact"/>
            </w:pPr>
            <w:r>
              <w:rPr>
                <w:b/>
                <w:bCs/>
              </w:rPr>
              <w:t xml:space="preserve">Personality Measurement</w:t>
            </w:r>
          </w:p>
        </w:tc>
        <w:tc>
          <w:tcPr/>
          <w:p>
            <w:pPr>
              <w:pStyle w:val="Compact"/>
            </w:pPr>
            <w:r>
              <w:t xml:space="preserve">OCEAN detection validated via synthetic profiles (r≥0.75) and expert assessment (≥4.0/5.0); no real caregiver ground-truth validation in this study</w:t>
            </w:r>
          </w:p>
        </w:tc>
        <w:tc>
          <w:tcPr/>
          <w:p>
            <w:pPr>
              <w:pStyle w:val="Compact"/>
            </w:pPr>
            <w:r>
              <w:t xml:space="preserve">Real caregiver validation via Personality Understanding Scale (mean ≥3.5/5.0); multi-session trait stability (6+ weeks); clinical personality assessments; facial expression + voice prosody integration</w:t>
            </w:r>
          </w:p>
        </w:tc>
      </w:tr>
      <w:tr>
        <w:tc>
          <w:tcPr/>
          <w:p>
            <w:pPr>
              <w:pStyle w:val="Compact"/>
            </w:pPr>
            <w:r>
              <w:rPr>
                <w:b/>
                <w:bCs/>
              </w:rPr>
              <w:t xml:space="preserve">Clinical Outcomes</w:t>
            </w:r>
          </w:p>
        </w:tc>
        <w:tc>
          <w:tcPr/>
          <w:p>
            <w:pPr>
              <w:pStyle w:val="Compact"/>
            </w:pPr>
            <w:r>
              <w:t xml:space="preserve">Non-clinical scope: stress measurement via PSS-10 proxy, NO clinical diagnosis capability; caregiver burnout not clinically validated</w:t>
            </w:r>
          </w:p>
        </w:tc>
        <w:tc>
          <w:tcPr/>
          <w:p>
            <w:pPr>
              <w:pStyle w:val="Compact"/>
            </w:pPr>
            <w:r>
              <w:t xml:space="preserve">Separate KEK/CE approval for clinical trial; validated clinical outcome instruments (Caregiver Burden Inventory, clinician assessment)</w:t>
            </w:r>
          </w:p>
        </w:tc>
      </w:tr>
      <w:tr>
        <w:tc>
          <w:tcPr/>
          <w:p>
            <w:pPr>
              <w:pStyle w:val="Compact"/>
            </w:pPr>
            <w:r>
              <w:rPr>
                <w:b/>
                <w:bCs/>
              </w:rPr>
              <w:t xml:space="preserve">Stress Level Detection</w:t>
            </w:r>
          </w:p>
        </w:tc>
        <w:tc>
          <w:tcPr/>
          <w:p>
            <w:pPr>
              <w:pStyle w:val="Compact"/>
            </w:pPr>
            <w:r>
              <w:t xml:space="preserve">System-generated stress 0–4 scale untested; calibration via synthetic examples + PSS-10 only; 3-driver model simplified from literature</w:t>
            </w:r>
          </w:p>
        </w:tc>
        <w:tc>
          <w:tcPr/>
          <w:p>
            <w:pPr>
              <w:pStyle w:val="Compact"/>
            </w:pPr>
            <w:r>
              <w:t xml:space="preserve">Intensive within-subject studies; ecological momentary assessment (EMA) validation; real-time physiological sensors</w:t>
            </w:r>
          </w:p>
        </w:tc>
      </w:tr>
      <w:tr>
        <w:tc>
          <w:tcPr/>
          <w:p>
            <w:pPr>
              <w:pStyle w:val="Compact"/>
            </w:pPr>
            <w:r>
              <w:rPr>
                <w:b/>
                <w:bCs/>
              </w:rPr>
              <w:t xml:space="preserve">Engagement Metrics</w:t>
            </w:r>
          </w:p>
        </w:tc>
        <w:tc>
          <w:tcPr/>
          <w:p>
            <w:pPr>
              <w:pStyle w:val="Compact"/>
            </w:pPr>
            <w:r>
              <w:t xml:space="preserve">Formula weights (message length, latency, directives) data-derived but not validated externally</w:t>
            </w:r>
          </w:p>
        </w:tc>
        <w:tc>
          <w:tcPr/>
          <w:p>
            <w:pPr>
              <w:pStyle w:val="Compact"/>
            </w:pPr>
            <w:r>
              <w:t xml:space="preserve">Separate engagement study (n=50+) with think-aloud / eye-tracking; convergent validity with SUS</w:t>
            </w:r>
          </w:p>
        </w:tc>
      </w:tr>
      <w:tr>
        <w:tc>
          <w:tcPr/>
          <w:p>
            <w:pPr>
              <w:pStyle w:val="Compact"/>
            </w:pPr>
            <w:r>
              <w:rPr>
                <w:b/>
                <w:bCs/>
              </w:rPr>
              <w:t xml:space="preserve">Crisis Protocol</w:t>
            </w:r>
          </w:p>
        </w:tc>
        <w:tc>
          <w:tcPr/>
          <w:p>
            <w:pPr>
              <w:pStyle w:val="Compact"/>
            </w:pPr>
            <w:r>
              <w:t xml:space="preserve">KEK/CE-approved procedure tested internally; no external crisis center coordination (one-directional alert only)</w:t>
            </w:r>
          </w:p>
        </w:tc>
        <w:tc>
          <w:tcPr/>
          <w:p>
            <w:pPr>
              <w:pStyle w:val="Compact"/>
            </w:pPr>
            <w:r>
              <w:t xml:space="preserve">Integration with Swiss emergency services (TeleFon 143 API, 112 dispatch); follow-up safety monitoring protocol</w:t>
            </w:r>
          </w:p>
        </w:tc>
      </w:tr>
      <w:tr>
        <w:tc>
          <w:tcPr/>
          <w:p>
            <w:pPr>
              <w:pStyle w:val="Compact"/>
            </w:pPr>
            <w:r>
              <w:rPr>
                <w:b/>
                <w:bCs/>
              </w:rPr>
              <w:t xml:space="preserve">Generalization to Other Domains</w:t>
            </w:r>
          </w:p>
        </w:tc>
        <w:tc>
          <w:tcPr/>
          <w:p>
            <w:pPr>
              <w:pStyle w:val="Compact"/>
            </w:pPr>
            <w:r>
              <w:t xml:space="preserve">Policy-pack reusability demonstrated (interchangeability test only); other domains (education, customer service) untested</w:t>
            </w:r>
          </w:p>
        </w:tc>
        <w:tc>
          <w:tcPr/>
          <w:p>
            <w:pPr>
              <w:pStyle w:val="Compact"/>
            </w:pPr>
            <w:r>
              <w:t xml:space="preserve">Cross-domain A/B testing; different user populations (students, patients, employees); sector-specific validation</w:t>
            </w:r>
          </w:p>
        </w:tc>
      </w:tr>
      <w:tr>
        <w:tc>
          <w:tcPr/>
          <w:p>
            <w:pPr>
              <w:pStyle w:val="Compact"/>
            </w:pPr>
            <w:r>
              <w:rPr>
                <w:b/>
                <w:bCs/>
              </w:rPr>
              <w:t xml:space="preserve">Ethical Boundaries</w:t>
            </w:r>
          </w:p>
        </w:tc>
        <w:tc>
          <w:tcPr/>
          <w:p>
            <w:pPr>
              <w:pStyle w:val="Compact"/>
            </w:pPr>
            <w:r>
              <w:t xml:space="preserve">FADP compliance design; DPIA stub only (not full risk assessment); no real-world data governance audit</w:t>
            </w:r>
          </w:p>
        </w:tc>
        <w:tc>
          <w:tcPr/>
          <w:p>
            <w:pPr>
              <w:pStyle w:val="Compact"/>
            </w:pPr>
            <w:r>
              <w:t xml:space="preserve">Full DPIA implementation; longitudinal privacy impact audits; bias audit on OCEAN algorithm itself</w:t>
            </w:r>
          </w:p>
        </w:tc>
      </w:tr>
      <w:tr>
        <w:tc>
          <w:tcPr/>
          <w:p>
            <w:pPr>
              <w:pStyle w:val="Compact"/>
            </w:pPr>
            <w:r>
              <w:rPr>
                <w:b/>
                <w:bCs/>
              </w:rPr>
              <w:t xml:space="preserve">Multimodal Input</w:t>
            </w:r>
          </w:p>
        </w:tc>
        <w:tc>
          <w:tcPr/>
          <w:p>
            <w:pPr>
              <w:pStyle w:val="Compact"/>
            </w:pPr>
            <w:r>
              <w:t xml:space="preserve">Text only (English); no voice, facial expression, or gesture recognition</w:t>
            </w:r>
          </w:p>
        </w:tc>
        <w:tc>
          <w:tcPr/>
          <w:p>
            <w:pPr>
              <w:pStyle w:val="Compact"/>
            </w:pPr>
            <w:r>
              <w:t xml:space="preserve">Audio prosody + transcription; facial expression analysis; multilingual support (German, French, Italian); integration roadmap in thesis</w:t>
            </w:r>
          </w:p>
        </w:tc>
      </w:tr>
      <w:tr>
        <w:tc>
          <w:tcPr/>
          <w:p>
            <w:pPr>
              <w:pStyle w:val="Compact"/>
            </w:pPr>
            <w:r>
              <w:rPr>
                <w:b/>
                <w:bCs/>
              </w:rPr>
              <w:t xml:space="preserve">Cost-Benefit Analysis</w:t>
            </w:r>
          </w:p>
        </w:tc>
        <w:tc>
          <w:tcPr/>
          <w:p>
            <w:pPr>
              <w:pStyle w:val="Compact"/>
            </w:pPr>
            <w:r>
              <w:t xml:space="preserve">Implementation cost estimated; adoption barriers not studied; Spitex integration not validated</w:t>
            </w:r>
          </w:p>
        </w:tc>
        <w:tc>
          <w:tcPr/>
          <w:p>
            <w:pPr>
              <w:pStyle w:val="Compact"/>
            </w:pPr>
            <w:r>
              <w:t xml:space="preserve">Health economic evaluation (QALYs, cost-effectiveness); organizational adoption study; sustainability model</w:t>
            </w:r>
          </w:p>
        </w:tc>
      </w:tr>
    </w:tbl>
    <w:p>
      <w:pPr>
        <w:pStyle w:val="BodyText"/>
      </w:pPr>
      <w:r>
        <w:rPr>
          <w:b/>
          <w:bCs/>
        </w:rPr>
        <w:t xml:space="preserve">Explicit Deferred to Future Phases:</w:t>
      </w:r>
      <w:r>
        <w:t xml:space="preserve"> </w:t>
      </w:r>
      <w:r>
        <w:t xml:space="preserve">- Full clinical RCT with pre/post caregiver burnout/stress measurement (requires separate ethics approval and multi-site collaboration)</w:t>
      </w:r>
      <w:r>
        <w:t xml:space="preserve"> </w:t>
      </w:r>
      <w:r>
        <w:t xml:space="preserve">- Cross-cultural and multilingual adaptation (French, Italian, potentially English)</w:t>
      </w:r>
      <w:r>
        <w:t xml:space="preserve"> </w:t>
      </w:r>
      <w:r>
        <w:t xml:space="preserve">- Production UI (React/Next.js) and enterprise deployment (cloud infrastructure, Spitex organization partnership, SSO integration)</w:t>
      </w:r>
      <w:r>
        <w:t xml:space="preserve"> </w:t>
      </w:r>
      <w:r>
        <w:t xml:space="preserve">- Long-term personality evolution and trait stability over months of sustained use</w:t>
      </w:r>
      <w:r>
        <w:t xml:space="preserve"> </w:t>
      </w:r>
      <w:r>
        <w:t xml:space="preserve">- Physiological validation (heart rate variability, cortisol measurement) of stress detection algorithm</w:t>
      </w:r>
      <w:r>
        <w:t xml:space="preserve"> </w:t>
      </w:r>
      <w:r>
        <w:t xml:space="preserve">- Comparative effectiveness studies (vs. human coach, vs. alternative digital interventions)</w:t>
      </w:r>
    </w:p>
    <w:p>
      <w:pPr>
        <w:pStyle w:val="BodyText"/>
      </w:pPr>
      <w:r>
        <w:rPr>
          <w:b/>
          <w:bCs/>
        </w:rPr>
        <w:t xml:space="preserve">Note:</w:t>
      </w:r>
      <w:r>
        <w:t xml:space="preserve"> </w:t>
      </w:r>
      <w:r>
        <w:t xml:space="preserve">This study establishes validated technical methodology and external validity boundaries for caregiver-specific personality-aware dialogue systems. Limitations reflect appropriate scope for a proof-of-concept study with real caregiver validation; they do not represent design failures but rather deliberate constraints ensuring feasibility, ethical appropriateness, and foundation for future clinical research.</w:t>
      </w:r>
    </w:p>
    <w:bookmarkEnd w:id="61"/>
    <w:bookmarkEnd w:id="62"/>
    <w:bookmarkStart w:id="63" w:name="references"/>
    <w:p>
      <w:pPr>
        <w:pStyle w:val="Heading2"/>
      </w:pPr>
      <w:r>
        <w:t xml:space="preserve">8. References</w:t>
      </w:r>
    </w:p>
    <w:p>
      <w:pPr>
        <w:pStyle w:val="FirstParagraph"/>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 https://doi.org/10.1007/978-3-030-49186-4_31</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 https://doi.org/10.1109/MSP.2021.3106890</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 https://doi.org/10.1007/s11205-020-02304-z</w:t>
      </w:r>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 https://doi.org/10.1111/jopy.12797</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 https://doi.org/10.1111/1467-6494.00112</w:t>
      </w:r>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 https://doi.org/10.1037/1040-3590.4.1.5</w:t>
      </w:r>
    </w:p>
    <w:p>
      <w:pPr>
        <w:pStyle w:val="BodyText"/>
      </w:pPr>
      <w:r>
        <w:t xml:space="preserve">Federal Office of Public Health (BAG). (2025). Relatives providing care and nursing. Retrieved October 22, 2025, from https://www.bag.admin.ch/en/relatives-providing-care-and-nursing</w:t>
      </w:r>
    </w:p>
    <w:p>
      <w:pPr>
        <w:pStyle w:val="BodyText"/>
      </w:pPr>
      <w:r>
        <w:t xml:space="preserve">Gérain, P., &amp; Zech, E. (2019). Informal caregiving and its psychological impact on caregivers: An Alzheimer study.</w:t>
      </w:r>
      <w:r>
        <w:t xml:space="preserve"> </w:t>
      </w:r>
      <w:r>
        <w:rPr>
          <w:i/>
          <w:iCs/>
        </w:rPr>
        <w:t xml:space="preserve">Frontiers in Psychology</w:t>
      </w:r>
      <w:r>
        <w:t xml:space="preserve">, 10, 166. https://doi.org/10.3389/fpsyg.2019.01466</w:t>
      </w:r>
    </w:p>
    <w:p>
      <w:pPr>
        <w:pStyle w:val="BodyText"/>
      </w:pPr>
      <w:r>
        <w:t xml:space="preserve">Gigon, A., Caviezel, S., Nüesch, C., &amp; Reichmann, S. (2024). Healthcare professionals as informal caregivers: The SCOHPICA baseline cohort study.</w:t>
      </w:r>
      <w:r>
        <w:t xml:space="preserve"> </w:t>
      </w:r>
      <w:r>
        <w:rPr>
          <w:i/>
          <w:iCs/>
        </w:rPr>
        <w:t xml:space="preserve">PLOS ONE</w:t>
      </w:r>
      <w:r>
        <w:t xml:space="preserve">, 19(3), e0298214. https://doi.org/10.1371/journal.pone.0298214</w:t>
      </w:r>
    </w:p>
    <w:p>
      <w:pPr>
        <w:pStyle w:val="BodyText"/>
      </w:pPr>
      <w:r>
        <w:t xml:space="preserve">Höpflinger, F., &amp; Hugentobler, V. (2023). Financial support and employment protection for informal caregivers in Switzerland.</w:t>
      </w:r>
      <w:r>
        <w:t xml:space="preserve"> </w:t>
      </w:r>
      <w:r>
        <w:rPr>
          <w:i/>
          <w:iCs/>
        </w:rPr>
        <w:t xml:space="preserve">Swiss Journal of Sociology</w:t>
      </w:r>
      <w:r>
        <w:t xml:space="preserve">, 49(2), 245-268. https://doi.org/10.24451/arbor.17892</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 https://doi.org/10.14283/jarlife.2024.2</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 https://doi.org/10.1109/ICCBD-AI59465.2023.00064</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 https://doi.org/10.1016/j.socscimed.2011.11.028</w:t>
      </w:r>
    </w:p>
    <w:p>
      <w:pPr>
        <w:pStyle w:val="BodyText"/>
      </w:pPr>
      <w:r>
        <w:t xml:space="preserve">De Freitas, J., Huang, S.-C., Pradelski, B. S. R., &amp; Suskind, D. (2024). AI companions reduce loneliness (Working Paper No. 24-078). The Wharton School. https://doi.org/10.48550/arXiv.2407.19096</w:t>
      </w:r>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 https://doi.org/10.1007/978-3-031-53302-0_25</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 https://doi.org/10.1145/3613905.3650964</w:t>
      </w:r>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 https://doi.org/10.1007/s41233-020-00033-2</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 https://doi.org/10.1371/journal.pone.0219663</w:t>
      </w:r>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 https://doi.org/10.1207/S15327566IJCE0401_04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 https://doi.org/10.1177/0898264317704533</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 https://doi.org/10.1111/j.1467-6494.1992.tb00970.x</w:t>
      </w:r>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 https://doi.org/10.1037/0022-3514.88.3.547</w:t>
      </w:r>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 https://github.com/mem0ai/mem0</w:t>
      </w:r>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 https://doi.org/10.48550/arXiv.2209.14338</w:t>
      </w:r>
    </w:p>
    <w:p>
      <w:pPr>
        <w:pStyle w:val="BodyText"/>
      </w:pPr>
      <w:r>
        <w:t xml:space="preserve">Mooney, K. H., Donaldson, G. W., Beck, S. L., Wujcik, D., Schmidt, M., Van Pham, T., Meek, P., Whisenant, M., Nápoles, A. M., &amp; Carrasco, J. (2024). Automated monitoring and coaching to reduce cancer caregiver burden: A randomized controlled trial.</w:t>
      </w:r>
      <w:r>
        <w:t xml:space="preserve"> </w:t>
      </w:r>
      <w:r>
        <w:rPr>
          <w:i/>
          <w:iCs/>
        </w:rPr>
        <w:t xml:space="preserve">Cancer</w:t>
      </w:r>
      <w:r>
        <w:t xml:space="preserve">, 130(8), 1354-1366. https://doi.org/10.1002/cncr.35174</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 https://doi.org/10.1177/2333721415582119</w:t>
      </w:r>
    </w:p>
    <w:p>
      <w:pPr>
        <w:pStyle w:val="BodyText"/>
      </w:pPr>
      <w:r>
        <w:t xml:space="preserve">OECD. (2023).</w:t>
      </w:r>
      <w:r>
        <w:t xml:space="preserve"> </w:t>
      </w:r>
      <w:r>
        <w:rPr>
          <w:i/>
          <w:iCs/>
        </w:rPr>
        <w:t xml:space="preserve">Informal caregiving: Evidence from OECD countries</w:t>
      </w:r>
      <w:r>
        <w:t xml:space="preserve">. OECD Health Policy Studies. Retrieved October 22, 2025, from https://www.oecd.org/publications/informal-caregiving-2023/</w:t>
      </w:r>
    </w:p>
    <w:p>
      <w:pPr>
        <w:pStyle w:val="BodyText"/>
      </w:pPr>
      <w:r>
        <w:t xml:space="preserve">Ruoss, A., Scheel-Sailer, A., Vacarella, F., Bucher, B., &amp; Koch, R. (2023). Burden and quality of life of informal caregivers in Switzerland: A nationwide survey.</w:t>
      </w:r>
      <w:r>
        <w:t xml:space="preserve"> </w:t>
      </w:r>
      <w:r>
        <w:rPr>
          <w:i/>
          <w:iCs/>
        </w:rPr>
        <w:t xml:space="preserve">Disability and Health Journal</w:t>
      </w:r>
      <w:r>
        <w:t xml:space="preserve">, 16(3), 101468. https://doi.org/10.1016/j.dhjo.2023.101468</w:t>
      </w:r>
    </w:p>
    <w:p>
      <w:pPr>
        <w:pStyle w:val="BodyText"/>
      </w:pPr>
      <w:r>
        <w:t xml:space="preserve">Swiss Federal Statistical Office (FSO). (2023).</w:t>
      </w:r>
      <w:r>
        <w:t xml:space="preserve"> </w:t>
      </w:r>
      <w:r>
        <w:rPr>
          <w:i/>
          <w:iCs/>
        </w:rPr>
        <w:t xml:space="preserve">Informal caregiving in Switzerland: Facts and figures</w:t>
      </w:r>
      <w:r>
        <w:t xml:space="preserve">. BFS/OFS Publication. Retrieved October 22, 2025, from https://www.bfs.admin.ch/</w:t>
      </w:r>
    </w:p>
    <w:p>
      <w:pPr>
        <w:pStyle w:val="BodyText"/>
      </w:pPr>
      <w:r>
        <w:t xml:space="preserve">OpenAI. (2024).</w:t>
      </w:r>
      <w:r>
        <w:t xml:space="preserve"> </w:t>
      </w:r>
      <w:r>
        <w:rPr>
          <w:i/>
          <w:iCs/>
        </w:rPr>
        <w:t xml:space="preserve">ChatGPT memory and personalization</w:t>
      </w:r>
      <w:r>
        <w:t xml:space="preserve">. OpenAI. Retrieved October 10, 2024, from https://openai.com/blog/memory-and-new-controls-for-chatgpt</w:t>
      </w:r>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 https://doi.org/10.1037/pspp0000020</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 https://doi.org/10.1111/jopy.12805</w:t>
      </w:r>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 https://doi.org/10.1101/19000414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 https://doi.org/10.2196/24712</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 https://doi.org/10.2196/16235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 https://doi.org/10.24251/HICSS.2022.200</w:t>
      </w:r>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 https://doi.org/10.1016/j.jrp.2010.04.001</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 https://doi.org/10.48550/arXiv.2403.15699</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 https://doi.org/10.48550/arXiv.2308.11584</w:t>
      </w:r>
    </w:p>
    <w:p>
      <w:r>
        <w:pict>
          <v:rect style="width:0;height:1.5pt" o:hralign="center" o:hrstd="t" o:hr="t"/>
        </w:pict>
      </w:r>
    </w:p>
    <w:bookmarkEnd w:id="63"/>
    <w:bookmarkStart w:id="71" w:name="appendix"/>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64" w:name="Xf33a589703c8f0b996817072afdf70cb76e4bb4"/>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27"/>
        </w:numPr>
      </w:pPr>
      <w:r>
        <w:t xml:space="preserve">AHV/AVS (Old-Age and Survivors Insurance): federal overview, eligibility, benefits</w:t>
      </w:r>
    </w:p>
    <w:p>
      <w:pPr>
        <w:pStyle w:val="Compact"/>
        <w:numPr>
          <w:ilvl w:val="0"/>
          <w:numId w:val="1027"/>
        </w:numPr>
      </w:pPr>
      <w:r>
        <w:t xml:space="preserve">IV/AI (Invalidity Insurance): eligibility criteria, application steps, documentation requirements</w:t>
      </w:r>
    </w:p>
    <w:p>
      <w:pPr>
        <w:pStyle w:val="Compact"/>
        <w:numPr>
          <w:ilvl w:val="0"/>
          <w:numId w:val="1027"/>
        </w:numPr>
      </w:pPr>
      <w:r>
        <w:t xml:space="preserve">Hilflosenentschädigung (helplessness allowance): definitions, degree levels, application flow</w:t>
      </w:r>
    </w:p>
    <w:p>
      <w:pPr>
        <w:pStyle w:val="Compact"/>
        <w:numPr>
          <w:ilvl w:val="0"/>
          <w:numId w:val="1027"/>
        </w:numPr>
      </w:pPr>
      <w:r>
        <w:t xml:space="preserve">Ergänzungsleistungen (EL, supplementary benefits): means-testing, thresholds, forms</w:t>
      </w:r>
    </w:p>
    <w:p>
      <w:pPr>
        <w:pStyle w:val="Compact"/>
        <w:numPr>
          <w:ilvl w:val="0"/>
          <w:numId w:val="1027"/>
        </w:numPr>
      </w:pPr>
      <w:r>
        <w:t xml:space="preserve">Entlastungsangebote/Respite care: national directories, canton-level offers and contact points</w:t>
      </w:r>
    </w:p>
    <w:p>
      <w:pPr>
        <w:pStyle w:val="Compact"/>
        <w:numPr>
          <w:ilvl w:val="0"/>
          <w:numId w:val="1027"/>
        </w:numPr>
      </w:pPr>
      <w:r>
        <w:t xml:space="preserve">Canton-specific social services portals (e.g., Zürich, Bern, Vaud): application channels and hotlines</w:t>
      </w:r>
    </w:p>
    <w:p>
      <w:pPr>
        <w:pStyle w:val="FirstParagraph"/>
      </w:pPr>
      <w:r>
        <w:t xml:space="preserve">Citation pattern (example in text):</w:t>
      </w:r>
      <w:r>
        <w:t xml:space="preserve"> </w:t>
      </w:r>
      <w:r>
        <w:t xml:space="preserve">“According to the IV eligibility guidelines (Appendix A, IV/AI)…”</w:t>
      </w:r>
    </w:p>
    <w:bookmarkEnd w:id="64"/>
    <w:bookmarkStart w:id="65" w:name="Xef797ace03b62a4c22f0f45df7bf3507c56e251"/>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r>
        <w:t xml:space="preserve"> </w:t>
      </w:r>
      <w:r>
        <w:t xml:space="preserve">- This prompt is executed by the Verification Node in the N8N workflow (see Section 4.1, Table 3)</w:t>
      </w:r>
      <w:r>
        <w:t xml:space="preserve"> </w:t>
      </w:r>
      <w:r>
        <w:t xml:space="preserve">- Model: GPT-4.1 or Gemini 2.5 Pro with temperature=0 for consistency</w:t>
      </w:r>
      <w:r>
        <w:t xml:space="preserve"> </w:t>
      </w:r>
      <w:r>
        <w:t xml:space="preserve">- 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r>
        <w:t xml:space="preserve"> </w:t>
      </w:r>
      <w:r>
        <w:t xml:space="preserve">- Output is parsed using regex pattern to extract five criterion scores</w:t>
      </w:r>
      <w:r>
        <w:t xml:space="preserve"> </w:t>
      </w:r>
      <w:r>
        <w:t xml:space="preserve">- Failed parses default to neutral baseline scores (all</w:t>
      </w:r>
      <w:r>
        <w:t xml:space="preserve"> </w:t>
      </w:r>
      <w:r>
        <w:t xml:space="preserve">“Partial”</w:t>
      </w:r>
      <w:r>
        <w:t xml:space="preserve">) to maintain workflow stability</w:t>
      </w:r>
    </w:p>
    <w:bookmarkEnd w:id="65"/>
    <w:bookmarkStart w:id="66" w:name="X2b4c8eb625b16064858bc4b3c8f9c6790c1a192"/>
    <w:p>
      <w:pPr>
        <w:pStyle w:val="Heading3"/>
      </w:pPr>
      <w:r>
        <w:t xml:space="preserve">Appendix B. Evaluation Rubric and Scoring Guidelines</w:t>
      </w:r>
    </w:p>
    <w:p>
      <w:pPr>
        <w:pStyle w:val="FirstParagraph"/>
      </w:pPr>
      <w:r>
        <w:rPr>
          <w:b/>
          <w:bCs/>
        </w:rPr>
        <w:t xml:space="preserve">Table B.1. Evaluation Criteria</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well-suited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Relevant, coherent response. Partial: Generally relevant. No: Off-topic/incoherent.</w:t>
            </w:r>
          </w:p>
        </w:tc>
      </w:tr>
      <w:tr>
        <w:tc>
          <w:tcPr/>
          <w:p>
            <w:pPr>
              <w:pStyle w:val="Compact"/>
            </w:pPr>
            <w:r>
              <w:rPr>
                <w:b/>
                <w:bCs/>
              </w:rPr>
              <w:t xml:space="preserve">Personality Needs</w:t>
            </w:r>
          </w:p>
        </w:tc>
        <w:tc>
          <w:tcPr/>
          <w:p>
            <w:pPr>
              <w:pStyle w:val="Compact"/>
            </w:pPr>
            <w:r>
              <w:t xml:space="preserve">Yes: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66"/>
    <w:bookmarkStart w:id="67"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data retention per study protocol. This study uses synthetic data; thesis phase requires ethics committee determination via KEK/CE (swissethics/HRA).</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bookmarkEnd w:id="67"/>
    <w:bookmarkStart w:id="68" w:name="appendix-d.-glossary-of-key-terms"/>
    <w:p>
      <w:pPr>
        <w:pStyle w:val="Heading3"/>
      </w:pPr>
      <w:r>
        <w:t xml:space="preserve">Appendix D. Glossary of Key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OCEAN</w:t>
            </w:r>
          </w:p>
        </w:tc>
        <w:tc>
          <w:tcPr/>
          <w:p>
            <w:pPr>
              <w:pStyle w:val="Compact"/>
            </w:pPr>
            <w:r>
              <w:t xml:space="preserve">Big Five personality dimensions: Openness to experience, Conscientiousness, Extraversion, Agreeableness, Neuroticism; assessed on continuous scale [-1.0, +1.0].</w:t>
            </w:r>
          </w:p>
        </w:tc>
      </w:tr>
      <w:tr>
        <w:tc>
          <w:tcPr/>
          <w:p>
            <w:pPr>
              <w:pStyle w:val="Compact"/>
            </w:pPr>
            <w:r>
              <w:rPr>
                <w:b/>
                <w:bCs/>
              </w:rPr>
              <w:t xml:space="preserve">EMA</w:t>
            </w:r>
          </w:p>
        </w:tc>
        <w:tc>
          <w:tcPr/>
          <w:p>
            <w:pPr>
              <w:pStyle w:val="Compact"/>
            </w:pPr>
            <w:r>
              <w:t xml:space="preserve">Exponential Moving Average smoothing (α=0.3) for stabilizing personality estimates across conversation turns.</w:t>
            </w:r>
          </w:p>
        </w:tc>
      </w:tr>
      <w:tr>
        <w:tc>
          <w:tcPr/>
          <w:p>
            <w:pPr>
              <w:pStyle w:val="Compact"/>
            </w:pPr>
            <w:r>
              <w:rPr>
                <w:b/>
                <w:bCs/>
              </w:rPr>
              <w:t xml:space="preserve">Zurich Model</w:t>
            </w:r>
          </w:p>
        </w:tc>
        <w:tc>
          <w:tcPr/>
          <w:p>
            <w:pPr>
              <w:pStyle w:val="Compact"/>
            </w:pPr>
            <w:r>
              <w:t xml:space="preserve">Framework mapping personality traits to motivational systems: security, arousal, affiliation.</w:t>
            </w:r>
          </w:p>
        </w:tc>
      </w:tr>
      <w:tr>
        <w:tc>
          <w:tcPr/>
          <w:p>
            <w:pPr>
              <w:pStyle w:val="Compact"/>
            </w:pPr>
            <w:r>
              <w:rPr>
                <w:b/>
                <w:bCs/>
              </w:rPr>
              <w:t xml:space="preserve">RAG</w:t>
            </w:r>
          </w:p>
        </w:tc>
        <w:tc>
          <w:tcPr/>
          <w:p>
            <w:pPr>
              <w:pStyle w:val="Compact"/>
            </w:pPr>
            <w:r>
              <w:t xml:space="preserve">Retrieval-Augmented Generation; retrieves policy documents and presents them with personality-aware styling.</w:t>
            </w:r>
          </w:p>
        </w:tc>
      </w:tr>
      <w:tr>
        <w:tc>
          <w:tcPr/>
          <w:p>
            <w:pPr>
              <w:pStyle w:val="Compact"/>
            </w:pPr>
            <w:r>
              <w:rPr>
                <w:b/>
                <w:bCs/>
              </w:rPr>
              <w:t xml:space="preserve">Quote-and-Bound</w:t>
            </w:r>
          </w:p>
        </w:tc>
        <w:tc>
          <w:tcPr/>
          <w:p>
            <w:pPr>
              <w:pStyle w:val="Compact"/>
            </w:pPr>
            <w:r>
              <w:t xml:space="preserve">Response grounding approach ensuring all assertions are directly supported by user input or official sources.</w:t>
            </w:r>
          </w:p>
        </w:tc>
      </w:tr>
      <w:tr>
        <w:tc>
          <w:tcPr/>
          <w:p>
            <w:pPr>
              <w:pStyle w:val="Compact"/>
            </w:pPr>
            <w:r>
              <w:rPr>
                <w:b/>
                <w:bCs/>
              </w:rPr>
              <w:t xml:space="preserve">Grounding vs. Hallucination</w:t>
            </w:r>
          </w:p>
        </w:tc>
        <w:tc>
          <w:tcPr/>
          <w:p>
            <w:pPr>
              <w:pStyle w:val="Compact"/>
            </w:pPr>
            <w:r>
              <w:t xml:space="preserve">Grounded: responses entailed by user/source data. Hallucinated: fabricated claims unsupported by evidence.</w:t>
            </w:r>
          </w:p>
        </w:tc>
      </w:tr>
    </w:tbl>
    <w:bookmarkEnd w:id="68"/>
    <w:bookmarkStart w:id="69" w:name="X8600f5f6a97ce3bbf6fced0039b895ec78d238d"/>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pct" w:w="5000"/>
        <w:tblLayout w:type="fixed"/>
        <w:tblLook w:firstRow="1" w:lastRow="0" w:firstColumn="0" w:lastColumn="0" w:noHBand="0" w:noVBand="0" w:val="0020"/>
      </w:tblPr>
      <w:tblGrid>
        <w:gridCol w:w="754"/>
        <w:gridCol w:w="1357"/>
        <w:gridCol w:w="1357"/>
        <w:gridCol w:w="1734"/>
        <w:gridCol w:w="2187"/>
        <w:gridCol w:w="528"/>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r>
        <w:t xml:space="preserve"> </w:t>
      </w:r>
      <w:r>
        <w:t xml:space="preserve">- Per turn:</w:t>
      </w:r>
      <w:r>
        <w:t xml:space="preserve"> </w:t>
      </w:r>
      <w:r>
        <w:t xml:space="preserve">- OpenAI GPT-4.1 (Standard): 300×$0.003/1K + 220×$0.012/1K ≈</w:t>
      </w:r>
      <w:r>
        <w:t xml:space="preserve"> </w:t>
      </w:r>
      <w:r>
        <w:rPr>
          <w:b/>
          <w:bCs/>
        </w:rPr>
        <w:t xml:space="preserve">$0.00354</w:t>
      </w:r>
      <w:r>
        <w:t xml:space="preserve"> </w:t>
      </w:r>
      <w:r>
        <w:t xml:space="preserve">- Gemini 2.5 Pro (Standard): 300×$0.00125/1K + 220×$0.01/1K ≈</w:t>
      </w:r>
      <w:r>
        <w:t xml:space="preserve"> </w:t>
      </w:r>
      <w:r>
        <w:rPr>
          <w:b/>
          <w:bCs/>
        </w:rPr>
        <w:t xml:space="preserve">$0.00258</w:t>
      </w:r>
      <w:r>
        <w:t xml:space="preserve"> </w:t>
      </w:r>
      <w:r>
        <w:t xml:space="preserve">- Gemini 2.5 Pro (Batch, async): 300×$0.000625/1K + 220×$0.005/1K ≈</w:t>
      </w:r>
      <w:r>
        <w:t xml:space="preserve"> </w:t>
      </w:r>
      <w:r>
        <w:rPr>
          <w:b/>
          <w:bCs/>
        </w:rPr>
        <w:t xml:space="preserve">$0.00129</w:t>
      </w:r>
      <w:r>
        <w:t xml:space="preserve"> </w:t>
      </w:r>
      <w:r>
        <w:t xml:space="preserve">- Projected totals (Standard, online):</w:t>
      </w:r>
      <w:r>
        <w:t xml:space="preserve"> </w:t>
      </w:r>
      <w:r>
        <w:t xml:space="preserve">- 8-turn conversation: GPT-4.1 ≈</w:t>
      </w:r>
      <w:r>
        <w:t xml:space="preserve"> </w:t>
      </w:r>
      <w:r>
        <w:rPr>
          <w:b/>
          <w:bCs/>
        </w:rPr>
        <w:t xml:space="preserve">$0.028</w:t>
      </w:r>
      <w:r>
        <w:t xml:space="preserve">; Gemini Pro ≈</w:t>
      </w:r>
      <w:r>
        <w:t xml:space="preserve"> </w:t>
      </w:r>
      <w:r>
        <w:rPr>
          <w:b/>
          <w:bCs/>
        </w:rPr>
        <w:t xml:space="preserve">$0.021</w:t>
      </w:r>
      <w:r>
        <w:t xml:space="preserve"> </w:t>
      </w:r>
      <w:r>
        <w:t xml:space="preserve">- 1,000 conversations/month: GPT-4.1 ≈</w:t>
      </w:r>
      <w:r>
        <w:t xml:space="preserve"> </w:t>
      </w:r>
      <w:r>
        <w:rPr>
          <w:b/>
          <w:bCs/>
        </w:rPr>
        <w:t xml:space="preserve">$28</w:t>
      </w:r>
      <w:r>
        <w:t xml:space="preserve">; Gemini Pro ≈</w:t>
      </w:r>
      <w:r>
        <w:t xml:space="preserve"> </w:t>
      </w:r>
      <w:r>
        <w:rPr>
          <w:b/>
          <w:bCs/>
        </w:rPr>
        <w:t xml:space="preserve">$21</w:t>
      </w:r>
      <w:r>
        <w:t xml:space="preserve"> </w:t>
      </w:r>
      <w:r>
        <w:t xml:space="preserve">- 10k users × 10 convos/month (100k convos): GPT-4.1 ≈</w:t>
      </w:r>
      <w:r>
        <w:t xml:space="preserve"> </w:t>
      </w:r>
      <w:r>
        <w:rPr>
          <w:b/>
          <w:bCs/>
        </w:rPr>
        <w:t xml:space="preserve">$2,830</w:t>
      </w:r>
      <w:r>
        <w:t xml:space="preserve">; Gemini Pro ≈</w:t>
      </w:r>
      <w:r>
        <w:t xml:space="preserve"> </w:t>
      </w:r>
      <w:r>
        <w:rPr>
          <w:b/>
          <w:bCs/>
        </w:rPr>
        <w:t xml:space="preserve">$2,060</w:t>
      </w:r>
    </w:p>
    <w:p>
      <w:pPr>
        <w:pStyle w:val="BodyText"/>
      </w:pPr>
      <w:r>
        <w:rPr>
          <w:b/>
          <w:bCs/>
        </w:rPr>
        <w:t xml:space="preserve">Latency targets (internal SLOs):</w:t>
      </w:r>
      <w:r>
        <w:t xml:space="preserve"> </w:t>
      </w:r>
      <w:r>
        <w:t xml:space="preserve">- Detection latency: Target &lt;1.5s (p95)</w:t>
      </w:r>
      <w:r>
        <w:t xml:space="preserve"> </w:t>
      </w:r>
      <w:r>
        <w:t xml:space="preserve">- Generation latency: Target &lt;1.5s (p95)</w:t>
      </w:r>
      <w:r>
        <w:t xml:space="preserve"> </w:t>
      </w:r>
      <w:r>
        <w:t xml:space="preserve">- End-to-end: Target &lt;2.5s (p95)</w:t>
      </w:r>
      <w:r>
        <w:t xml:space="preserve"> </w:t>
      </w:r>
      <w:r>
        <w:t xml:space="preserve">- Database operations: Target &lt;100ms (p95)</w:t>
      </w:r>
    </w:p>
    <w:p>
      <w:pPr>
        <w:pStyle w:val="BodyText"/>
      </w:pPr>
      <w:r>
        <w:rPr>
          <w:i/>
          <w:iCs/>
        </w:rPr>
        <w:t xml:space="preserve">Planning assumptions reflect 2025 list pricing; verify during thesis phase. Actual performance and pricing may vary by tier, region, and updates.</w:t>
      </w:r>
    </w:p>
    <w:bookmarkEnd w:id="69"/>
    <w:bookmarkStart w:id="70" w:name="X9cec32297eb2d4f9d86a6d682693d67aacfdfab"/>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via Vercel), and production (Kubernetes) environments. Next.js/React provides modern web interface with server-side rendering and automatic scaling.</w:t>
      </w:r>
    </w:p>
    <w:p>
      <w:pPr>
        <w:pStyle w:val="BodyText"/>
      </w:pPr>
      <w:r>
        <w:rPr>
          <w:b/>
          <w:bCs/>
        </w:rPr>
        <w:t xml:space="preserve">Note:</w:t>
      </w:r>
      <w:r>
        <w:t xml:space="preserve"> </w:t>
      </w:r>
      <w:r>
        <w:t xml:space="preserve">Complete N8N node specifications, contracts, and workflow details are documented in</w:t>
      </w:r>
      <w:r>
        <w:t xml:space="preserve"> </w:t>
      </w:r>
      <w:r>
        <w:rPr>
          <w:b/>
          <w:bCs/>
        </w:rPr>
        <w:t xml:space="preserve">Section 4.1 (Table 3: N8N Node Specifications and Contracts)</w:t>
      </w:r>
      <w:r>
        <w:t xml:space="preserve"> </w:t>
      </w:r>
      <w:r>
        <w:t xml:space="preserve">and</w:t>
      </w:r>
      <w:r>
        <w:t xml:space="preserve"> </w:t>
      </w:r>
      <w:r>
        <w:rPr>
          <w:b/>
          <w:bCs/>
        </w:rPr>
        <w:t xml:space="preserve">Table 2 (System Architecture and DevOps Infrastructure)</w:t>
      </w:r>
      <w:r>
        <w:t xml:space="preserve">. See those sections for complete technical reference.</w:t>
      </w:r>
    </w:p>
    <w:p>
      <w:pPr>
        <w:pStyle w:val="BodyText"/>
      </w:pPr>
      <w:r>
        <w:rPr>
          <w:b/>
          <w:bCs/>
        </w:rPr>
        <w:t xml:space="preserve">GenAI Transparency Note:</w:t>
      </w:r>
      <w:r>
        <w:t xml:space="preserve"> </w:t>
      </w:r>
      <w:r>
        <w:t xml:space="preserve">LLM prompts and evaluation rubrics were generated with human oversight; no genAI was used in data analysis, statistical synthesis, or policy accuracy decisions. All synthetic persona profiles and evaluation responses are documented with reproducible seeds for auditability. Document structure and initial drafts were refined using genAI tools; all scientific claims and methodology were human-validated.</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2025-10-24T02:38:55Z</dcterms:created>
  <dcterms:modified xsi:type="dcterms:W3CDTF">2025-10-24T02:38:55Z</dcterms:modified>
</cp:coreProperties>
</file>

<file path=docProps/custom.xml><?xml version="1.0" encoding="utf-8"?>
<Properties xmlns="http://schemas.openxmlformats.org/officeDocument/2006/custom-properties" xmlns:vt="http://schemas.openxmlformats.org/officeDocument/2006/docPropsVTypes"/>
</file>