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40AF"/>
          <w:sz w:val="30"/>
          <w:szCs w:val="30"/>
        </w:rPr>
        <w:t xml:space="preserve">CONTRATO DE LICENCIA DE USO DE SOFTWARE</w:t>
      </w:r>
    </w:p>
    <w:p>
      <w:pPr>
        <w:spacing w:after="300"/>
        <w:jc w:val="center"/>
      </w:pPr>
      <w:r>
        <w:rPr>
          <w:color w:val="6B7280"/>
          <w:sz w:val="22"/>
          <w:szCs w:val="22"/>
        </w:rPr>
        <w:t xml:space="preserve">Sistema de Control de Combustible</w:t>
      </w:r>
    </w:p>
    <w:p>
      <w:pPr>
        <w:pBdr>
          <w:top w:val="single" w:color="FFFBEB" w:sz="4"/>
          <w:bottom w:val="single" w:color="FFFBEB" w:sz="4"/>
          <w:left w:val="single" w:color="D97706" w:sz="24" w:space="10"/>
          <w:right w:val="single" w:color="FFFBEB" w:sz="4"/>
        </w:pBdr>
        <w:shd w:fill="FFFBEB" w:val="clear"/>
        <w:spacing w:after="260"/>
        <w:ind w:left="200"/>
      </w:pPr>
      <w:r>
        <w:rPr>
          <w:b/>
          <w:bCs/>
          <w:color w:val="92400E"/>
        </w:rPr>
        <w:t xml:space="preserve">Este documento es una plantilla de referencia, no asesoría legal. </w:t>
      </w:r>
      <w:r>
        <w:rPr>
          <w:color w:val="92400E"/>
        </w:rPr>
        <w:t xml:space="preserve">Reemplaza los textos en rojo entre [corchetes] y haz revisar el contrato final por un abogado antes de usarlo, especialmente las cláusulas de propiedad intelectual, garantías y responsabilidad, que conviene ajustar a cada venta concreta.</w:t>
      </w:r>
    </w:p>
    <w:p>
      <w:pPr>
        <w:spacing w:after="150"/>
      </w:pPr>
      <w:r>
        <w:t xml:space="preserve">En </w:t>
      </w:r>
      <w:r>
        <w:rPr>
          <w:b/>
          <w:bCs/>
          <w:color w:val="B91C1C"/>
        </w:rPr>
        <w:t xml:space="preserve">[CIUDAD]</w:t>
      </w:r>
      <w:r>
        <w:t xml:space="preserve">, a </w:t>
      </w:r>
      <w:r>
        <w:rPr>
          <w:b/>
          <w:bCs/>
          <w:color w:val="B91C1C"/>
        </w:rPr>
        <w:t xml:space="preserve">[FECHA]</w:t>
      </w:r>
      <w:r>
        <w:t xml:space="preserve">, entre </w:t>
      </w:r>
      <w:r>
        <w:rPr>
          <w:b/>
          <w:bCs/>
          <w:color w:val="B91C1C"/>
        </w:rPr>
        <w:t xml:space="preserve">[NOMBRE O RAZÓN SOCIAL DEL PROVEEDOR]</w:t>
      </w:r>
      <w:r>
        <w:t xml:space="preserve">, RUT </w:t>
      </w:r>
      <w:r>
        <w:rPr>
          <w:b/>
          <w:bCs/>
          <w:color w:val="B91C1C"/>
        </w:rPr>
        <w:t xml:space="preserve">[RUT PROVEEDOR]</w:t>
      </w:r>
      <w:r>
        <w:t xml:space="preserve">, en adelante "el Licenciante", y </w:t>
      </w:r>
      <w:r>
        <w:rPr>
          <w:b/>
          <w:bCs/>
          <w:color w:val="B91C1C"/>
        </w:rPr>
        <w:t xml:space="preserve">[NOMBRE O RAZÓN SOCIAL DEL CLIENTE]</w:t>
      </w:r>
      <w:r>
        <w:t xml:space="preserve">, RUT </w:t>
      </w:r>
      <w:r>
        <w:rPr>
          <w:b/>
          <w:bCs/>
          <w:color w:val="B91C1C"/>
        </w:rPr>
        <w:t xml:space="preserve">[RUT CLIENTE]</w:t>
      </w:r>
      <w:r>
        <w:t xml:space="preserve">, en adelante "el Licenciatario", se conviene el presente contrato de licencia de uso de software, sujeto a las cláusulas siguientes:</w:t>
      </w:r>
    </w:p>
    <w:p>
      <w:pPr>
        <w:pStyle w:val="Heading1"/>
        <w:spacing w:after="150" w:before="320"/>
      </w:pPr>
      <w:r>
        <w:rPr>
          <w:b/>
          <w:bCs/>
          <w:color w:val="1E40AF"/>
        </w:rPr>
        <w:t xml:space="preserve">Primero: Objeto</w:t>
      </w:r>
    </w:p>
    <w:p>
      <w:pPr>
        <w:spacing w:after="150"/>
      </w:pPr>
      <w:r>
        <w:t xml:space="preserve">El Licenciante otorga al Licenciatario una licencia de uso sobre el software "Sistema de Control de Combustible" (en adelante "el Software"), incluyendo su código fuente entregado, para ser instalado y operado en:</w:t>
      </w:r>
    </w:p>
    <w:p>
      <w:pPr>
        <w:spacing w:after="200"/>
      </w:pPr>
      <w:r>
        <w:rPr>
          <w:b/>
          <w:bCs/>
          <w:color w:val="B91C1C"/>
        </w:rPr>
        <w:t xml:space="preserve">[N.° de instalaciones / dominios autorizados, ej.: una (1) instalación productiva y un ambiente de pruebas]</w:t>
      </w:r>
    </w:p>
    <w:p>
      <w:pPr>
        <w:spacing w:after="150"/>
      </w:pPr>
      <w:r>
        <w:t xml:space="preserve">La licencia es no exclusiva e intransferible a terceros, salvo autorización escrita previa del Licenciante.</w:t>
      </w:r>
    </w:p>
    <w:p>
      <w:pPr>
        <w:pStyle w:val="Heading1"/>
        <w:spacing w:after="150" w:before="320"/>
      </w:pPr>
      <w:r>
        <w:rPr>
          <w:b/>
          <w:bCs/>
          <w:color w:val="1E40AF"/>
        </w:rPr>
        <w:t xml:space="preserve">Segundo: Propiedad intelectual</w:t>
      </w:r>
    </w:p>
    <w:p>
      <w:pPr>
        <w:spacing w:after="150"/>
      </w:pPr>
      <w:r>
        <w:t xml:space="preserve">El Software, su código fuente, su diseño y toda la documentación asociada son de propiedad exclusiva del Licenciante. Este contrato no transfiere al Licenciatario derecho de propiedad ni de autor alguno sobre el Software: únicamente se le concede el derecho de uso descrito en la cláusula Primera.</w:t>
      </w:r>
    </w:p>
    <w:p>
      <w:pPr>
        <w:spacing w:after="200"/>
      </w:pPr>
      <w:r>
        <w:rPr>
          <w:i/>
          <w:iCs/>
          <w:color w:val="6B7280"/>
        </w:rPr>
        <w:t xml:space="preserve">Alternativa — cesión total: </w:t>
      </w:r>
      <w:r>
        <w:rPr>
          <w:i/>
          <w:iCs/>
          <w:color w:val="6B7280"/>
        </w:rPr>
        <w:t xml:space="preserve">si en tu venta específica acuerdas transferir la propiedad completa del código (venta total, no licencia), reemplaza esta cláusula por una cesión de derechos de autor patrimoniales, indicando expresamente el precio y el alcance de la cesión.</w:t>
      </w:r>
    </w:p>
    <w:p>
      <w:pPr>
        <w:spacing w:after="150"/>
      </w:pPr>
      <w:r>
        <w:t xml:space="preserve">El Licenciatario podrá modificar el código fuente entregado únicamente para su uso interno, sin que ello le confiera derechos de propiedad sobre el Software original ni sobre las modificaciones que incorporen componentes del Licenciante.</w:t>
      </w:r>
    </w:p>
    <w:p>
      <w:pPr>
        <w:pStyle w:val="Heading1"/>
        <w:spacing w:after="150" w:before="320"/>
      </w:pPr>
      <w:r>
        <w:rPr>
          <w:b/>
          <w:bCs/>
          <w:color w:val="1E40AF"/>
        </w:rPr>
        <w:t xml:space="preserve">Tercero: Restricciones de uso</w:t>
      </w:r>
    </w:p>
    <w:p>
      <w:pPr>
        <w:spacing w:after="150"/>
      </w:pPr>
      <w:r>
        <w:t xml:space="preserve">El Licenciatario se obliga a no:</w:t>
      </w:r>
    </w:p>
    <w:p>
      <w:pPr>
        <w:pStyle w:val="ListParagraph"/>
        <w:numPr>
          <w:ilvl w:val="0"/>
          <w:numId w:val="2"/>
        </w:numPr>
        <w:spacing w:after="80"/>
      </w:pPr>
      <w:r>
        <w:t xml:space="preserve">Redistribuir, arrendar, sublicenciar o revender el Software a terceros.</w:t>
      </w:r>
    </w:p>
    <w:p>
      <w:pPr>
        <w:pStyle w:val="ListParagraph"/>
        <w:numPr>
          <w:ilvl w:val="0"/>
          <w:numId w:val="2"/>
        </w:numPr>
        <w:spacing w:after="80"/>
      </w:pPr>
      <w:r>
        <w:t xml:space="preserve">Eliminar o alterar avisos de propiedad intelectual del Software.</w:t>
      </w:r>
    </w:p>
    <w:p>
      <w:pPr>
        <w:pStyle w:val="ListParagraph"/>
        <w:numPr>
          <w:ilvl w:val="0"/>
          <w:numId w:val="2"/>
        </w:numPr>
        <w:spacing w:after="80"/>
      </w:pPr>
      <w:r>
        <w:t xml:space="preserve">Utilizar el Software para fines distintos al control de combustible propio de su operación, salvo autorización escrita del Licenciante.</w:t>
      </w:r>
    </w:p>
    <w:p>
      <w:pPr>
        <w:pStyle w:val="Heading1"/>
        <w:spacing w:after="150" w:before="320"/>
      </w:pPr>
      <w:r>
        <w:rPr>
          <w:b/>
          <w:bCs/>
          <w:color w:val="1E40AF"/>
        </w:rPr>
        <w:t xml:space="preserve">Cuarto: Datos personales</w:t>
      </w:r>
    </w:p>
    <w:p>
      <w:pPr>
        <w:spacing w:after="150"/>
      </w:pPr>
      <w:r>
        <w:t xml:space="preserve">El Licenciatario es responsable del tratamiento de los datos personales que registre en el Software (incluyendo nombres, RUT y ubicación geográfica de sus trabajadores), y se obliga a cumplir la Ley N° 19.628 sobre Protección de la Vida Privada y, desde su entrada en vigencia el 1 de diciembre de 2026, la Ley N° 21.719. El Licenciante actuará como encargado del tratamiento respecto de las labores de soporte o alojamiento que eventualmente preste, en los términos que se acuerden por separado.</w:t>
      </w:r>
    </w:p>
    <w:p>
      <w:pPr>
        <w:pStyle w:val="Heading1"/>
        <w:spacing w:after="150" w:before="320"/>
      </w:pPr>
      <w:r>
        <w:rPr>
          <w:b/>
          <w:bCs/>
          <w:color w:val="1E40AF"/>
        </w:rPr>
        <w:t xml:space="preserve">Quinto: Entrega, soporte y mantenimiento</w:t>
      </w:r>
    </w:p>
    <w:p>
      <w:pPr>
        <w:spacing w:after="200"/>
      </w:pPr>
      <w:r>
        <w:t xml:space="preserve">El Licenciante entrega el Software instalado y configurado, junto con el Manual de Usuario correspondiente. El soporte técnico y las actualizaciones posteriores a la entrega </w:t>
      </w:r>
      <w:r>
        <w:rPr>
          <w:b/>
          <w:bCs/>
          <w:color w:val="B91C1C"/>
        </w:rPr>
        <w:t xml:space="preserve">[están/no están]</w:t>
      </w:r>
      <w:r>
        <w:t xml:space="preserve"> incluidos, y de estarlo, tienen una vigencia de </w:t>
      </w:r>
      <w:r>
        <w:rPr>
          <w:b/>
          <w:bCs/>
          <w:color w:val="B91C1C"/>
        </w:rPr>
        <w:t xml:space="preserve">[PLAZO]</w:t>
      </w:r>
      <w:r>
        <w:t xml:space="preserve"> desde la fecha de este contrato, según el alcance detallado en </w:t>
      </w:r>
      <w:r>
        <w:rPr>
          <w:b/>
          <w:bCs/>
          <w:color w:val="B91C1C"/>
        </w:rPr>
        <w:t xml:space="preserve">[ANEXO / COTIZACIÓN]</w:t>
      </w:r>
      <w:r>
        <w:t xml:space="preserve">.</w:t>
      </w:r>
    </w:p>
    <w:p>
      <w:pPr>
        <w:pStyle w:val="Heading1"/>
        <w:spacing w:after="150" w:before="320"/>
      </w:pPr>
      <w:r>
        <w:rPr>
          <w:b/>
          <w:bCs/>
          <w:color w:val="1E40AF"/>
        </w:rPr>
        <w:t xml:space="preserve">Sexto: Garantía limitada</w:t>
      </w:r>
    </w:p>
    <w:p>
      <w:pPr>
        <w:spacing w:after="150"/>
      </w:pPr>
      <w:r>
        <w:t xml:space="preserve">El Licenciante garantiza que, a la fecha de entrega, el Software funciona conforme a lo demostrado y acordado con el Licenciatario. Fuera de esa garantía expresa, el Software se entrega "tal cual" (as-is), sin garantías implícitas de ningún otro tipo, incluyendo idoneidad para un propósito particular no acordado expresamente.</w:t>
      </w:r>
    </w:p>
    <w:p>
      <w:pPr>
        <w:pStyle w:val="Heading1"/>
        <w:spacing w:after="150" w:before="320"/>
      </w:pPr>
      <w:r>
        <w:rPr>
          <w:b/>
          <w:bCs/>
          <w:color w:val="1E40AF"/>
        </w:rPr>
        <w:t xml:space="preserve">Séptimo: Limitación de responsabilidad</w:t>
      </w:r>
    </w:p>
    <w:p>
      <w:pPr>
        <w:spacing w:after="200"/>
      </w:pPr>
      <w:r>
        <w:t xml:space="preserve">La responsabilidad total del Licenciante bajo este contrato, por cualquier concepto, no excederá el monto efectivamente pagado por el Licenciatario, y en ningún caso el Licenciante responderá por daños indirectos, lucro cesante o pérdida de datos derivados de un mal uso, de una configuración de hosting inadecuada, o de la falta de copias de respaldo por parte del Licenciatario.</w:t>
      </w:r>
    </w:p>
    <w:p>
      <w:pPr>
        <w:pStyle w:val="Heading1"/>
        <w:spacing w:after="150" w:before="320"/>
      </w:pPr>
      <w:r>
        <w:rPr>
          <w:b/>
          <w:bCs/>
          <w:color w:val="1E40AF"/>
        </w:rPr>
        <w:t xml:space="preserve">Octavo: Vigencia y terminación</w:t>
      </w:r>
    </w:p>
    <w:p>
      <w:pPr>
        <w:spacing w:after="150"/>
      </w:pPr>
      <w:r>
        <w:t xml:space="preserve">Este contrato entra en vigencia en la fecha de su firma y se mantiene vigente mientras el Licenciatario cumpla sus términos. El Licenciante podrá terminarlo anticipadamente en caso de incumplimiento grave del Licenciatario, especialmente de las restricciones de la cláusula Tercera, previo aviso escrito y plazo razonable para subsanar.</w:t>
      </w:r>
    </w:p>
    <w:p>
      <w:pPr>
        <w:pStyle w:val="Heading1"/>
        <w:spacing w:after="150" w:before="320"/>
      </w:pPr>
      <w:r>
        <w:rPr>
          <w:b/>
          <w:bCs/>
          <w:color w:val="1E40AF"/>
        </w:rPr>
        <w:t xml:space="preserve">Noveno: Ley aplicable y jurisdicción</w:t>
      </w:r>
    </w:p>
    <w:p>
      <w:pPr>
        <w:spacing w:after="200"/>
      </w:pPr>
      <w:r>
        <w:t xml:space="preserve">Este contrato se rige por las leyes de la República de Chile. Cualquier controversia derivada de su interpretación o cumplimiento será sometida a los tribunales ordinarios de justicia de </w:t>
      </w:r>
      <w:r>
        <w:rPr>
          <w:b/>
          <w:bCs/>
          <w:color w:val="B91C1C"/>
        </w:rPr>
        <w:t xml:space="preserve">[CIUDAD]</w:t>
      </w:r>
      <w:r>
        <w:t xml:space="preserve">.</w:t>
      </w:r>
    </w:p>
    <w:p>
      <w:pPr>
        <w:spacing w:after="100" w:before="500"/>
      </w:pPr>
      <w:r>
        <w:t xml:space="preserve">Firman en señal de conformidad:</w:t>
      </w:r>
    </w:p>
    <w:p>
      <w:pPr>
        <w:spacing w:before="600"/>
      </w:pPr>
      <w:r>
        <w:t xml:space="preserve">____________________________</w:t>
      </w:r>
    </w:p>
    <w:p>
      <w:r>
        <w:t xml:space="preserve">El Licenciante</w:t>
      </w:r>
    </w:p>
    <w:p>
      <w:pPr>
        <w:spacing w:before="600"/>
      </w:pPr>
      <w:r>
        <w:t xml:space="preserve">____________________________</w:t>
      </w:r>
    </w:p>
    <w:p>
      <w:r>
        <w:t xml:space="preserve">El Licenciatario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2026-08-24T03:39:07.954Z</dcterms:created>
  <dcterms:modified xsi:type="dcterms:W3CDTF">2026-08-24T03:39:07.954Z</dcterms:modified>
</cp:coreProperties>
</file>

<file path=docProps/custom.xml><?xml version="1.0" encoding="utf-8"?>
<Properties xmlns="http://schemas.openxmlformats.org/officeDocument/2006/custom-properties" xmlns:vt="http://schemas.openxmlformats.org/officeDocument/2006/docPropsVTypes"/>
</file>