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9261" w14:textId="1A1B10B2" w:rsidR="00913CCC" w:rsidRPr="00913CCC" w:rsidRDefault="00913CCC" w:rsidP="00913CCC">
      <w:pPr>
        <w:jc w:val="center"/>
        <w:rPr>
          <w:sz w:val="44"/>
          <w:szCs w:val="44"/>
        </w:rPr>
      </w:pPr>
      <w:r w:rsidRPr="00913CCC">
        <w:rPr>
          <w:sz w:val="44"/>
          <w:szCs w:val="44"/>
        </w:rPr>
        <w:t>Analysis of AMCAT Data</w:t>
      </w:r>
    </w:p>
    <w:p w14:paraId="4323BC4E" w14:textId="6111B0E3" w:rsidR="00913CCC" w:rsidRPr="00913CCC" w:rsidRDefault="00913CCC" w:rsidP="00913CCC">
      <w:pPr>
        <w:jc w:val="center"/>
        <w:rPr>
          <w:sz w:val="36"/>
          <w:szCs w:val="36"/>
        </w:rPr>
      </w:pPr>
      <w:r w:rsidRPr="00913CCC">
        <w:rPr>
          <w:sz w:val="36"/>
          <w:szCs w:val="36"/>
        </w:rPr>
        <w:t>(</w:t>
      </w:r>
      <w:r w:rsidRPr="00913CCC">
        <w:rPr>
          <w:sz w:val="36"/>
          <w:szCs w:val="36"/>
        </w:rPr>
        <w:t>Understanding Employment Outcomes of Engineering Graduates</w:t>
      </w:r>
      <w:r w:rsidRPr="00913CCC">
        <w:rPr>
          <w:sz w:val="36"/>
          <w:szCs w:val="36"/>
        </w:rPr>
        <w:t>)</w:t>
      </w:r>
    </w:p>
    <w:p w14:paraId="0095757A" w14:textId="77777777" w:rsidR="00913CCC" w:rsidRDefault="00913CCC" w:rsidP="00913CCC">
      <w:pPr>
        <w:jc w:val="center"/>
      </w:pPr>
    </w:p>
    <w:p w14:paraId="27C9FFE1" w14:textId="77777777" w:rsidR="00913CCC" w:rsidRDefault="00913CCC" w:rsidP="00913CCC">
      <w:pPr>
        <w:jc w:val="center"/>
      </w:pPr>
    </w:p>
    <w:p w14:paraId="479E95CD" w14:textId="2D10FE4E" w:rsidR="00913CCC" w:rsidRPr="00913CCC" w:rsidRDefault="00913CCC" w:rsidP="00913CCC">
      <w:pPr>
        <w:jc w:val="center"/>
        <w:rPr>
          <w:sz w:val="28"/>
          <w:szCs w:val="28"/>
        </w:rPr>
      </w:pPr>
      <w:r w:rsidRPr="00913CCC">
        <w:rPr>
          <w:sz w:val="28"/>
          <w:szCs w:val="28"/>
        </w:rPr>
        <w:t>Submitted by</w:t>
      </w:r>
    </w:p>
    <w:p w14:paraId="0D838492" w14:textId="4D16FA2A" w:rsidR="00913CCC" w:rsidRPr="00913CCC" w:rsidRDefault="00913CCC" w:rsidP="00913CCC">
      <w:pPr>
        <w:jc w:val="center"/>
        <w:rPr>
          <w:sz w:val="28"/>
          <w:szCs w:val="28"/>
        </w:rPr>
      </w:pPr>
      <w:r w:rsidRPr="00913CCC">
        <w:rPr>
          <w:sz w:val="28"/>
          <w:szCs w:val="28"/>
        </w:rPr>
        <w:t>Jai Chaudhrani</w:t>
      </w:r>
    </w:p>
    <w:p w14:paraId="7F1EB9AB" w14:textId="79EF81CD" w:rsidR="00913CCC" w:rsidRPr="00913CCC" w:rsidRDefault="00913CCC" w:rsidP="00913CCC">
      <w:pPr>
        <w:jc w:val="center"/>
        <w:rPr>
          <w:sz w:val="28"/>
          <w:szCs w:val="28"/>
        </w:rPr>
      </w:pPr>
      <w:r w:rsidRPr="00913CCC">
        <w:rPr>
          <w:sz w:val="28"/>
          <w:szCs w:val="28"/>
        </w:rPr>
        <w:t>(IN1240779)</w:t>
      </w:r>
    </w:p>
    <w:p w14:paraId="3E3EDDC1" w14:textId="77777777" w:rsidR="00913CCC" w:rsidRDefault="00913CCC" w:rsidP="00913CCC">
      <w:pPr>
        <w:jc w:val="center"/>
      </w:pPr>
    </w:p>
    <w:p w14:paraId="57C19C94" w14:textId="6827CFAC" w:rsidR="00913CCC" w:rsidRDefault="00913CCC" w:rsidP="00913CCC">
      <w:pPr>
        <w:jc w:val="center"/>
      </w:pPr>
      <w:r>
        <w:rPr>
          <w:noProof/>
        </w:rPr>
        <w:drawing>
          <wp:inline distT="0" distB="0" distL="0" distR="0" wp14:anchorId="5A56ECB9" wp14:editId="67023080">
            <wp:extent cx="5866875" cy="5267960"/>
            <wp:effectExtent l="0" t="0" r="635" b="8890"/>
            <wp:docPr id="93534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9497" name="Picture 935349497"/>
                    <pic:cNvPicPr/>
                  </pic:nvPicPr>
                  <pic:blipFill>
                    <a:blip r:embed="rId7">
                      <a:extLst>
                        <a:ext uri="{28A0092B-C50C-407E-A947-70E740481C1C}">
                          <a14:useLocalDpi xmlns:a14="http://schemas.microsoft.com/office/drawing/2010/main" val="0"/>
                        </a:ext>
                      </a:extLst>
                    </a:blip>
                    <a:stretch>
                      <a:fillRect/>
                    </a:stretch>
                  </pic:blipFill>
                  <pic:spPr>
                    <a:xfrm>
                      <a:off x="0" y="0"/>
                      <a:ext cx="5881068" cy="5280704"/>
                    </a:xfrm>
                    <a:prstGeom prst="rect">
                      <a:avLst/>
                    </a:prstGeom>
                  </pic:spPr>
                </pic:pic>
              </a:graphicData>
            </a:graphic>
          </wp:inline>
        </w:drawing>
      </w:r>
    </w:p>
    <w:p w14:paraId="5C48FDCD" w14:textId="773D8CD8" w:rsidR="00913CCC" w:rsidRDefault="00913CCC" w:rsidP="00913CCC">
      <w:pPr>
        <w:jc w:val="center"/>
        <w:rPr>
          <w:sz w:val="24"/>
          <w:szCs w:val="24"/>
        </w:rPr>
      </w:pPr>
      <w:r w:rsidRPr="00913CCC">
        <w:rPr>
          <w:sz w:val="24"/>
          <w:szCs w:val="24"/>
        </w:rPr>
        <w:t>Date: 16-02-2024</w:t>
      </w:r>
    </w:p>
    <w:p w14:paraId="2346C30A" w14:textId="1119B2F3" w:rsidR="00913CCC" w:rsidRPr="00913CCC" w:rsidRDefault="00913CCC" w:rsidP="000C4307">
      <w:pPr>
        <w:jc w:val="center"/>
        <w:rPr>
          <w:b/>
          <w:bCs/>
          <w:sz w:val="36"/>
          <w:szCs w:val="36"/>
        </w:rPr>
      </w:pPr>
      <w:r w:rsidRPr="00913CCC">
        <w:rPr>
          <w:b/>
          <w:bCs/>
          <w:sz w:val="36"/>
          <w:szCs w:val="36"/>
        </w:rPr>
        <w:lastRenderedPageBreak/>
        <w:t>INTRODUCTION</w:t>
      </w:r>
    </w:p>
    <w:p w14:paraId="3631391A" w14:textId="6CB509CE" w:rsidR="00913CCC" w:rsidRDefault="00913CCC" w:rsidP="00913CCC">
      <w:pPr>
        <w:jc w:val="both"/>
        <w:rPr>
          <w:sz w:val="28"/>
          <w:szCs w:val="28"/>
        </w:rPr>
      </w:pPr>
      <w:r w:rsidRPr="00913CCC">
        <w:rPr>
          <w:sz w:val="28"/>
          <w:szCs w:val="28"/>
        </w:rPr>
        <w:t xml:space="preserve">The dataset used for analysis is the Aspiring Minds Employment Outcome 2015 (AMEO) dataset obtained from Aspiring Minds. It consists of approximately 4000 rows and 40 columns, containing employment outcomes of engineering graduates. The dataset encompasses various dependent variables such as Designation, </w:t>
      </w:r>
      <w:proofErr w:type="spellStart"/>
      <w:r w:rsidRPr="00913CCC">
        <w:rPr>
          <w:sz w:val="28"/>
          <w:szCs w:val="28"/>
        </w:rPr>
        <w:t>JobCity</w:t>
      </w:r>
      <w:proofErr w:type="spellEnd"/>
      <w:r w:rsidRPr="00913CCC">
        <w:rPr>
          <w:sz w:val="28"/>
          <w:szCs w:val="28"/>
        </w:rPr>
        <w:t>, 10percentage, Salary, etc., and comprises both numerical and categorical data.</w:t>
      </w:r>
    </w:p>
    <w:p w14:paraId="57DE8C76" w14:textId="77777777" w:rsidR="00913CCC" w:rsidRDefault="00913CCC" w:rsidP="00913CCC">
      <w:pPr>
        <w:jc w:val="both"/>
        <w:rPr>
          <w:sz w:val="28"/>
          <w:szCs w:val="28"/>
        </w:rPr>
      </w:pPr>
    </w:p>
    <w:p w14:paraId="5F04A542" w14:textId="21F2DE62" w:rsidR="00913CCC" w:rsidRPr="00913CCC" w:rsidRDefault="00913CCC" w:rsidP="000C4307">
      <w:pPr>
        <w:jc w:val="center"/>
        <w:rPr>
          <w:b/>
          <w:bCs/>
          <w:sz w:val="36"/>
          <w:szCs w:val="36"/>
        </w:rPr>
      </w:pPr>
      <w:r w:rsidRPr="00913CCC">
        <w:rPr>
          <w:b/>
          <w:bCs/>
          <w:sz w:val="36"/>
          <w:szCs w:val="36"/>
        </w:rPr>
        <w:t>DATA MANIPULATION</w:t>
      </w:r>
    </w:p>
    <w:p w14:paraId="3F3758C7" w14:textId="77777777" w:rsidR="00913CCC" w:rsidRPr="00913CCC" w:rsidRDefault="00913CCC" w:rsidP="00913CCC">
      <w:pPr>
        <w:numPr>
          <w:ilvl w:val="0"/>
          <w:numId w:val="1"/>
        </w:numPr>
        <w:jc w:val="both"/>
        <w:rPr>
          <w:sz w:val="32"/>
          <w:szCs w:val="32"/>
        </w:rPr>
      </w:pPr>
      <w:r w:rsidRPr="00913CCC">
        <w:rPr>
          <w:b/>
          <w:bCs/>
          <w:sz w:val="32"/>
          <w:szCs w:val="32"/>
        </w:rPr>
        <w:t>Cleaning the Dataset:</w:t>
      </w:r>
    </w:p>
    <w:p w14:paraId="517F23E2" w14:textId="77777777" w:rsidR="000C4307" w:rsidRDefault="00913CCC" w:rsidP="00913CCC">
      <w:pPr>
        <w:numPr>
          <w:ilvl w:val="1"/>
          <w:numId w:val="1"/>
        </w:numPr>
        <w:jc w:val="both"/>
        <w:rPr>
          <w:sz w:val="28"/>
          <w:szCs w:val="28"/>
        </w:rPr>
      </w:pPr>
      <w:r w:rsidRPr="00913CCC">
        <w:rPr>
          <w:sz w:val="28"/>
          <w:szCs w:val="28"/>
        </w:rPr>
        <w:t xml:space="preserve">Removed duplicates: </w:t>
      </w:r>
    </w:p>
    <w:p w14:paraId="495596DF" w14:textId="5BAE8708" w:rsidR="00913CCC" w:rsidRPr="00913CCC" w:rsidRDefault="00913CCC" w:rsidP="000C4307">
      <w:pPr>
        <w:ind w:left="1440"/>
        <w:jc w:val="both"/>
        <w:rPr>
          <w:sz w:val="28"/>
          <w:szCs w:val="28"/>
        </w:rPr>
      </w:pPr>
      <w:r w:rsidRPr="00913CCC">
        <w:rPr>
          <w:sz w:val="28"/>
          <w:szCs w:val="28"/>
        </w:rPr>
        <w:t>Identified and removed duplicate rows from the dataset to ensure each observation is unique.</w:t>
      </w:r>
    </w:p>
    <w:p w14:paraId="62363720" w14:textId="77777777" w:rsidR="000C4307" w:rsidRDefault="00913CCC" w:rsidP="00913CCC">
      <w:pPr>
        <w:numPr>
          <w:ilvl w:val="1"/>
          <w:numId w:val="1"/>
        </w:numPr>
        <w:jc w:val="both"/>
        <w:rPr>
          <w:sz w:val="28"/>
          <w:szCs w:val="28"/>
        </w:rPr>
      </w:pPr>
      <w:r w:rsidRPr="00913CCC">
        <w:rPr>
          <w:sz w:val="28"/>
          <w:szCs w:val="28"/>
        </w:rPr>
        <w:t xml:space="preserve">Removed unwanted rows and columns: </w:t>
      </w:r>
    </w:p>
    <w:p w14:paraId="7389B4E9" w14:textId="1590771C" w:rsidR="00913CCC" w:rsidRPr="00913CCC" w:rsidRDefault="00913CCC" w:rsidP="000C4307">
      <w:pPr>
        <w:ind w:left="1440"/>
        <w:jc w:val="both"/>
        <w:rPr>
          <w:sz w:val="28"/>
          <w:szCs w:val="28"/>
        </w:rPr>
      </w:pPr>
      <w:r w:rsidRPr="00913CCC">
        <w:rPr>
          <w:sz w:val="28"/>
          <w:szCs w:val="28"/>
        </w:rPr>
        <w:t>Eliminated irrelevant or redundant rows and columns that do not contribute to the analysis or contain redundant information.</w:t>
      </w:r>
    </w:p>
    <w:p w14:paraId="04EE4EED" w14:textId="77777777" w:rsidR="00913CCC" w:rsidRPr="00913CCC" w:rsidRDefault="00913CCC" w:rsidP="00913CCC">
      <w:pPr>
        <w:numPr>
          <w:ilvl w:val="0"/>
          <w:numId w:val="1"/>
        </w:numPr>
        <w:jc w:val="both"/>
        <w:rPr>
          <w:sz w:val="32"/>
          <w:szCs w:val="32"/>
        </w:rPr>
      </w:pPr>
      <w:r w:rsidRPr="00913CCC">
        <w:rPr>
          <w:b/>
          <w:bCs/>
          <w:sz w:val="32"/>
          <w:szCs w:val="32"/>
        </w:rPr>
        <w:t>Handling Missing Values:</w:t>
      </w:r>
    </w:p>
    <w:p w14:paraId="18FD8BAD" w14:textId="77777777" w:rsidR="000C4307" w:rsidRDefault="00913CCC" w:rsidP="00913CCC">
      <w:pPr>
        <w:numPr>
          <w:ilvl w:val="1"/>
          <w:numId w:val="1"/>
        </w:numPr>
        <w:jc w:val="both"/>
        <w:rPr>
          <w:sz w:val="28"/>
          <w:szCs w:val="28"/>
        </w:rPr>
      </w:pPr>
      <w:r w:rsidRPr="00913CCC">
        <w:rPr>
          <w:sz w:val="28"/>
          <w:szCs w:val="28"/>
        </w:rPr>
        <w:t xml:space="preserve">Checked for </w:t>
      </w:r>
      <w:proofErr w:type="spellStart"/>
      <w:r w:rsidRPr="00913CCC">
        <w:rPr>
          <w:sz w:val="28"/>
          <w:szCs w:val="28"/>
        </w:rPr>
        <w:t>NaN</w:t>
      </w:r>
      <w:proofErr w:type="spellEnd"/>
      <w:r w:rsidRPr="00913CCC">
        <w:rPr>
          <w:sz w:val="28"/>
          <w:szCs w:val="28"/>
        </w:rPr>
        <w:t xml:space="preserve"> values:</w:t>
      </w:r>
    </w:p>
    <w:p w14:paraId="45568C60" w14:textId="3CCCD469" w:rsidR="00913CCC" w:rsidRPr="00913CCC" w:rsidRDefault="00913CCC" w:rsidP="000C4307">
      <w:pPr>
        <w:ind w:left="1440"/>
        <w:jc w:val="both"/>
        <w:rPr>
          <w:sz w:val="28"/>
          <w:szCs w:val="28"/>
        </w:rPr>
      </w:pPr>
      <w:r w:rsidRPr="00913CCC">
        <w:rPr>
          <w:sz w:val="28"/>
          <w:szCs w:val="28"/>
        </w:rPr>
        <w:t xml:space="preserve">Conducted a thorough examination of the dataset to identify any missing or </w:t>
      </w:r>
      <w:proofErr w:type="spellStart"/>
      <w:r w:rsidRPr="00913CCC">
        <w:rPr>
          <w:sz w:val="28"/>
          <w:szCs w:val="28"/>
        </w:rPr>
        <w:t>NaN</w:t>
      </w:r>
      <w:proofErr w:type="spellEnd"/>
      <w:r w:rsidRPr="00913CCC">
        <w:rPr>
          <w:sz w:val="28"/>
          <w:szCs w:val="28"/>
        </w:rPr>
        <w:t xml:space="preserve"> values in the data.</w:t>
      </w:r>
    </w:p>
    <w:p w14:paraId="381C7E9E" w14:textId="77777777" w:rsidR="000C4307" w:rsidRDefault="00913CCC" w:rsidP="00913CCC">
      <w:pPr>
        <w:numPr>
          <w:ilvl w:val="1"/>
          <w:numId w:val="1"/>
        </w:numPr>
        <w:jc w:val="both"/>
        <w:rPr>
          <w:sz w:val="28"/>
          <w:szCs w:val="28"/>
        </w:rPr>
      </w:pPr>
      <w:r w:rsidRPr="00913CCC">
        <w:rPr>
          <w:sz w:val="28"/>
          <w:szCs w:val="28"/>
        </w:rPr>
        <w:t xml:space="preserve">Imputed or removed </w:t>
      </w:r>
      <w:proofErr w:type="spellStart"/>
      <w:r w:rsidRPr="00913CCC">
        <w:rPr>
          <w:sz w:val="28"/>
          <w:szCs w:val="28"/>
        </w:rPr>
        <w:t>NaN</w:t>
      </w:r>
      <w:proofErr w:type="spellEnd"/>
      <w:r w:rsidRPr="00913CCC">
        <w:rPr>
          <w:sz w:val="28"/>
          <w:szCs w:val="28"/>
        </w:rPr>
        <w:t xml:space="preserve"> values: </w:t>
      </w:r>
    </w:p>
    <w:p w14:paraId="24541425" w14:textId="51E422EB" w:rsidR="00913CCC" w:rsidRPr="00913CCC" w:rsidRDefault="00913CCC" w:rsidP="000C4307">
      <w:pPr>
        <w:ind w:left="1440"/>
        <w:jc w:val="both"/>
        <w:rPr>
          <w:sz w:val="28"/>
          <w:szCs w:val="28"/>
        </w:rPr>
      </w:pPr>
      <w:r w:rsidRPr="00913CCC">
        <w:rPr>
          <w:sz w:val="28"/>
          <w:szCs w:val="28"/>
        </w:rPr>
        <w:t>Implemented appropriate strategies to handle missing values, such as imputation techniques or removal of rows/columns with excessive missing data.</w:t>
      </w:r>
    </w:p>
    <w:p w14:paraId="0CEB8230" w14:textId="77777777" w:rsidR="00913CCC" w:rsidRDefault="00913CCC" w:rsidP="00913CCC">
      <w:pPr>
        <w:jc w:val="both"/>
        <w:rPr>
          <w:sz w:val="28"/>
          <w:szCs w:val="28"/>
        </w:rPr>
      </w:pPr>
    </w:p>
    <w:p w14:paraId="57B89020" w14:textId="7D4A21BA" w:rsidR="000C4307" w:rsidRPr="000C4307" w:rsidRDefault="000C4307" w:rsidP="000C4307">
      <w:pPr>
        <w:jc w:val="center"/>
        <w:rPr>
          <w:b/>
          <w:bCs/>
          <w:sz w:val="36"/>
          <w:szCs w:val="36"/>
        </w:rPr>
      </w:pPr>
      <w:r w:rsidRPr="000C4307">
        <w:rPr>
          <w:b/>
          <w:bCs/>
          <w:sz w:val="36"/>
          <w:szCs w:val="36"/>
        </w:rPr>
        <w:t>DATA VISUALIZATION</w:t>
      </w:r>
    </w:p>
    <w:p w14:paraId="196FFE49" w14:textId="77777777" w:rsidR="000C4307" w:rsidRPr="000C4307" w:rsidRDefault="000C4307" w:rsidP="000C4307">
      <w:pPr>
        <w:rPr>
          <w:sz w:val="32"/>
          <w:szCs w:val="32"/>
        </w:rPr>
      </w:pPr>
      <w:r w:rsidRPr="000C4307">
        <w:rPr>
          <w:b/>
          <w:bCs/>
          <w:sz w:val="32"/>
          <w:szCs w:val="32"/>
        </w:rPr>
        <w:t>Univariate Analysis:</w:t>
      </w:r>
    </w:p>
    <w:p w14:paraId="787AF35C" w14:textId="77777777" w:rsidR="000C4307" w:rsidRPr="000C4307" w:rsidRDefault="000C4307" w:rsidP="000C4307">
      <w:pPr>
        <w:numPr>
          <w:ilvl w:val="0"/>
          <w:numId w:val="2"/>
        </w:numPr>
        <w:rPr>
          <w:sz w:val="28"/>
          <w:szCs w:val="28"/>
        </w:rPr>
      </w:pPr>
      <w:r w:rsidRPr="000C4307">
        <w:rPr>
          <w:sz w:val="28"/>
          <w:szCs w:val="28"/>
        </w:rPr>
        <w:t>KDE plot of Educational Percentages:</w:t>
      </w:r>
    </w:p>
    <w:p w14:paraId="6D50374A" w14:textId="77777777" w:rsidR="000C4307" w:rsidRDefault="000C4307" w:rsidP="000C4307">
      <w:pPr>
        <w:numPr>
          <w:ilvl w:val="1"/>
          <w:numId w:val="2"/>
        </w:numPr>
        <w:rPr>
          <w:sz w:val="28"/>
          <w:szCs w:val="28"/>
        </w:rPr>
      </w:pPr>
      <w:r w:rsidRPr="000C4307">
        <w:rPr>
          <w:sz w:val="28"/>
          <w:szCs w:val="28"/>
        </w:rPr>
        <w:lastRenderedPageBreak/>
        <w:t xml:space="preserve">10th Percentage: </w:t>
      </w:r>
    </w:p>
    <w:p w14:paraId="1FD6FD25" w14:textId="2DA9FCB3" w:rsidR="000C4307" w:rsidRPr="000C4307" w:rsidRDefault="000C4307" w:rsidP="000C4307">
      <w:pPr>
        <w:ind w:left="1440"/>
        <w:rPr>
          <w:sz w:val="28"/>
          <w:szCs w:val="28"/>
        </w:rPr>
      </w:pPr>
      <w:r w:rsidRPr="000C4307">
        <w:rPr>
          <w:sz w:val="28"/>
          <w:szCs w:val="28"/>
        </w:rPr>
        <w:t>Left-skewed distribution with the majority of employees having around 80%.</w:t>
      </w:r>
    </w:p>
    <w:p w14:paraId="40C8949E" w14:textId="77777777" w:rsidR="000C4307" w:rsidRDefault="000C4307" w:rsidP="000C4307">
      <w:pPr>
        <w:numPr>
          <w:ilvl w:val="1"/>
          <w:numId w:val="2"/>
        </w:numPr>
        <w:rPr>
          <w:sz w:val="28"/>
          <w:szCs w:val="28"/>
        </w:rPr>
      </w:pPr>
      <w:r w:rsidRPr="000C4307">
        <w:rPr>
          <w:sz w:val="28"/>
          <w:szCs w:val="28"/>
        </w:rPr>
        <w:t xml:space="preserve">12th Percentage: </w:t>
      </w:r>
    </w:p>
    <w:p w14:paraId="15BA3D80" w14:textId="2F7BF090" w:rsidR="000C4307" w:rsidRPr="000C4307" w:rsidRDefault="000C4307" w:rsidP="000C4307">
      <w:pPr>
        <w:ind w:left="1440"/>
        <w:rPr>
          <w:sz w:val="28"/>
          <w:szCs w:val="28"/>
        </w:rPr>
      </w:pPr>
      <w:r w:rsidRPr="000C4307">
        <w:rPr>
          <w:sz w:val="28"/>
          <w:szCs w:val="28"/>
        </w:rPr>
        <w:t>Normally distributed with the majority falling between 70-80%.</w:t>
      </w:r>
    </w:p>
    <w:p w14:paraId="41B519E0" w14:textId="77777777" w:rsidR="000C4307" w:rsidRDefault="000C4307" w:rsidP="000C4307">
      <w:pPr>
        <w:numPr>
          <w:ilvl w:val="1"/>
          <w:numId w:val="2"/>
        </w:numPr>
        <w:rPr>
          <w:sz w:val="28"/>
          <w:szCs w:val="28"/>
        </w:rPr>
      </w:pPr>
      <w:r w:rsidRPr="000C4307">
        <w:rPr>
          <w:sz w:val="28"/>
          <w:szCs w:val="28"/>
        </w:rPr>
        <w:t xml:space="preserve">College GPA: </w:t>
      </w:r>
    </w:p>
    <w:p w14:paraId="24D60ECD" w14:textId="69FA4850" w:rsidR="000C4307" w:rsidRPr="000C4307" w:rsidRDefault="000C4307" w:rsidP="000C4307">
      <w:pPr>
        <w:ind w:left="1440"/>
        <w:rPr>
          <w:sz w:val="28"/>
          <w:szCs w:val="28"/>
        </w:rPr>
      </w:pPr>
      <w:r w:rsidRPr="000C4307">
        <w:rPr>
          <w:sz w:val="28"/>
          <w:szCs w:val="28"/>
        </w:rPr>
        <w:t>Normally distributed with the majority ranging from 65-75%.</w:t>
      </w:r>
    </w:p>
    <w:p w14:paraId="430283E6" w14:textId="77777777" w:rsidR="000C4307" w:rsidRPr="000C4307" w:rsidRDefault="000C4307" w:rsidP="000C4307">
      <w:pPr>
        <w:numPr>
          <w:ilvl w:val="0"/>
          <w:numId w:val="2"/>
        </w:numPr>
        <w:rPr>
          <w:sz w:val="28"/>
          <w:szCs w:val="28"/>
        </w:rPr>
      </w:pPr>
      <w:r w:rsidRPr="000C4307">
        <w:rPr>
          <w:sz w:val="28"/>
          <w:szCs w:val="28"/>
        </w:rPr>
        <w:t>Histograms:</w:t>
      </w:r>
    </w:p>
    <w:p w14:paraId="528AD596" w14:textId="77777777" w:rsidR="000C4307" w:rsidRPr="000C4307" w:rsidRDefault="000C4307" w:rsidP="000C4307">
      <w:pPr>
        <w:numPr>
          <w:ilvl w:val="1"/>
          <w:numId w:val="2"/>
        </w:numPr>
        <w:rPr>
          <w:sz w:val="28"/>
          <w:szCs w:val="28"/>
        </w:rPr>
      </w:pPr>
      <w:r w:rsidRPr="000C4307">
        <w:rPr>
          <w:sz w:val="28"/>
          <w:szCs w:val="28"/>
        </w:rPr>
        <w:t>Distribution of pass-out years for 12th and Graduation, indicating most employees passed out in 2009 and 2013, respectively.</w:t>
      </w:r>
    </w:p>
    <w:p w14:paraId="3330BCD3" w14:textId="77777777" w:rsidR="000C4307" w:rsidRPr="000C4307" w:rsidRDefault="000C4307" w:rsidP="000C4307">
      <w:pPr>
        <w:numPr>
          <w:ilvl w:val="0"/>
          <w:numId w:val="2"/>
        </w:numPr>
        <w:rPr>
          <w:sz w:val="28"/>
          <w:szCs w:val="28"/>
        </w:rPr>
      </w:pPr>
      <w:r w:rsidRPr="000C4307">
        <w:rPr>
          <w:sz w:val="28"/>
          <w:szCs w:val="28"/>
        </w:rPr>
        <w:t>Boxplots:</w:t>
      </w:r>
    </w:p>
    <w:p w14:paraId="6FC8C29E" w14:textId="77777777" w:rsidR="000C4307" w:rsidRPr="000C4307" w:rsidRDefault="000C4307" w:rsidP="000C4307">
      <w:pPr>
        <w:numPr>
          <w:ilvl w:val="1"/>
          <w:numId w:val="2"/>
        </w:numPr>
        <w:rPr>
          <w:sz w:val="28"/>
          <w:szCs w:val="28"/>
        </w:rPr>
      </w:pPr>
      <w:r w:rsidRPr="000C4307">
        <w:rPr>
          <w:sz w:val="28"/>
          <w:szCs w:val="28"/>
        </w:rPr>
        <w:t>English, Logical, and Quantitative Ability columns show many outliers, both high and low extremes.</w:t>
      </w:r>
    </w:p>
    <w:p w14:paraId="03DF0AAF" w14:textId="77777777" w:rsidR="000C4307" w:rsidRPr="000C4307" w:rsidRDefault="000C4307" w:rsidP="000C4307">
      <w:pPr>
        <w:numPr>
          <w:ilvl w:val="0"/>
          <w:numId w:val="2"/>
        </w:numPr>
        <w:rPr>
          <w:sz w:val="28"/>
          <w:szCs w:val="28"/>
        </w:rPr>
      </w:pPr>
      <w:proofErr w:type="spellStart"/>
      <w:r w:rsidRPr="000C4307">
        <w:rPr>
          <w:sz w:val="28"/>
          <w:szCs w:val="28"/>
        </w:rPr>
        <w:t>Countplot</w:t>
      </w:r>
      <w:proofErr w:type="spellEnd"/>
      <w:r w:rsidRPr="000C4307">
        <w:rPr>
          <w:sz w:val="28"/>
          <w:szCs w:val="28"/>
        </w:rPr>
        <w:t>:</w:t>
      </w:r>
    </w:p>
    <w:p w14:paraId="1EA9829D" w14:textId="77777777" w:rsidR="000C4307" w:rsidRPr="000C4307" w:rsidRDefault="000C4307" w:rsidP="000C4307">
      <w:pPr>
        <w:numPr>
          <w:ilvl w:val="1"/>
          <w:numId w:val="2"/>
        </w:numPr>
        <w:rPr>
          <w:sz w:val="28"/>
          <w:szCs w:val="28"/>
        </w:rPr>
      </w:pPr>
      <w:proofErr w:type="spellStart"/>
      <w:r w:rsidRPr="000C4307">
        <w:rPr>
          <w:sz w:val="28"/>
          <w:szCs w:val="28"/>
        </w:rPr>
        <w:t>JobCity</w:t>
      </w:r>
      <w:proofErr w:type="spellEnd"/>
      <w:r w:rsidRPr="000C4307">
        <w:rPr>
          <w:sz w:val="28"/>
          <w:szCs w:val="28"/>
        </w:rPr>
        <w:t>: Indicates most employees work in Bangalore, with fewer in Bhopal.</w:t>
      </w:r>
    </w:p>
    <w:p w14:paraId="250D1C10" w14:textId="77777777" w:rsidR="000C4307" w:rsidRDefault="000C4307" w:rsidP="000C4307">
      <w:pPr>
        <w:rPr>
          <w:sz w:val="28"/>
          <w:szCs w:val="28"/>
        </w:rPr>
      </w:pPr>
    </w:p>
    <w:p w14:paraId="1257CECF" w14:textId="1FFCCB64" w:rsidR="000C4307" w:rsidRPr="000C4307" w:rsidRDefault="000C4307" w:rsidP="000C4307">
      <w:pPr>
        <w:jc w:val="center"/>
        <w:rPr>
          <w:b/>
          <w:bCs/>
          <w:sz w:val="36"/>
          <w:szCs w:val="36"/>
        </w:rPr>
      </w:pPr>
      <w:r w:rsidRPr="000C4307">
        <w:rPr>
          <w:b/>
          <w:bCs/>
          <w:sz w:val="36"/>
          <w:szCs w:val="36"/>
        </w:rPr>
        <w:t>BIVARIATE ANALYSIS</w:t>
      </w:r>
    </w:p>
    <w:p w14:paraId="3CD51F98" w14:textId="77777777" w:rsidR="000C4307" w:rsidRPr="000C4307" w:rsidRDefault="000C4307" w:rsidP="000C4307">
      <w:pPr>
        <w:numPr>
          <w:ilvl w:val="0"/>
          <w:numId w:val="3"/>
        </w:numPr>
        <w:rPr>
          <w:sz w:val="28"/>
          <w:szCs w:val="28"/>
        </w:rPr>
      </w:pPr>
      <w:r w:rsidRPr="000C4307">
        <w:rPr>
          <w:b/>
          <w:bCs/>
          <w:sz w:val="28"/>
          <w:szCs w:val="28"/>
        </w:rPr>
        <w:t>Scatterplot on Specialization and Salary Comparing Gender:</w:t>
      </w:r>
    </w:p>
    <w:p w14:paraId="5729D30C" w14:textId="77777777" w:rsidR="000C4307" w:rsidRPr="000C4307" w:rsidRDefault="000C4307" w:rsidP="000C4307">
      <w:pPr>
        <w:numPr>
          <w:ilvl w:val="1"/>
          <w:numId w:val="3"/>
        </w:numPr>
        <w:rPr>
          <w:sz w:val="28"/>
          <w:szCs w:val="28"/>
        </w:rPr>
      </w:pPr>
      <w:r w:rsidRPr="000C4307">
        <w:rPr>
          <w:sz w:val="28"/>
          <w:szCs w:val="28"/>
        </w:rPr>
        <w:t>This scatter plot visually depicts the relationship between an employee's specialization and their salary, while also considering gender.</w:t>
      </w:r>
    </w:p>
    <w:p w14:paraId="7A92627A" w14:textId="77777777" w:rsidR="000C4307" w:rsidRPr="000C4307" w:rsidRDefault="000C4307" w:rsidP="000C4307">
      <w:pPr>
        <w:numPr>
          <w:ilvl w:val="1"/>
          <w:numId w:val="3"/>
        </w:numPr>
        <w:rPr>
          <w:sz w:val="28"/>
          <w:szCs w:val="28"/>
        </w:rPr>
      </w:pPr>
      <w:r w:rsidRPr="000C4307">
        <w:rPr>
          <w:sz w:val="28"/>
          <w:szCs w:val="28"/>
        </w:rPr>
        <w:t>It provides insights into the distribution of salaries across different specializations and the gender breakdown within each specialization.</w:t>
      </w:r>
    </w:p>
    <w:p w14:paraId="5CD8CA78" w14:textId="77777777" w:rsidR="000C4307" w:rsidRPr="000C4307" w:rsidRDefault="000C4307" w:rsidP="000C4307">
      <w:pPr>
        <w:numPr>
          <w:ilvl w:val="0"/>
          <w:numId w:val="3"/>
        </w:numPr>
        <w:rPr>
          <w:sz w:val="28"/>
          <w:szCs w:val="28"/>
        </w:rPr>
      </w:pPr>
      <w:proofErr w:type="spellStart"/>
      <w:r w:rsidRPr="000C4307">
        <w:rPr>
          <w:b/>
          <w:bCs/>
          <w:sz w:val="28"/>
          <w:szCs w:val="28"/>
        </w:rPr>
        <w:t>Hexbinplot</w:t>
      </w:r>
      <w:proofErr w:type="spellEnd"/>
      <w:r w:rsidRPr="000C4307">
        <w:rPr>
          <w:b/>
          <w:bCs/>
          <w:sz w:val="28"/>
          <w:szCs w:val="28"/>
        </w:rPr>
        <w:t xml:space="preserve"> on Salary and College GPA:</w:t>
      </w:r>
    </w:p>
    <w:p w14:paraId="03DC4A05" w14:textId="77777777" w:rsidR="000C4307" w:rsidRPr="000C4307" w:rsidRDefault="000C4307" w:rsidP="000C4307">
      <w:pPr>
        <w:numPr>
          <w:ilvl w:val="1"/>
          <w:numId w:val="3"/>
        </w:numPr>
        <w:rPr>
          <w:sz w:val="28"/>
          <w:szCs w:val="28"/>
        </w:rPr>
      </w:pPr>
      <w:r w:rsidRPr="000C4307">
        <w:rPr>
          <w:sz w:val="28"/>
          <w:szCs w:val="28"/>
        </w:rPr>
        <w:t xml:space="preserve">The </w:t>
      </w:r>
      <w:proofErr w:type="spellStart"/>
      <w:r w:rsidRPr="000C4307">
        <w:rPr>
          <w:sz w:val="28"/>
          <w:szCs w:val="28"/>
        </w:rPr>
        <w:t>hexbin</w:t>
      </w:r>
      <w:proofErr w:type="spellEnd"/>
      <w:r w:rsidRPr="000C4307">
        <w:rPr>
          <w:sz w:val="28"/>
          <w:szCs w:val="28"/>
        </w:rPr>
        <w:t xml:space="preserve"> plot represents the joint distribution of salary and college GPA.</w:t>
      </w:r>
    </w:p>
    <w:p w14:paraId="35104EED" w14:textId="77777777" w:rsidR="000C4307" w:rsidRPr="000C4307" w:rsidRDefault="000C4307" w:rsidP="000C4307">
      <w:pPr>
        <w:numPr>
          <w:ilvl w:val="1"/>
          <w:numId w:val="3"/>
        </w:numPr>
        <w:rPr>
          <w:sz w:val="28"/>
          <w:szCs w:val="28"/>
        </w:rPr>
      </w:pPr>
      <w:r w:rsidRPr="000C4307">
        <w:rPr>
          <w:sz w:val="28"/>
          <w:szCs w:val="28"/>
        </w:rPr>
        <w:lastRenderedPageBreak/>
        <w:t>It visualizes the density of data points, allowing for the identification of patterns or clusters in the relationship between salary and college GPA.</w:t>
      </w:r>
    </w:p>
    <w:p w14:paraId="4DB09AE9" w14:textId="77777777" w:rsidR="000C4307" w:rsidRPr="000C4307" w:rsidRDefault="000C4307" w:rsidP="000C4307">
      <w:pPr>
        <w:numPr>
          <w:ilvl w:val="0"/>
          <w:numId w:val="3"/>
        </w:numPr>
        <w:rPr>
          <w:sz w:val="28"/>
          <w:szCs w:val="28"/>
        </w:rPr>
      </w:pPr>
      <w:r w:rsidRPr="000C4307">
        <w:rPr>
          <w:b/>
          <w:bCs/>
          <w:sz w:val="28"/>
          <w:szCs w:val="28"/>
        </w:rPr>
        <w:t>Categorical and Numerical Columns:</w:t>
      </w:r>
    </w:p>
    <w:p w14:paraId="0B33BB0F" w14:textId="77777777" w:rsidR="000C4307" w:rsidRPr="000C4307" w:rsidRDefault="000C4307" w:rsidP="000C4307">
      <w:pPr>
        <w:numPr>
          <w:ilvl w:val="1"/>
          <w:numId w:val="3"/>
        </w:numPr>
        <w:rPr>
          <w:sz w:val="28"/>
          <w:szCs w:val="28"/>
        </w:rPr>
      </w:pPr>
      <w:proofErr w:type="spellStart"/>
      <w:r w:rsidRPr="000C4307">
        <w:rPr>
          <w:sz w:val="28"/>
          <w:szCs w:val="28"/>
        </w:rPr>
        <w:t>Swarmplot</w:t>
      </w:r>
      <w:proofErr w:type="spellEnd"/>
      <w:r w:rsidRPr="000C4307">
        <w:rPr>
          <w:sz w:val="28"/>
          <w:szCs w:val="28"/>
        </w:rPr>
        <w:t xml:space="preserve"> on Degree and College GPA:</w:t>
      </w:r>
    </w:p>
    <w:p w14:paraId="5A9BDCD4" w14:textId="77777777" w:rsidR="000C4307" w:rsidRPr="000C4307" w:rsidRDefault="000C4307" w:rsidP="000C4307">
      <w:pPr>
        <w:numPr>
          <w:ilvl w:val="2"/>
          <w:numId w:val="3"/>
        </w:numPr>
        <w:rPr>
          <w:sz w:val="28"/>
          <w:szCs w:val="28"/>
        </w:rPr>
      </w:pPr>
      <w:r w:rsidRPr="000C4307">
        <w:rPr>
          <w:sz w:val="28"/>
          <w:szCs w:val="28"/>
        </w:rPr>
        <w:t>This swarm plot illustrates the distribution of college GPA among different degree types.</w:t>
      </w:r>
    </w:p>
    <w:p w14:paraId="28739B91" w14:textId="77777777" w:rsidR="000C4307" w:rsidRPr="000C4307" w:rsidRDefault="000C4307" w:rsidP="000C4307">
      <w:pPr>
        <w:numPr>
          <w:ilvl w:val="2"/>
          <w:numId w:val="3"/>
        </w:numPr>
        <w:rPr>
          <w:sz w:val="28"/>
          <w:szCs w:val="28"/>
        </w:rPr>
      </w:pPr>
      <w:r w:rsidRPr="000C4307">
        <w:rPr>
          <w:sz w:val="28"/>
          <w:szCs w:val="28"/>
        </w:rPr>
        <w:t>It highlights the concentration of data points for each degree type and identifies any potential outliers.</w:t>
      </w:r>
    </w:p>
    <w:p w14:paraId="7623C863" w14:textId="77777777" w:rsidR="000C4307" w:rsidRPr="000C4307" w:rsidRDefault="000C4307" w:rsidP="000C4307">
      <w:pPr>
        <w:numPr>
          <w:ilvl w:val="1"/>
          <w:numId w:val="3"/>
        </w:numPr>
        <w:rPr>
          <w:sz w:val="28"/>
          <w:szCs w:val="28"/>
        </w:rPr>
      </w:pPr>
      <w:proofErr w:type="spellStart"/>
      <w:r w:rsidRPr="000C4307">
        <w:rPr>
          <w:sz w:val="28"/>
          <w:szCs w:val="28"/>
        </w:rPr>
        <w:t>Barplot</w:t>
      </w:r>
      <w:proofErr w:type="spellEnd"/>
      <w:r w:rsidRPr="000C4307">
        <w:rPr>
          <w:sz w:val="28"/>
          <w:szCs w:val="28"/>
        </w:rPr>
        <w:t xml:space="preserve"> on Salary and Degree:</w:t>
      </w:r>
    </w:p>
    <w:p w14:paraId="55CB7F71" w14:textId="77777777" w:rsidR="000C4307" w:rsidRPr="000C4307" w:rsidRDefault="000C4307" w:rsidP="000C4307">
      <w:pPr>
        <w:numPr>
          <w:ilvl w:val="2"/>
          <w:numId w:val="3"/>
        </w:numPr>
        <w:rPr>
          <w:sz w:val="28"/>
          <w:szCs w:val="28"/>
        </w:rPr>
      </w:pPr>
      <w:r w:rsidRPr="000C4307">
        <w:rPr>
          <w:sz w:val="28"/>
          <w:szCs w:val="28"/>
        </w:rPr>
        <w:t>This bar plot displays the average salary for each degree type.</w:t>
      </w:r>
    </w:p>
    <w:p w14:paraId="7AE4E717" w14:textId="77777777" w:rsidR="000C4307" w:rsidRPr="000C4307" w:rsidRDefault="000C4307" w:rsidP="000C4307">
      <w:pPr>
        <w:numPr>
          <w:ilvl w:val="2"/>
          <w:numId w:val="3"/>
        </w:numPr>
        <w:rPr>
          <w:sz w:val="28"/>
          <w:szCs w:val="28"/>
        </w:rPr>
      </w:pPr>
      <w:r w:rsidRPr="000C4307">
        <w:rPr>
          <w:sz w:val="28"/>
          <w:szCs w:val="28"/>
        </w:rPr>
        <w:t>It offers insights into the salary distribution across different educational backgrounds.</w:t>
      </w:r>
    </w:p>
    <w:p w14:paraId="3A8263C7" w14:textId="77777777" w:rsidR="000C4307" w:rsidRPr="000C4307" w:rsidRDefault="000C4307" w:rsidP="000C4307">
      <w:pPr>
        <w:numPr>
          <w:ilvl w:val="1"/>
          <w:numId w:val="3"/>
        </w:numPr>
        <w:rPr>
          <w:sz w:val="28"/>
          <w:szCs w:val="28"/>
        </w:rPr>
      </w:pPr>
      <w:r w:rsidRPr="000C4307">
        <w:rPr>
          <w:sz w:val="28"/>
          <w:szCs w:val="28"/>
        </w:rPr>
        <w:t>Boxplot on Degree and College GPA:</w:t>
      </w:r>
    </w:p>
    <w:p w14:paraId="373A9E0A" w14:textId="77777777" w:rsidR="000C4307" w:rsidRPr="000C4307" w:rsidRDefault="000C4307" w:rsidP="000C4307">
      <w:pPr>
        <w:numPr>
          <w:ilvl w:val="2"/>
          <w:numId w:val="3"/>
        </w:numPr>
        <w:rPr>
          <w:sz w:val="28"/>
          <w:szCs w:val="28"/>
        </w:rPr>
      </w:pPr>
      <w:r w:rsidRPr="000C4307">
        <w:rPr>
          <w:sz w:val="28"/>
          <w:szCs w:val="28"/>
        </w:rPr>
        <w:t>The box plot showcases the distribution of college GPA across different degree types.</w:t>
      </w:r>
    </w:p>
    <w:p w14:paraId="5ECDA9D1" w14:textId="77777777" w:rsidR="000C4307" w:rsidRPr="000C4307" w:rsidRDefault="000C4307" w:rsidP="000C4307">
      <w:pPr>
        <w:numPr>
          <w:ilvl w:val="2"/>
          <w:numId w:val="3"/>
        </w:numPr>
        <w:rPr>
          <w:sz w:val="28"/>
          <w:szCs w:val="28"/>
        </w:rPr>
      </w:pPr>
      <w:r w:rsidRPr="000C4307">
        <w:rPr>
          <w:sz w:val="28"/>
          <w:szCs w:val="28"/>
        </w:rPr>
        <w:t>It highlights any variations in GPA distribution among different degree categories and identifies potential outliers.</w:t>
      </w:r>
    </w:p>
    <w:p w14:paraId="0024FBA6" w14:textId="77777777" w:rsidR="000C4307" w:rsidRDefault="000C4307" w:rsidP="000C4307">
      <w:pPr>
        <w:rPr>
          <w:sz w:val="28"/>
          <w:szCs w:val="28"/>
        </w:rPr>
      </w:pPr>
    </w:p>
    <w:p w14:paraId="17C8E584" w14:textId="401387AE" w:rsidR="000C4307" w:rsidRPr="000C4307" w:rsidRDefault="000C4307" w:rsidP="000C4307">
      <w:pPr>
        <w:jc w:val="center"/>
        <w:rPr>
          <w:b/>
          <w:bCs/>
          <w:sz w:val="36"/>
          <w:szCs w:val="36"/>
        </w:rPr>
      </w:pPr>
      <w:r w:rsidRPr="000C4307">
        <w:rPr>
          <w:b/>
          <w:bCs/>
          <w:sz w:val="36"/>
          <w:szCs w:val="36"/>
        </w:rPr>
        <w:t>CONCLUSION</w:t>
      </w:r>
    </w:p>
    <w:p w14:paraId="1BA8698D" w14:textId="77777777" w:rsidR="000C4307" w:rsidRDefault="000C4307" w:rsidP="000C4307">
      <w:pPr>
        <w:numPr>
          <w:ilvl w:val="0"/>
          <w:numId w:val="4"/>
        </w:numPr>
        <w:rPr>
          <w:sz w:val="28"/>
          <w:szCs w:val="28"/>
        </w:rPr>
      </w:pPr>
      <w:r w:rsidRPr="000C4307">
        <w:rPr>
          <w:b/>
          <w:bCs/>
          <w:sz w:val="28"/>
          <w:szCs w:val="28"/>
        </w:rPr>
        <w:t>Data Understanding:</w:t>
      </w:r>
      <w:r w:rsidRPr="000C4307">
        <w:rPr>
          <w:sz w:val="28"/>
          <w:szCs w:val="28"/>
        </w:rPr>
        <w:t xml:space="preserve"> </w:t>
      </w:r>
    </w:p>
    <w:p w14:paraId="5EC665A8" w14:textId="39661109" w:rsidR="000C4307" w:rsidRPr="000C4307" w:rsidRDefault="000C4307" w:rsidP="000C4307">
      <w:pPr>
        <w:ind w:left="720"/>
        <w:rPr>
          <w:sz w:val="28"/>
          <w:szCs w:val="28"/>
        </w:rPr>
      </w:pPr>
      <w:r w:rsidRPr="000C4307">
        <w:rPr>
          <w:sz w:val="28"/>
          <w:szCs w:val="28"/>
        </w:rPr>
        <w:t>The dataset provides insights into the employment outcomes of engineering graduates, including salary, job titles, and locations, along with standardized scores in cognitive, technical, and personality skills.</w:t>
      </w:r>
    </w:p>
    <w:p w14:paraId="6388CD14" w14:textId="77777777" w:rsidR="000C4307" w:rsidRDefault="000C4307" w:rsidP="000C4307">
      <w:pPr>
        <w:numPr>
          <w:ilvl w:val="0"/>
          <w:numId w:val="4"/>
        </w:numPr>
        <w:rPr>
          <w:sz w:val="28"/>
          <w:szCs w:val="28"/>
        </w:rPr>
      </w:pPr>
      <w:r w:rsidRPr="000C4307">
        <w:rPr>
          <w:b/>
          <w:bCs/>
          <w:sz w:val="28"/>
          <w:szCs w:val="28"/>
        </w:rPr>
        <w:t>Data Manipulation:</w:t>
      </w:r>
      <w:r w:rsidRPr="000C4307">
        <w:rPr>
          <w:sz w:val="28"/>
          <w:szCs w:val="28"/>
        </w:rPr>
        <w:t xml:space="preserve"> </w:t>
      </w:r>
    </w:p>
    <w:p w14:paraId="7C36D337" w14:textId="26E6138D" w:rsidR="000C4307" w:rsidRPr="000C4307" w:rsidRDefault="000C4307" w:rsidP="000C4307">
      <w:pPr>
        <w:ind w:left="720"/>
        <w:rPr>
          <w:sz w:val="28"/>
          <w:szCs w:val="28"/>
        </w:rPr>
      </w:pPr>
      <w:r w:rsidRPr="000C4307">
        <w:rPr>
          <w:sz w:val="28"/>
          <w:szCs w:val="28"/>
        </w:rPr>
        <w:t xml:space="preserve">Initial observations revealed the need for data cleaning to remove duplicates and unwanted rows/columns. </w:t>
      </w:r>
      <w:proofErr w:type="spellStart"/>
      <w:r w:rsidRPr="000C4307">
        <w:rPr>
          <w:sz w:val="28"/>
          <w:szCs w:val="28"/>
        </w:rPr>
        <w:t>NaN</w:t>
      </w:r>
      <w:proofErr w:type="spellEnd"/>
      <w:r w:rsidRPr="000C4307">
        <w:rPr>
          <w:sz w:val="28"/>
          <w:szCs w:val="28"/>
        </w:rPr>
        <w:t xml:space="preserve"> values were checked, and the cleaned dataset was used for visualization.</w:t>
      </w:r>
    </w:p>
    <w:p w14:paraId="302E6D24" w14:textId="77777777" w:rsidR="000C4307" w:rsidRDefault="000C4307" w:rsidP="000C4307">
      <w:pPr>
        <w:numPr>
          <w:ilvl w:val="0"/>
          <w:numId w:val="4"/>
        </w:numPr>
        <w:rPr>
          <w:sz w:val="28"/>
          <w:szCs w:val="28"/>
        </w:rPr>
      </w:pPr>
      <w:r w:rsidRPr="000C4307">
        <w:rPr>
          <w:b/>
          <w:bCs/>
          <w:sz w:val="28"/>
          <w:szCs w:val="28"/>
        </w:rPr>
        <w:t>Data Visualization:</w:t>
      </w:r>
    </w:p>
    <w:p w14:paraId="5E51E87A" w14:textId="68200A0C" w:rsidR="000C4307" w:rsidRPr="000C4307" w:rsidRDefault="000C4307" w:rsidP="000C4307">
      <w:pPr>
        <w:ind w:left="720"/>
        <w:rPr>
          <w:sz w:val="28"/>
          <w:szCs w:val="28"/>
        </w:rPr>
      </w:pPr>
      <w:r w:rsidRPr="000C4307">
        <w:rPr>
          <w:sz w:val="28"/>
          <w:szCs w:val="28"/>
        </w:rPr>
        <w:lastRenderedPageBreak/>
        <w:t xml:space="preserve">Utilized various plots for univariate analysis (PDF, histograms, boxplots, </w:t>
      </w:r>
      <w:proofErr w:type="spellStart"/>
      <w:r w:rsidRPr="000C4307">
        <w:rPr>
          <w:sz w:val="28"/>
          <w:szCs w:val="28"/>
        </w:rPr>
        <w:t>countplots</w:t>
      </w:r>
      <w:proofErr w:type="spellEnd"/>
      <w:r w:rsidRPr="000C4307">
        <w:rPr>
          <w:sz w:val="28"/>
          <w:szCs w:val="28"/>
        </w:rPr>
        <w:t>) to understand probability and frequency distributions. Bivariate analysis (scatterplot) was conducted to explore relationships between variables.</w:t>
      </w:r>
    </w:p>
    <w:p w14:paraId="101FD004" w14:textId="77777777" w:rsidR="000C4307" w:rsidRDefault="000C4307" w:rsidP="000C4307">
      <w:pPr>
        <w:numPr>
          <w:ilvl w:val="0"/>
          <w:numId w:val="4"/>
        </w:numPr>
        <w:rPr>
          <w:sz w:val="28"/>
          <w:szCs w:val="28"/>
        </w:rPr>
      </w:pPr>
      <w:r w:rsidRPr="000C4307">
        <w:rPr>
          <w:b/>
          <w:bCs/>
          <w:sz w:val="28"/>
          <w:szCs w:val="28"/>
        </w:rPr>
        <w:t>Observations:</w:t>
      </w:r>
      <w:r w:rsidRPr="000C4307">
        <w:rPr>
          <w:sz w:val="28"/>
          <w:szCs w:val="28"/>
        </w:rPr>
        <w:t xml:space="preserve"> </w:t>
      </w:r>
    </w:p>
    <w:p w14:paraId="07508822" w14:textId="001DBE72" w:rsidR="000C4307" w:rsidRPr="000C4307" w:rsidRDefault="000C4307" w:rsidP="000C4307">
      <w:pPr>
        <w:ind w:left="720"/>
        <w:rPr>
          <w:sz w:val="28"/>
          <w:szCs w:val="28"/>
        </w:rPr>
      </w:pPr>
      <w:r w:rsidRPr="000C4307">
        <w:rPr>
          <w:sz w:val="28"/>
          <w:szCs w:val="28"/>
        </w:rPr>
        <w:t xml:space="preserve">Identified outliers using boxplots and </w:t>
      </w:r>
      <w:proofErr w:type="spellStart"/>
      <w:r w:rsidRPr="000C4307">
        <w:rPr>
          <w:sz w:val="28"/>
          <w:szCs w:val="28"/>
        </w:rPr>
        <w:t>analyzed</w:t>
      </w:r>
      <w:proofErr w:type="spellEnd"/>
      <w:r w:rsidRPr="000C4307">
        <w:rPr>
          <w:sz w:val="28"/>
          <w:szCs w:val="28"/>
        </w:rPr>
        <w:t xml:space="preserve"> the distribution of employees across different job cities.</w:t>
      </w:r>
    </w:p>
    <w:p w14:paraId="6647D306" w14:textId="77777777" w:rsidR="000C4307" w:rsidRPr="000C4307" w:rsidRDefault="000C4307" w:rsidP="000C4307">
      <w:pPr>
        <w:rPr>
          <w:sz w:val="28"/>
          <w:szCs w:val="28"/>
        </w:rPr>
      </w:pPr>
    </w:p>
    <w:sectPr w:rsidR="000C4307" w:rsidRPr="000C430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4519" w14:textId="77777777" w:rsidR="006E27B7" w:rsidRDefault="006E27B7" w:rsidP="00913CCC">
      <w:pPr>
        <w:spacing w:after="0" w:line="240" w:lineRule="auto"/>
      </w:pPr>
      <w:r>
        <w:separator/>
      </w:r>
    </w:p>
  </w:endnote>
  <w:endnote w:type="continuationSeparator" w:id="0">
    <w:p w14:paraId="76BB5425" w14:textId="77777777" w:rsidR="006E27B7" w:rsidRDefault="006E27B7" w:rsidP="0091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BCFE" w14:textId="77777777" w:rsidR="00913CCC" w:rsidRDefault="00913CC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C21B82" w14:textId="77777777" w:rsidR="00913CCC" w:rsidRDefault="0091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25AD" w14:textId="77777777" w:rsidR="006E27B7" w:rsidRDefault="006E27B7" w:rsidP="00913CCC">
      <w:pPr>
        <w:spacing w:after="0" w:line="240" w:lineRule="auto"/>
      </w:pPr>
      <w:r>
        <w:separator/>
      </w:r>
    </w:p>
  </w:footnote>
  <w:footnote w:type="continuationSeparator" w:id="0">
    <w:p w14:paraId="646D6073" w14:textId="77777777" w:rsidR="006E27B7" w:rsidRDefault="006E27B7" w:rsidP="00913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F93"/>
    <w:multiLevelType w:val="multilevel"/>
    <w:tmpl w:val="422C1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C23F5"/>
    <w:multiLevelType w:val="multilevel"/>
    <w:tmpl w:val="4A0AD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E0934"/>
    <w:multiLevelType w:val="multilevel"/>
    <w:tmpl w:val="6C405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D1E6D"/>
    <w:multiLevelType w:val="multilevel"/>
    <w:tmpl w:val="D50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838358">
    <w:abstractNumId w:val="2"/>
  </w:num>
  <w:num w:numId="2" w16cid:durableId="364212936">
    <w:abstractNumId w:val="1"/>
  </w:num>
  <w:num w:numId="3" w16cid:durableId="209461019">
    <w:abstractNumId w:val="0"/>
  </w:num>
  <w:num w:numId="4" w16cid:durableId="960113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CC"/>
    <w:rsid w:val="000C4307"/>
    <w:rsid w:val="006E27B7"/>
    <w:rsid w:val="0091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F6D2"/>
  <w15:chartTrackingRefBased/>
  <w15:docId w15:val="{0A684157-C7DA-4BF9-ACA0-D0C4D45F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CCC"/>
  </w:style>
  <w:style w:type="paragraph" w:styleId="Footer">
    <w:name w:val="footer"/>
    <w:basedOn w:val="Normal"/>
    <w:link w:val="FooterChar"/>
    <w:uiPriority w:val="99"/>
    <w:unhideWhenUsed/>
    <w:rsid w:val="00913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46">
      <w:bodyDiv w:val="1"/>
      <w:marLeft w:val="0"/>
      <w:marRight w:val="0"/>
      <w:marTop w:val="0"/>
      <w:marBottom w:val="0"/>
      <w:divBdr>
        <w:top w:val="none" w:sz="0" w:space="0" w:color="auto"/>
        <w:left w:val="none" w:sz="0" w:space="0" w:color="auto"/>
        <w:bottom w:val="none" w:sz="0" w:space="0" w:color="auto"/>
        <w:right w:val="none" w:sz="0" w:space="0" w:color="auto"/>
      </w:divBdr>
    </w:div>
    <w:div w:id="86461427">
      <w:bodyDiv w:val="1"/>
      <w:marLeft w:val="0"/>
      <w:marRight w:val="0"/>
      <w:marTop w:val="0"/>
      <w:marBottom w:val="0"/>
      <w:divBdr>
        <w:top w:val="none" w:sz="0" w:space="0" w:color="auto"/>
        <w:left w:val="none" w:sz="0" w:space="0" w:color="auto"/>
        <w:bottom w:val="none" w:sz="0" w:space="0" w:color="auto"/>
        <w:right w:val="none" w:sz="0" w:space="0" w:color="auto"/>
      </w:divBdr>
    </w:div>
    <w:div w:id="295262069">
      <w:bodyDiv w:val="1"/>
      <w:marLeft w:val="0"/>
      <w:marRight w:val="0"/>
      <w:marTop w:val="0"/>
      <w:marBottom w:val="0"/>
      <w:divBdr>
        <w:top w:val="none" w:sz="0" w:space="0" w:color="auto"/>
        <w:left w:val="none" w:sz="0" w:space="0" w:color="auto"/>
        <w:bottom w:val="none" w:sz="0" w:space="0" w:color="auto"/>
        <w:right w:val="none" w:sz="0" w:space="0" w:color="auto"/>
      </w:divBdr>
    </w:div>
    <w:div w:id="406341602">
      <w:bodyDiv w:val="1"/>
      <w:marLeft w:val="0"/>
      <w:marRight w:val="0"/>
      <w:marTop w:val="0"/>
      <w:marBottom w:val="0"/>
      <w:divBdr>
        <w:top w:val="none" w:sz="0" w:space="0" w:color="auto"/>
        <w:left w:val="none" w:sz="0" w:space="0" w:color="auto"/>
        <w:bottom w:val="none" w:sz="0" w:space="0" w:color="auto"/>
        <w:right w:val="none" w:sz="0" w:space="0" w:color="auto"/>
      </w:divBdr>
    </w:div>
    <w:div w:id="820006045">
      <w:bodyDiv w:val="1"/>
      <w:marLeft w:val="0"/>
      <w:marRight w:val="0"/>
      <w:marTop w:val="0"/>
      <w:marBottom w:val="0"/>
      <w:divBdr>
        <w:top w:val="none" w:sz="0" w:space="0" w:color="auto"/>
        <w:left w:val="none" w:sz="0" w:space="0" w:color="auto"/>
        <w:bottom w:val="none" w:sz="0" w:space="0" w:color="auto"/>
        <w:right w:val="none" w:sz="0" w:space="0" w:color="auto"/>
      </w:divBdr>
    </w:div>
    <w:div w:id="881333041">
      <w:bodyDiv w:val="1"/>
      <w:marLeft w:val="0"/>
      <w:marRight w:val="0"/>
      <w:marTop w:val="0"/>
      <w:marBottom w:val="0"/>
      <w:divBdr>
        <w:top w:val="none" w:sz="0" w:space="0" w:color="auto"/>
        <w:left w:val="none" w:sz="0" w:space="0" w:color="auto"/>
        <w:bottom w:val="none" w:sz="0" w:space="0" w:color="auto"/>
        <w:right w:val="none" w:sz="0" w:space="0" w:color="auto"/>
      </w:divBdr>
    </w:div>
    <w:div w:id="900601485">
      <w:bodyDiv w:val="1"/>
      <w:marLeft w:val="0"/>
      <w:marRight w:val="0"/>
      <w:marTop w:val="0"/>
      <w:marBottom w:val="0"/>
      <w:divBdr>
        <w:top w:val="none" w:sz="0" w:space="0" w:color="auto"/>
        <w:left w:val="none" w:sz="0" w:space="0" w:color="auto"/>
        <w:bottom w:val="none" w:sz="0" w:space="0" w:color="auto"/>
        <w:right w:val="none" w:sz="0" w:space="0" w:color="auto"/>
      </w:divBdr>
    </w:div>
    <w:div w:id="1105344393">
      <w:bodyDiv w:val="1"/>
      <w:marLeft w:val="0"/>
      <w:marRight w:val="0"/>
      <w:marTop w:val="0"/>
      <w:marBottom w:val="0"/>
      <w:divBdr>
        <w:top w:val="none" w:sz="0" w:space="0" w:color="auto"/>
        <w:left w:val="none" w:sz="0" w:space="0" w:color="auto"/>
        <w:bottom w:val="none" w:sz="0" w:space="0" w:color="auto"/>
        <w:right w:val="none" w:sz="0" w:space="0" w:color="auto"/>
      </w:divBdr>
    </w:div>
    <w:div w:id="1694765369">
      <w:bodyDiv w:val="1"/>
      <w:marLeft w:val="0"/>
      <w:marRight w:val="0"/>
      <w:marTop w:val="0"/>
      <w:marBottom w:val="0"/>
      <w:divBdr>
        <w:top w:val="none" w:sz="0" w:space="0" w:color="auto"/>
        <w:left w:val="none" w:sz="0" w:space="0" w:color="auto"/>
        <w:bottom w:val="none" w:sz="0" w:space="0" w:color="auto"/>
        <w:right w:val="none" w:sz="0" w:space="0" w:color="auto"/>
      </w:divBdr>
    </w:div>
    <w:div w:id="19900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Chaudhrani</dc:creator>
  <cp:keywords/>
  <dc:description/>
  <cp:lastModifiedBy>Jai Chaudhrani</cp:lastModifiedBy>
  <cp:revision>1</cp:revision>
  <dcterms:created xsi:type="dcterms:W3CDTF">2024-02-20T16:06:00Z</dcterms:created>
  <dcterms:modified xsi:type="dcterms:W3CDTF">2024-02-20T16:33:00Z</dcterms:modified>
</cp:coreProperties>
</file>