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808" w:right="1367" w:bottom="1944" w:left="1367" w:header="892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10314F" w:sz="18" w:space="0"/>
      </w:pBdr>
      <w:spacing w:after="0" w:before="0" w:line="20"/>
    </w:pPr>
    <w:r>
      <w:rPr>
        <w:sz w:val="2"/>
        <w:szCs w:val="2"/>
      </w:rPr>
      <w:t xml:space="preserve"/>
    </w:r>
  </w:p>
  <w:p>
    <w:pPr>
      <w:pBdr>
        <w:bottom w:val="single" w:color="1B9AD6" w:sz="8" w:space="0"/>
      </w:pBdr>
      <w:spacing w:after="0" w:before="40" w:line="20"/>
    </w:pPr>
    <w:r>
      <w:rPr>
        <w:sz w:val="2"/>
        <w:szCs w:val="2"/>
      </w:rPr>
      <w:t xml:space="preserve"/>
    </w:r>
  </w:p>
  <w:p>
    <w:pPr>
      <w:spacing w:after="60" w:before="180"/>
      <w:jc w:val="center"/>
    </w:pPr>
    <w:r>
      <w:rPr>
        <w:rFonts w:ascii="Source Serif 4" w:cs="Source Serif 4" w:eastAsia="Source Serif 4" w:hAnsi="Source Serif 4"/>
        <w:color w:val="10314F"/>
        <w:spacing w:val="4"/>
        <w:sz w:val="19"/>
        <w:szCs w:val="19"/>
      </w:rPr>
      <w:t xml:space="preserve">Ingredientz Inc, 8 The Green, Ste A, Dover, DE 19901, United States of America</w:t>
    </w:r>
  </w:p>
  <w:p>
    <w:pPr>
      <w:spacing w:after="0"/>
      <w:jc w:val="center"/>
    </w:pPr>
    <w:r>
      <w:rPr>
        <w:rFonts w:ascii="Inter" w:cs="Inter" w:eastAsia="Inter" w:hAnsi="Inter"/>
        <w:color w:val="5A6875"/>
        <w:spacing w:val="14"/>
        <w:sz w:val="17"/>
        <w:szCs w:val="17"/>
      </w:rPr>
      <w:t xml:space="preserve">sales@ingredientz.co</w:t>
    </w:r>
    <w:r>
      <w:rPr>
        <w:rFonts w:ascii="Inter" w:cs="Inter" w:eastAsia="Inter" w:hAnsi="Inter"/>
        <w:b/>
        <w:bCs/>
        <w:color w:val="1B9AD6"/>
        <w:sz w:val="17"/>
        <w:szCs w:val="17"/>
      </w:rPr>
      <w:t xml:space="preserve">  •  </w:t>
    </w:r>
    <w:r>
      <w:rPr>
        <w:rFonts w:ascii="Inter" w:cs="Inter" w:eastAsia="Inter" w:hAnsi="Inter"/>
        <w:color w:val="5A6875"/>
        <w:spacing w:val="14"/>
        <w:sz w:val="17"/>
        <w:szCs w:val="17"/>
      </w:rPr>
      <w:t xml:space="preserve">www.ingredientz.co</w:t>
    </w:r>
    <w:r>
      <w:rPr>
        <w:rFonts w:ascii="Inter" w:cs="Inter" w:eastAsia="Inter" w:hAnsi="Inter"/>
        <w:b/>
        <w:bCs/>
        <w:color w:val="1B9AD6"/>
        <w:sz w:val="17"/>
        <w:szCs w:val="17"/>
      </w:rPr>
      <w:t xml:space="preserve">  •  </w:t>
    </w:r>
    <w:r>
      <w:rPr>
        <w:rFonts w:ascii="Inter" w:cs="Inter" w:eastAsia="Inter" w:hAnsi="Inter"/>
        <w:color w:val="5A6875"/>
        <w:spacing w:val="14"/>
        <w:sz w:val="17"/>
        <w:szCs w:val="17"/>
      </w:rPr>
      <w:t xml:space="preserve">+1 270 721 5321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20"/>
      <w:jc w:val="center"/>
    </w:pPr>
    <w:r>
      <w:drawing>
        <wp:inline distT="0" distB="0" distL="0" distR="0">
          <wp:extent cx="3162300" cy="552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230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0314F" w:sz="18" w:space="0"/>
      </w:pBdr>
      <w:spacing w:after="0" w:before="0" w:line="20"/>
    </w:pPr>
    <w:r>
      <w:rPr>
        <w:sz w:val="2"/>
        <w:szCs w:val="2"/>
      </w:rPr>
      <w:t xml:space="preserve"/>
    </w:r>
  </w:p>
  <w:p>
    <w:pPr>
      <w:pBdr>
        <w:bottom w:val="single" w:color="1B9AD6" w:sz="8" w:space="0"/>
      </w:pBdr>
      <w:spacing w:after="0" w:before="40" w:line="2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C2733"/>
        <w:sz w:val="22"/>
        <w:szCs w:val="22"/>
      </w:rPr>
    </w:rPrDefault>
    <w:pPrDefault>
      <w:pPr>
        <w:spacing w:after="2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240"/>
    </w:pPr>
    <w:rPr>
      <w:rFonts w:ascii="Source Serif 4" w:cs="Source Serif 4" w:eastAsia="Source Serif 4" w:hAnsi="Source Serif 4"/>
      <w:b/>
      <w:bCs/>
      <w:color w:val="10314F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04a1776009a23ca10b61f848497a073a5a1f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2026-07-27T11:15:07.328Z</dcterms:created>
  <dcterms:modified xsi:type="dcterms:W3CDTF">2026-07-27T11:15:07.359Z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