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Part II : Eigenface Feature Detection</w:t>
      </w:r>
    </w:p>
    <w:p>
      <w:pPr>
        <w:pStyle w:val="Subtitle"/>
        <w:bidi w:val="0"/>
        <w:jc w:val="start"/>
        <w:rPr/>
      </w:pPr>
      <w:r>
        <w:rPr/>
      </w:r>
    </w:p>
    <w:p>
      <w:pPr>
        <w:pStyle w:val="Subtitle"/>
        <w:bidi w:val="0"/>
        <w:jc w:val="start"/>
        <w:rPr/>
      </w:pPr>
      <w:r>
        <w:rPr/>
        <w:t>Mathematical Explanation</w:t>
      </w:r>
    </w:p>
    <w:p>
      <w:pPr>
        <w:pStyle w:val="Heading4"/>
        <w:bidi w:val="0"/>
        <w:ind w:hanging="0" w:start="0"/>
        <w:rPr/>
      </w:pPr>
      <w:r>
        <w:rPr/>
        <w:t>Eigenface generation</w:t>
      </w:r>
    </w:p>
    <w:p>
      <w:pPr>
        <w:pStyle w:val="Normal"/>
        <w:bidi w:val="0"/>
        <w:jc w:val="start"/>
        <w:rPr>
          <w:rFonts w:ascii="Sans Serif Collection" w:hAnsi="Sans Serif Collection"/>
          <w:color w:val="000000"/>
          <w:sz w:val="22"/>
        </w:rPr>
      </w:pPr>
      <w:r>
        <w:rPr>
          <w:rFonts w:ascii="Sans Serif Collection" w:hAnsi="Sans Serif Collection"/>
          <w:color w:val="FF0000"/>
          <w:sz w:val="22"/>
        </w:rPr>
        <w:t>1. Present the mathematical explanation of eigenfaces, including how to generate the eigenfaces from</w:t>
      </w:r>
    </w:p>
    <w:p>
      <w:pPr>
        <w:pStyle w:val="Normal"/>
        <w:bidi w:val="0"/>
        <w:jc w:val="start"/>
        <w:rPr>
          <w:rFonts w:ascii="Sans Serif Collection" w:hAnsi="Sans Serif Collection"/>
          <w:color w:val="000000"/>
          <w:sz w:val="22"/>
        </w:rPr>
      </w:pPr>
      <w:r>
        <w:rPr>
          <w:rFonts w:ascii="Sans Serif Collection" w:hAnsi="Sans Serif Collection"/>
          <w:color w:val="FF0000"/>
          <w:sz w:val="22"/>
        </w:rPr>
        <w:t>the data set.</w:t>
      </w:r>
    </w:p>
    <w:p>
      <w:pPr>
        <w:pStyle w:val="Heading4"/>
        <w:bidi w:val="0"/>
        <w:ind w:hanging="0" w:start="0"/>
        <w:jc w:val="start"/>
        <w:rPr/>
      </w:pPr>
      <w:r>
        <w:rPr/>
        <w:t>Moustache Detection Functionality</w:t>
      </w:r>
    </w:p>
    <w:p>
      <w:pPr>
        <w:pStyle w:val="Normal"/>
        <w:bidi w:val="0"/>
        <w:jc w:val="start"/>
        <w:rPr>
          <w:rFonts w:ascii="Sans Serif Collection" w:hAnsi="Sans Serif Collection"/>
          <w:color w:val="000000"/>
          <w:sz w:val="22"/>
        </w:rPr>
      </w:pPr>
      <w:r>
        <w:rPr>
          <w:rFonts w:ascii="Sans Serif Collection" w:hAnsi="Sans Serif Collection"/>
          <w:color w:val="FF0000"/>
          <w:sz w:val="22"/>
        </w:rPr>
        <w:t>2. Present the mathematical explanation of how to build a rudimentary moustache detector by projecting</w:t>
      </w:r>
    </w:p>
    <w:p>
      <w:pPr>
        <w:pStyle w:val="Normal"/>
        <w:bidi w:val="0"/>
        <w:jc w:val="start"/>
        <w:rPr>
          <w:rFonts w:ascii="Sans Serif Collection" w:hAnsi="Sans Serif Collection"/>
          <w:color w:val="000000"/>
          <w:sz w:val="22"/>
        </w:rPr>
      </w:pPr>
      <w:r>
        <w:rPr>
          <w:rFonts w:ascii="Sans Serif Collection" w:hAnsi="Sans Serif Collection"/>
          <w:color w:val="FF0000"/>
          <w:sz w:val="22"/>
        </w:rPr>
        <w:t>onto -dimensional "eigenface space".</w:t>
      </w:r>
    </w:p>
    <w:p>
      <w:pPr>
        <w:pStyle w:val="Heading4"/>
        <w:bidi w:val="0"/>
        <w:ind w:hanging="0" w:start="0"/>
        <w:jc w:val="start"/>
        <w:rPr/>
      </w:pPr>
      <w:r>
        <w:rPr/>
        <w:t>Moustache Detection Efficacy</w:t>
      </w:r>
    </w:p>
    <w:p>
      <w:pPr>
        <w:pStyle w:val="Normal"/>
        <w:bidi w:val="0"/>
        <w:jc w:val="start"/>
        <w:rPr>
          <w:rFonts w:ascii="Sans Serif Collection" w:hAnsi="Sans Serif Collection"/>
          <w:color w:val="000000"/>
          <w:sz w:val="22"/>
        </w:rPr>
      </w:pPr>
      <w:r>
        <w:rPr>
          <w:rFonts w:ascii="Sans Serif Collection" w:hAnsi="Sans Serif Collection"/>
          <w:color w:val="FF0000"/>
          <w:sz w:val="22"/>
        </w:rPr>
        <w:t>3. Present the results of your analysis into the capabilities of your moustache detector at detecting</w:t>
      </w:r>
    </w:p>
    <w:p>
      <w:pPr>
        <w:pStyle w:val="Normal"/>
        <w:bidi w:val="0"/>
        <w:jc w:val="start"/>
        <w:rPr>
          <w:rFonts w:ascii="Sans Serif Collection" w:hAnsi="Sans Serif Collection"/>
          <w:color w:val="000000"/>
          <w:sz w:val="22"/>
        </w:rPr>
      </w:pPr>
      <w:r>
        <w:rPr>
          <w:rFonts w:ascii="Sans Serif Collection" w:hAnsi="Sans Serif Collection"/>
          <w:color w:val="FF0000"/>
          <w:sz w:val="22"/>
        </w:rPr>
        <w:t>changes to an individual's facial features.</w:t>
      </w:r>
    </w:p>
    <w:p>
      <w:pPr>
        <w:pStyle w:val="Subtitle"/>
        <w:bidi w:val="0"/>
        <w:jc w:val="start"/>
        <w:rPr/>
      </w:pPr>
      <w:r>
        <w:rPr/>
        <w:t>Conclusion</w:t>
      </w:r>
    </w:p>
    <w:p>
      <w:pPr>
        <w:pStyle w:val="Normal"/>
        <w:bidi w:val="0"/>
        <w:jc w:val="start"/>
        <w:rPr>
          <w:rFonts w:ascii="Sans Serif Collection" w:hAnsi="Sans Serif Collection"/>
          <w:color w:val="000000"/>
          <w:sz w:val="22"/>
        </w:rPr>
      </w:pPr>
      <w:r>
        <w:rPr>
          <w:rFonts w:ascii="Sans Serif Collection" w:hAnsi="Sans Serif Collection"/>
          <w:color w:val="FF0000"/>
          <w:sz w:val="22"/>
        </w:rPr>
        <w:t xml:space="preserve">A technical report in PDF format of approximately </w:t>
      </w:r>
      <w:r>
        <w:rPr>
          <w:rFonts w:ascii="Sans Serif Collection" w:hAnsi="Sans Serif Collection"/>
          <w:b/>
          <w:color w:val="FF0000"/>
          <w:sz w:val="22"/>
        </w:rPr>
        <w:t>10 pages</w:t>
      </w:r>
      <w:r>
        <w:rPr>
          <w:rFonts w:ascii="Sans Serif Collection" w:hAnsi="Sans Serif Collection"/>
          <w:color w:val="FF0000"/>
          <w:sz w:val="22"/>
        </w:rPr>
        <w:t xml:space="preserve">. The report must contain an introduction, separate sections for Parts I and II (details below), </w:t>
      </w:r>
      <w:r>
        <w:rPr>
          <w:rFonts w:ascii="Sans Serif Collection" w:hAnsi="Sans Serif Collection"/>
          <w:b/>
          <w:color w:val="FF0000"/>
          <w:sz w:val="22"/>
        </w:rPr>
        <w:t>conclusions</w:t>
      </w:r>
      <w:r>
        <w:rPr>
          <w:rFonts w:ascii="Sans Serif Collection" w:hAnsi="Sans Serif Collection"/>
          <w:color w:val="FF0000"/>
          <w:sz w:val="22"/>
        </w:rPr>
        <w:t xml:space="preserve">, and </w:t>
      </w:r>
      <w:r>
        <w:rPr>
          <w:rFonts w:ascii="Sans Serif Collection" w:hAnsi="Sans Serif Collection"/>
          <w:b/>
          <w:color w:val="FF0000"/>
          <w:sz w:val="22"/>
        </w:rPr>
        <w:t>references</w:t>
      </w:r>
      <w:r>
        <w:rPr>
          <w:rFonts w:ascii="Sans Serif Collection" w:hAnsi="Sans Serif Collection"/>
          <w:color w:val="FF0000"/>
          <w:sz w:val="22"/>
        </w:rPr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ans Serif Collection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">
    <w:name w:val="Frame Contents"/>
    <w:basedOn w:val="Normal"/>
    <w:qFormat/>
    <w:pPr/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LibreOffice/26.2.3.2$Windows_X86_64 LibreOffice_project/70e089b17412e4cb7773e41413306b17a2328c34</Application>
  <AppVersion>15.0000</AppVersion>
  <Pages>1</Pages>
  <Words>103</Words>
  <Characters>640</Characters>
  <CharactersWithSpaces>730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2026-05-26T22:09:06Z</dcterms:created>
  <dc:creator/>
  <dc:description/>
  <dc:language>en-AU</dc:language>
  <cp:lastModifiedBy/>
  <dcterms:modified xsi:type="dcterms:W3CDTF">2026-05-26T22:17:44Z</dcterms:modified>
  <cp:revision>1</cp:revision>
  <dc:subject/>
  <dc:title/>
</cp:coreProperties>
</file>