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0D69F" w14:textId="77777777" w:rsidR="00F01972" w:rsidRPr="00F01972" w:rsidRDefault="00F01972" w:rsidP="00F01972">
      <w:pPr>
        <w:jc w:val="center"/>
        <w:rPr>
          <w:b/>
          <w:bCs/>
        </w:rPr>
      </w:pPr>
      <w:r w:rsidRPr="00F01972">
        <w:rPr>
          <w:b/>
          <w:bCs/>
        </w:rPr>
        <w:t xml:space="preserve">Manual Técnico del Protocolo </w:t>
      </w:r>
      <w:proofErr w:type="gramStart"/>
      <w:r w:rsidRPr="00F01972">
        <w:rPr>
          <w:b/>
          <w:bCs/>
        </w:rPr>
        <w:t>Frame</w:t>
      </w:r>
      <w:proofErr w:type="gramEnd"/>
      <w:r w:rsidRPr="00F01972">
        <w:rPr>
          <w:b/>
          <w:bCs/>
        </w:rPr>
        <w:t xml:space="preserve"> </w:t>
      </w:r>
      <w:proofErr w:type="spellStart"/>
      <w:r w:rsidRPr="00F01972">
        <w:rPr>
          <w:b/>
          <w:bCs/>
        </w:rPr>
        <w:t>Relay</w:t>
      </w:r>
      <w:proofErr w:type="spellEnd"/>
      <w:r w:rsidRPr="00F01972">
        <w:rPr>
          <w:b/>
          <w:bCs/>
        </w:rPr>
        <w:t>: Conceptos, Operación y Configuración en Cisco IOS</w:t>
      </w:r>
    </w:p>
    <w:p w14:paraId="06C6599F" w14:textId="77777777" w:rsidR="00F01972" w:rsidRPr="00F01972" w:rsidRDefault="00F01972" w:rsidP="00F01972">
      <w:pPr>
        <w:rPr>
          <w:b/>
          <w:bCs/>
        </w:rPr>
      </w:pPr>
      <w:r w:rsidRPr="00F01972">
        <w:rPr>
          <w:b/>
          <w:bCs/>
        </w:rPr>
        <w:t xml:space="preserve">1. Introducción y Rol de </w:t>
      </w:r>
      <w:proofErr w:type="gramStart"/>
      <w:r w:rsidRPr="00F01972">
        <w:rPr>
          <w:b/>
          <w:bCs/>
        </w:rPr>
        <w:t>Frame</w:t>
      </w:r>
      <w:proofErr w:type="gramEnd"/>
      <w:r w:rsidRPr="00F01972">
        <w:rPr>
          <w:b/>
          <w:bCs/>
        </w:rPr>
        <w:t xml:space="preserve"> </w:t>
      </w:r>
      <w:proofErr w:type="spellStart"/>
      <w:r w:rsidRPr="00F01972">
        <w:rPr>
          <w:b/>
          <w:bCs/>
        </w:rPr>
        <w:t>Relay</w:t>
      </w:r>
      <w:proofErr w:type="spellEnd"/>
      <w:r w:rsidRPr="00F01972">
        <w:rPr>
          <w:b/>
          <w:bCs/>
        </w:rPr>
        <w:t xml:space="preserve"> en Redes WAN</w:t>
      </w:r>
    </w:p>
    <w:p w14:paraId="0268E3A9" w14:textId="77777777" w:rsidR="00F01972" w:rsidRPr="00F01972" w:rsidRDefault="00F01972" w:rsidP="00F01972">
      <w:proofErr w:type="gramStart"/>
      <w:r w:rsidRPr="00F01972">
        <w:t>Frame</w:t>
      </w:r>
      <w:proofErr w:type="gramEnd"/>
      <w:r w:rsidRPr="00F01972">
        <w:t xml:space="preserve"> </w:t>
      </w:r>
      <w:proofErr w:type="spellStart"/>
      <w:r w:rsidRPr="00F01972">
        <w:t>Relay</w:t>
      </w:r>
      <w:proofErr w:type="spellEnd"/>
      <w:r w:rsidRPr="00F01972">
        <w:t xml:space="preserve"> es un protocolo de red de área amplia (WAN) de alto rendimiento que opera en las capas Física y de Enlace de Datos del modelo de referencia OSI. Esta tecnología fue diseñada para proporcionar un servicio de transmisión de datos eficiente y de bajo costo en comparación con las soluciones tradicionales basadas en líneas dedicadas (</w:t>
      </w:r>
      <w:proofErr w:type="spellStart"/>
      <w:r w:rsidRPr="00F01972">
        <w:rPr>
          <w:i/>
          <w:iCs/>
        </w:rPr>
        <w:t>leased</w:t>
      </w:r>
      <w:proofErr w:type="spellEnd"/>
      <w:r w:rsidRPr="00F01972">
        <w:rPr>
          <w:i/>
          <w:iCs/>
        </w:rPr>
        <w:t xml:space="preserve"> </w:t>
      </w:r>
      <w:proofErr w:type="spellStart"/>
      <w:r w:rsidRPr="00F01972">
        <w:rPr>
          <w:i/>
          <w:iCs/>
        </w:rPr>
        <w:t>lines</w:t>
      </w:r>
      <w:proofErr w:type="spellEnd"/>
      <w:r w:rsidRPr="00F01972">
        <w:t>) punto a punto.</w:t>
      </w:r>
    </w:p>
    <w:p w14:paraId="0CF27508" w14:textId="77777777" w:rsidR="00F01972" w:rsidRPr="00F01972" w:rsidRDefault="00F01972" w:rsidP="00F01972">
      <w:r w:rsidRPr="00F01972">
        <w:t>En una arquitectura convencional basada en líneas dedicadas, la interconexión entre una sede central (</w:t>
      </w:r>
      <w:proofErr w:type="spellStart"/>
      <w:r w:rsidRPr="00F01972">
        <w:rPr>
          <w:i/>
          <w:iCs/>
        </w:rPr>
        <w:t>HeadQuarter</w:t>
      </w:r>
      <w:proofErr w:type="spellEnd"/>
      <w:r w:rsidRPr="00F01972">
        <w:t xml:space="preserve">) y múltiples sucursales (por ejemplo, </w:t>
      </w:r>
      <w:r w:rsidRPr="00F01972">
        <w:rPr>
          <w:i/>
          <w:iCs/>
        </w:rPr>
        <w:t>Branch 1</w:t>
      </w:r>
      <w:r w:rsidRPr="00F01972">
        <w:t xml:space="preserve"> y </w:t>
      </w:r>
      <w:r w:rsidRPr="00F01972">
        <w:rPr>
          <w:i/>
          <w:iCs/>
        </w:rPr>
        <w:t>Branch 2</w:t>
      </w:r>
      <w:r w:rsidRPr="00F01972">
        <w:t xml:space="preserve">) requiere que el </w:t>
      </w:r>
      <w:proofErr w:type="spellStart"/>
      <w:r w:rsidRPr="00F01972">
        <w:t>router</w:t>
      </w:r>
      <w:proofErr w:type="spellEnd"/>
      <w:r w:rsidRPr="00F01972">
        <w:t xml:space="preserve"> principal disponga de una interfaz serial física independiente y, con frecuencia, un equipo CSU/DSU dedicado por cada enlace punto a punto. A medida que la infraestructura corporativa escala a 10, 50 o más sitios remotos, este modelo presenta serios inconvenientes de escalabilidad y costos:</w:t>
      </w:r>
    </w:p>
    <w:p w14:paraId="4C8074F2" w14:textId="77777777" w:rsidR="00F01972" w:rsidRPr="00F01972" w:rsidRDefault="00F01972" w:rsidP="00F01972">
      <w:pPr>
        <w:numPr>
          <w:ilvl w:val="0"/>
          <w:numId w:val="1"/>
        </w:numPr>
      </w:pPr>
      <w:r w:rsidRPr="00F01972">
        <w:t xml:space="preserve">Elevada densidad de interfaces físicas </w:t>
      </w:r>
      <w:proofErr w:type="gramStart"/>
      <w:r w:rsidRPr="00F01972">
        <w:t>seriales requeridas</w:t>
      </w:r>
      <w:proofErr w:type="gramEnd"/>
      <w:r w:rsidRPr="00F01972">
        <w:t xml:space="preserve"> en los </w:t>
      </w:r>
      <w:proofErr w:type="spellStart"/>
      <w:r w:rsidRPr="00F01972">
        <w:t>routers</w:t>
      </w:r>
      <w:proofErr w:type="spellEnd"/>
      <w:r w:rsidRPr="00F01972">
        <w:t xml:space="preserve"> de la sede central.</w:t>
      </w:r>
    </w:p>
    <w:p w14:paraId="77134BDB" w14:textId="77777777" w:rsidR="00F01972" w:rsidRPr="00F01972" w:rsidRDefault="00F01972" w:rsidP="00F01972">
      <w:pPr>
        <w:numPr>
          <w:ilvl w:val="0"/>
          <w:numId w:val="1"/>
        </w:numPr>
      </w:pPr>
      <w:r w:rsidRPr="00F01972">
        <w:t xml:space="preserve">Alto consumo de espacio físico en </w:t>
      </w:r>
      <w:r w:rsidRPr="00F01972">
        <w:rPr>
          <w:i/>
          <w:iCs/>
        </w:rPr>
        <w:t>racks</w:t>
      </w:r>
      <w:r w:rsidRPr="00F01972">
        <w:t xml:space="preserve"> para albergar la infraestructura de </w:t>
      </w:r>
      <w:proofErr w:type="spellStart"/>
      <w:r w:rsidRPr="00F01972">
        <w:t>routers</w:t>
      </w:r>
      <w:proofErr w:type="spellEnd"/>
      <w:r w:rsidRPr="00F01972">
        <w:t xml:space="preserve"> y dispositivos CSU/DSU.</w:t>
      </w:r>
    </w:p>
    <w:p w14:paraId="3A520D51" w14:textId="77777777" w:rsidR="00F01972" w:rsidRPr="00F01972" w:rsidRDefault="00F01972" w:rsidP="00F01972">
      <w:pPr>
        <w:numPr>
          <w:ilvl w:val="0"/>
          <w:numId w:val="1"/>
        </w:numPr>
      </w:pPr>
      <w:r w:rsidRPr="00F01972">
        <w:t>Costos recurrentes significativos asociados al arrendamiento individual de cada circuito punto a punto.</w:t>
      </w:r>
    </w:p>
    <w:p w14:paraId="78D5A088" w14:textId="77777777" w:rsidR="00F01972" w:rsidRPr="00F01972" w:rsidRDefault="00F01972" w:rsidP="00F01972">
      <w:proofErr w:type="gramStart"/>
      <w:r w:rsidRPr="00F01972">
        <w:t>Frame</w:t>
      </w:r>
      <w:proofErr w:type="gramEnd"/>
      <w:r w:rsidRPr="00F01972">
        <w:t xml:space="preserve"> </w:t>
      </w:r>
      <w:proofErr w:type="spellStart"/>
      <w:r w:rsidRPr="00F01972">
        <w:t>Relay</w:t>
      </w:r>
      <w:proofErr w:type="spellEnd"/>
      <w:r w:rsidRPr="00F01972">
        <w:t xml:space="preserve"> resuelve estas limitaciones mediante la multiplexación de múltiples conexiones virtuales sobre una única interfaz física serial en el </w:t>
      </w:r>
      <w:proofErr w:type="spellStart"/>
      <w:r w:rsidRPr="00F01972">
        <w:t>router</w:t>
      </w:r>
      <w:proofErr w:type="spellEnd"/>
      <w:r w:rsidRPr="00F01972">
        <w:t xml:space="preserve"> de la sede central. Esto permite consolidar el tráfico WAN, optimizar el uso de espacio en </w:t>
      </w:r>
      <w:r w:rsidRPr="00F01972">
        <w:rPr>
          <w:i/>
          <w:iCs/>
        </w:rPr>
        <w:t>rack</w:t>
      </w:r>
      <w:r w:rsidRPr="00F01972">
        <w:t xml:space="preserve"> y reducir considerablemente los costos operativos. El proveedor de servicios utiliza conmutadores </w:t>
      </w:r>
      <w:proofErr w:type="gramStart"/>
      <w:r w:rsidRPr="00F01972">
        <w:t>Frame</w:t>
      </w:r>
      <w:proofErr w:type="gramEnd"/>
      <w:r w:rsidRPr="00F01972">
        <w:t xml:space="preserve"> </w:t>
      </w:r>
      <w:proofErr w:type="spellStart"/>
      <w:r w:rsidRPr="00F01972">
        <w:t>Relay</w:t>
      </w:r>
      <w:proofErr w:type="spellEnd"/>
      <w:r w:rsidRPr="00F01972">
        <w:t xml:space="preserve"> (</w:t>
      </w:r>
      <w:proofErr w:type="gramStart"/>
      <w:r w:rsidRPr="00F01972">
        <w:rPr>
          <w:i/>
          <w:iCs/>
        </w:rPr>
        <w:t>Frame</w:t>
      </w:r>
      <w:proofErr w:type="gramEnd"/>
      <w:r w:rsidRPr="00F01972">
        <w:rPr>
          <w:i/>
          <w:iCs/>
        </w:rPr>
        <w:t xml:space="preserve"> </w:t>
      </w:r>
      <w:proofErr w:type="spellStart"/>
      <w:r w:rsidRPr="00F01972">
        <w:rPr>
          <w:i/>
          <w:iCs/>
        </w:rPr>
        <w:t>Relay</w:t>
      </w:r>
      <w:proofErr w:type="spellEnd"/>
      <w:r w:rsidRPr="00F01972">
        <w:rPr>
          <w:i/>
          <w:iCs/>
        </w:rPr>
        <w:t xml:space="preserve"> switches</w:t>
      </w:r>
      <w:r w:rsidRPr="00F01972">
        <w:t>) para encaminar el tráfico de cada circuito virtual hacia su destino correspondiente dentro de la red.</w:t>
      </w:r>
    </w:p>
    <w:p w14:paraId="367C85E1" w14:textId="77777777" w:rsidR="00F01972" w:rsidRPr="00F01972" w:rsidRDefault="00F01972" w:rsidP="00F01972">
      <w:pPr>
        <w:rPr>
          <w:b/>
          <w:bCs/>
        </w:rPr>
      </w:pPr>
      <w:r w:rsidRPr="00F01972">
        <w:rPr>
          <w:b/>
          <w:bCs/>
        </w:rPr>
        <w:t>Definición de Equipos de Red</w:t>
      </w:r>
    </w:p>
    <w:p w14:paraId="6228E7F8" w14:textId="77777777" w:rsidR="00F01972" w:rsidRPr="00F01972" w:rsidRDefault="00F01972" w:rsidP="00F01972">
      <w:r w:rsidRPr="00F01972">
        <w:t xml:space="preserve">En la arquitectura de </w:t>
      </w:r>
      <w:proofErr w:type="gramStart"/>
      <w:r w:rsidRPr="00F01972">
        <w:t>Frame</w:t>
      </w:r>
      <w:proofErr w:type="gramEnd"/>
      <w:r w:rsidRPr="00F01972">
        <w:t xml:space="preserve"> </w:t>
      </w:r>
      <w:proofErr w:type="spellStart"/>
      <w:r w:rsidRPr="00F01972">
        <w:t>Relay</w:t>
      </w:r>
      <w:proofErr w:type="spellEnd"/>
      <w:r w:rsidRPr="00F01972">
        <w:t>, los dispositivos se clasifican formalmente según su rol operativo dentro de la topología:</w:t>
      </w:r>
    </w:p>
    <w:p w14:paraId="56581020" w14:textId="77777777" w:rsidR="00F01972" w:rsidRPr="00F01972" w:rsidRDefault="00F01972" w:rsidP="00F01972">
      <w:pPr>
        <w:numPr>
          <w:ilvl w:val="0"/>
          <w:numId w:val="2"/>
        </w:numPr>
      </w:pPr>
      <w:r w:rsidRPr="00F01972">
        <w:rPr>
          <w:b/>
          <w:bCs/>
        </w:rPr>
        <w:t xml:space="preserve">DTE (Data Terminal </w:t>
      </w:r>
      <w:proofErr w:type="spellStart"/>
      <w:r w:rsidRPr="00F01972">
        <w:rPr>
          <w:b/>
          <w:bCs/>
        </w:rPr>
        <w:t>Equipment</w:t>
      </w:r>
      <w:proofErr w:type="spellEnd"/>
      <w:r w:rsidRPr="00F01972">
        <w:rPr>
          <w:b/>
          <w:bCs/>
        </w:rPr>
        <w:t>):</w:t>
      </w:r>
      <w:r w:rsidRPr="00F01972">
        <w:t xml:space="preserve"> Corresponde al equipo del usuario y constituye el sistema final lógico dentro del entorno </w:t>
      </w:r>
      <w:proofErr w:type="gramStart"/>
      <w:r w:rsidRPr="00F01972">
        <w:t>Frame</w:t>
      </w:r>
      <w:proofErr w:type="gramEnd"/>
      <w:r w:rsidRPr="00F01972">
        <w:t xml:space="preserve"> </w:t>
      </w:r>
      <w:proofErr w:type="spellStart"/>
      <w:r w:rsidRPr="00F01972">
        <w:t>Relay</w:t>
      </w:r>
      <w:proofErr w:type="spellEnd"/>
      <w:r w:rsidRPr="00F01972">
        <w:t xml:space="preserve">. En las </w:t>
      </w:r>
      <w:r w:rsidRPr="00F01972">
        <w:lastRenderedPageBreak/>
        <w:t xml:space="preserve">arquitecturas empresariales, los </w:t>
      </w:r>
      <w:proofErr w:type="spellStart"/>
      <w:r w:rsidRPr="00F01972">
        <w:t>routers</w:t>
      </w:r>
      <w:proofErr w:type="spellEnd"/>
      <w:r w:rsidRPr="00F01972">
        <w:t xml:space="preserve"> del cliente (como </w:t>
      </w:r>
      <w:proofErr w:type="spellStart"/>
      <w:r w:rsidRPr="00F01972">
        <w:rPr>
          <w:i/>
          <w:iCs/>
        </w:rPr>
        <w:t>HeadQuarter</w:t>
      </w:r>
      <w:proofErr w:type="spellEnd"/>
      <w:r w:rsidRPr="00F01972">
        <w:t xml:space="preserve">, </w:t>
      </w:r>
      <w:r w:rsidRPr="00F01972">
        <w:rPr>
          <w:i/>
          <w:iCs/>
        </w:rPr>
        <w:t>Branch 1</w:t>
      </w:r>
      <w:r w:rsidRPr="00F01972">
        <w:t xml:space="preserve"> y </w:t>
      </w:r>
      <w:r w:rsidRPr="00F01972">
        <w:rPr>
          <w:i/>
          <w:iCs/>
        </w:rPr>
        <w:t>Branch 2</w:t>
      </w:r>
      <w:r w:rsidRPr="00F01972">
        <w:t>) actúan como dispositivos DTE.</w:t>
      </w:r>
    </w:p>
    <w:p w14:paraId="0B6F7F35" w14:textId="77777777" w:rsidR="00F01972" w:rsidRPr="00F01972" w:rsidRDefault="00F01972" w:rsidP="00F01972">
      <w:pPr>
        <w:numPr>
          <w:ilvl w:val="0"/>
          <w:numId w:val="2"/>
        </w:numPr>
      </w:pPr>
      <w:r w:rsidRPr="00F01972">
        <w:rPr>
          <w:b/>
          <w:bCs/>
        </w:rPr>
        <w:t xml:space="preserve">DCE (Data </w:t>
      </w:r>
      <w:proofErr w:type="spellStart"/>
      <w:r w:rsidRPr="00F01972">
        <w:rPr>
          <w:b/>
          <w:bCs/>
        </w:rPr>
        <w:t>Communication</w:t>
      </w:r>
      <w:proofErr w:type="spellEnd"/>
      <w:r w:rsidRPr="00F01972">
        <w:rPr>
          <w:b/>
          <w:bCs/>
        </w:rPr>
        <w:t xml:space="preserve"> </w:t>
      </w:r>
      <w:proofErr w:type="spellStart"/>
      <w:r w:rsidRPr="00F01972">
        <w:rPr>
          <w:b/>
          <w:bCs/>
        </w:rPr>
        <w:t>Equipment</w:t>
      </w:r>
      <w:proofErr w:type="spellEnd"/>
      <w:r w:rsidRPr="00F01972">
        <w:rPr>
          <w:b/>
          <w:bCs/>
        </w:rPr>
        <w:t xml:space="preserve"> / Data </w:t>
      </w:r>
      <w:proofErr w:type="spellStart"/>
      <w:r w:rsidRPr="00F01972">
        <w:rPr>
          <w:b/>
          <w:bCs/>
        </w:rPr>
        <w:t>Circuit-Terminating</w:t>
      </w:r>
      <w:proofErr w:type="spellEnd"/>
      <w:r w:rsidRPr="00F01972">
        <w:rPr>
          <w:b/>
          <w:bCs/>
        </w:rPr>
        <w:t xml:space="preserve"> </w:t>
      </w:r>
      <w:proofErr w:type="spellStart"/>
      <w:r w:rsidRPr="00F01972">
        <w:rPr>
          <w:b/>
          <w:bCs/>
        </w:rPr>
        <w:t>Equipment</w:t>
      </w:r>
      <w:proofErr w:type="spellEnd"/>
      <w:r w:rsidRPr="00F01972">
        <w:rPr>
          <w:b/>
          <w:bCs/>
        </w:rPr>
        <w:t>):</w:t>
      </w:r>
      <w:r w:rsidRPr="00F01972">
        <w:t xml:space="preserve"> Comprende los equipos de conmutación de paquetes y módems del proveedor de servicios de telecomunicaciones. Su función central es proporcionar los servicios de conmutación de tramas y la sincronización de reloj (</w:t>
      </w:r>
      <w:proofErr w:type="spellStart"/>
      <w:r w:rsidRPr="00F01972">
        <w:rPr>
          <w:i/>
          <w:iCs/>
        </w:rPr>
        <w:t>clocking</w:t>
      </w:r>
      <w:proofErr w:type="spellEnd"/>
      <w:r w:rsidRPr="00F01972">
        <w:t xml:space="preserve">) en la red (switches </w:t>
      </w:r>
      <w:proofErr w:type="gramStart"/>
      <w:r w:rsidRPr="00F01972">
        <w:t>Frame</w:t>
      </w:r>
      <w:proofErr w:type="gramEnd"/>
      <w:r w:rsidRPr="00F01972">
        <w:t xml:space="preserve"> </w:t>
      </w:r>
      <w:proofErr w:type="spellStart"/>
      <w:r w:rsidRPr="00F01972">
        <w:t>Relay</w:t>
      </w:r>
      <w:proofErr w:type="spellEnd"/>
      <w:r w:rsidRPr="00F01972">
        <w:t>).</w:t>
      </w:r>
    </w:p>
    <w:p w14:paraId="4F6FD717" w14:textId="77777777" w:rsidR="00F01972" w:rsidRPr="00F01972" w:rsidRDefault="00F01972" w:rsidP="00F01972">
      <w:pPr>
        <w:rPr>
          <w:b/>
          <w:bCs/>
        </w:rPr>
      </w:pPr>
      <w:r w:rsidRPr="00F01972">
        <w:rPr>
          <w:b/>
          <w:bCs/>
        </w:rPr>
        <w:t>2. Arquitectura Interna y Conceptos Clave</w:t>
      </w:r>
    </w:p>
    <w:p w14:paraId="109B6819" w14:textId="77777777" w:rsidR="00F01972" w:rsidRPr="00F01972" w:rsidRDefault="00F01972" w:rsidP="00F01972">
      <w:pPr>
        <w:rPr>
          <w:b/>
          <w:bCs/>
        </w:rPr>
      </w:pPr>
      <w:r w:rsidRPr="00F01972">
        <w:rPr>
          <w:b/>
          <w:bCs/>
        </w:rPr>
        <w:t>2.1. Circuitos Virtuales (VC): PVC vs. SVC</w:t>
      </w:r>
    </w:p>
    <w:p w14:paraId="34F53949" w14:textId="77777777" w:rsidR="00F01972" w:rsidRPr="00F01972" w:rsidRDefault="00F01972" w:rsidP="00F01972">
      <w:r w:rsidRPr="00F01972">
        <w:t xml:space="preserve">Un Circuito Virtual (VC) es la conexión lógica establecida a través de la red </w:t>
      </w:r>
      <w:proofErr w:type="gramStart"/>
      <w:r w:rsidRPr="00F01972">
        <w:t>Frame</w:t>
      </w:r>
      <w:proofErr w:type="gramEnd"/>
      <w:r w:rsidRPr="00F01972">
        <w:t xml:space="preserve"> </w:t>
      </w:r>
      <w:proofErr w:type="spellStart"/>
      <w:r w:rsidRPr="00F01972">
        <w:t>Relay</w:t>
      </w:r>
      <w:proofErr w:type="spellEnd"/>
      <w:r w:rsidRPr="00F01972">
        <w:t xml:space="preserve"> entre dos dispositivos DTE. El término "virtual" indica que los extremos no están interconectados mediante un conductor físico dedicado, sino mediante una ruta lógica a través de los switches de la red del proveedor.</w:t>
      </w:r>
    </w:p>
    <w:p w14:paraId="3EA373D2" w14:textId="77777777" w:rsidR="00F01972" w:rsidRPr="00F01972" w:rsidRDefault="00F01972" w:rsidP="00F01972">
      <w:r w:rsidRPr="00F01972">
        <w:t>Existen dos modalidades de circuitos virtuales: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7041"/>
      </w:tblGrid>
      <w:tr w:rsidR="00F01972" w:rsidRPr="00F01972" w14:paraId="17CA592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F1203" w14:textId="77777777" w:rsidR="00F01972" w:rsidRPr="00F01972" w:rsidRDefault="00F01972" w:rsidP="00F01972">
            <w:r w:rsidRPr="00F01972">
              <w:t>Tipo de Circuito Virtual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2C4F2" w14:textId="77777777" w:rsidR="00F01972" w:rsidRPr="00F01972" w:rsidRDefault="00F01972" w:rsidP="00F01972">
            <w:r w:rsidRPr="00F01972">
              <w:t>Descripción y Características Operativas</w:t>
            </w:r>
          </w:p>
        </w:tc>
      </w:tr>
      <w:tr w:rsidR="00F01972" w:rsidRPr="00F01972" w14:paraId="1195A07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BBDFB" w14:textId="77777777" w:rsidR="00F01972" w:rsidRPr="00F01972" w:rsidRDefault="00F01972" w:rsidP="00F01972">
            <w:r w:rsidRPr="00F01972">
              <w:rPr>
                <w:b/>
                <w:bCs/>
              </w:rPr>
              <w:t>SVC (</w:t>
            </w:r>
            <w:proofErr w:type="spellStart"/>
            <w:r w:rsidRPr="00F01972">
              <w:rPr>
                <w:b/>
                <w:bCs/>
                <w:i/>
                <w:iCs/>
              </w:rPr>
              <w:t>Switched</w:t>
            </w:r>
            <w:proofErr w:type="spellEnd"/>
            <w:r w:rsidRPr="00F01972">
              <w:rPr>
                <w:b/>
                <w:bCs/>
                <w:i/>
                <w:iCs/>
              </w:rPr>
              <w:t xml:space="preserve"> Virtual </w:t>
            </w:r>
            <w:proofErr w:type="spellStart"/>
            <w:r w:rsidRPr="00F01972">
              <w:rPr>
                <w:b/>
                <w:bCs/>
                <w:i/>
                <w:iCs/>
              </w:rPr>
              <w:t>Circuits</w:t>
            </w:r>
            <w:proofErr w:type="spellEnd"/>
            <w:r w:rsidRPr="00F0197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42D96" w14:textId="77777777" w:rsidR="00F01972" w:rsidRPr="00F01972" w:rsidRDefault="00F01972" w:rsidP="00F01972">
            <w:r w:rsidRPr="00F01972">
              <w:t>Conexiones temporales creas dinámicamente que se utilizan para transferencias esporádicas de datos. Requieren mecanismos de señalización para el establecimiento y la terminación de cada llamada.</w:t>
            </w:r>
          </w:p>
        </w:tc>
      </w:tr>
      <w:tr w:rsidR="00F01972" w:rsidRPr="00F01972" w14:paraId="3F4D236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8FDCC" w14:textId="77777777" w:rsidR="00F01972" w:rsidRPr="00F01972" w:rsidRDefault="00F01972" w:rsidP="00F01972">
            <w:r w:rsidRPr="00F01972">
              <w:rPr>
                <w:b/>
                <w:bCs/>
              </w:rPr>
              <w:t>PVC (</w:t>
            </w:r>
            <w:proofErr w:type="spellStart"/>
            <w:r w:rsidRPr="00F01972">
              <w:rPr>
                <w:b/>
                <w:bCs/>
                <w:i/>
                <w:iCs/>
              </w:rPr>
              <w:t>Permanent</w:t>
            </w:r>
            <w:proofErr w:type="spellEnd"/>
            <w:r w:rsidRPr="00F01972">
              <w:rPr>
                <w:b/>
                <w:bCs/>
                <w:i/>
                <w:iCs/>
              </w:rPr>
              <w:t xml:space="preserve"> Virtual </w:t>
            </w:r>
            <w:proofErr w:type="spellStart"/>
            <w:r w:rsidRPr="00F01972">
              <w:rPr>
                <w:b/>
                <w:bCs/>
                <w:i/>
                <w:iCs/>
              </w:rPr>
              <w:t>Circuits</w:t>
            </w:r>
            <w:proofErr w:type="spellEnd"/>
            <w:r w:rsidRPr="00F0197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D406C" w14:textId="77777777" w:rsidR="00F01972" w:rsidRPr="00F01972" w:rsidRDefault="00F01972" w:rsidP="00F01972">
            <w:r w:rsidRPr="00F01972">
              <w:t>Conexiones predefinidas y permanentes que equivalen conceptualmente a una línea dedicada. Son el servicio predominantemente ofrecido por los proveedores para eliminar los costos de señalización y procesamiento de facturación por llamada.</w:t>
            </w:r>
          </w:p>
        </w:tc>
      </w:tr>
    </w:tbl>
    <w:p w14:paraId="0D5350A1" w14:textId="77777777" w:rsidR="00F01972" w:rsidRPr="00F01972" w:rsidRDefault="00F01972" w:rsidP="00F01972">
      <w:r w:rsidRPr="00F01972">
        <w:rPr>
          <w:b/>
          <w:bCs/>
        </w:rPr>
        <w:t>Nota de Arquitectura de Red:</w:t>
      </w:r>
      <w:r w:rsidRPr="00F01972">
        <w:t xml:space="preserve"> </w:t>
      </w:r>
      <w:proofErr w:type="gramStart"/>
      <w:r w:rsidRPr="00F01972">
        <w:t>Frame</w:t>
      </w:r>
      <w:proofErr w:type="gramEnd"/>
      <w:r w:rsidRPr="00F01972">
        <w:t xml:space="preserve"> </w:t>
      </w:r>
      <w:proofErr w:type="spellStart"/>
      <w:r w:rsidRPr="00F01972">
        <w:t>Relay</w:t>
      </w:r>
      <w:proofErr w:type="spellEnd"/>
      <w:r w:rsidRPr="00F01972">
        <w:t xml:space="preserve"> únicamente especifica la interfaz entre el equipo del usuario y la red del proveedor (</w:t>
      </w:r>
      <w:proofErr w:type="spellStart"/>
      <w:r w:rsidRPr="00F01972">
        <w:t>User</w:t>
      </w:r>
      <w:proofErr w:type="spellEnd"/>
      <w:r w:rsidRPr="00F01972">
        <w:t>-</w:t>
      </w:r>
      <w:proofErr w:type="spellStart"/>
      <w:r w:rsidRPr="00F01972">
        <w:t>to</w:t>
      </w:r>
      <w:proofErr w:type="spellEnd"/>
      <w:r w:rsidRPr="00F01972">
        <w:t xml:space="preserve">-Network </w:t>
      </w:r>
      <w:proofErr w:type="gramStart"/>
      <w:r w:rsidRPr="00F01972">
        <w:t>Interface</w:t>
      </w:r>
      <w:proofErr w:type="gramEnd"/>
      <w:r w:rsidRPr="00F01972">
        <w:t xml:space="preserve"> o UNI / conexión DTE-DCE). El protocolo no define la tecnología de transporte interna empleada en el núcleo (</w:t>
      </w:r>
      <w:proofErr w:type="spellStart"/>
      <w:r w:rsidRPr="00F01972">
        <w:rPr>
          <w:i/>
          <w:iCs/>
        </w:rPr>
        <w:t>core</w:t>
      </w:r>
      <w:proofErr w:type="spellEnd"/>
      <w:r w:rsidRPr="00F01972">
        <w:t xml:space="preserve">) del proveedor, permitiendo que las telefónicas transporten las tramas internamente utilizando tecnologías como ATM, PPP o la propia conmutación </w:t>
      </w:r>
      <w:proofErr w:type="gramStart"/>
      <w:r w:rsidRPr="00F01972">
        <w:t>Frame</w:t>
      </w:r>
      <w:proofErr w:type="gramEnd"/>
      <w:r w:rsidRPr="00F01972">
        <w:t xml:space="preserve"> </w:t>
      </w:r>
      <w:proofErr w:type="spellStart"/>
      <w:r w:rsidRPr="00F01972">
        <w:t>Relay</w:t>
      </w:r>
      <w:proofErr w:type="spellEnd"/>
      <w:r w:rsidRPr="00F01972">
        <w:t>.</w:t>
      </w:r>
    </w:p>
    <w:p w14:paraId="5048E4CA" w14:textId="77777777" w:rsidR="00F01972" w:rsidRPr="00F01972" w:rsidRDefault="00F01972" w:rsidP="00F01972">
      <w:pPr>
        <w:rPr>
          <w:b/>
          <w:bCs/>
          <w:lang w:val="en-US"/>
        </w:rPr>
      </w:pPr>
      <w:r w:rsidRPr="00F01972">
        <w:rPr>
          <w:b/>
          <w:bCs/>
          <w:lang w:val="en-US"/>
        </w:rPr>
        <w:t>2.2. DLCI (Data-Link Connection Identifier)</w:t>
      </w:r>
    </w:p>
    <w:p w14:paraId="177DEAFC" w14:textId="77777777" w:rsidR="00F01972" w:rsidRPr="00F01972" w:rsidRDefault="00F01972" w:rsidP="00F01972">
      <w:r w:rsidRPr="00F01972">
        <w:lastRenderedPageBreak/>
        <w:t xml:space="preserve">El </w:t>
      </w:r>
      <w:r w:rsidRPr="00F01972">
        <w:rPr>
          <w:b/>
          <w:bCs/>
        </w:rPr>
        <w:t>DLCI</w:t>
      </w:r>
      <w:r w:rsidRPr="00F01972">
        <w:t xml:space="preserve"> es un campo de 10 bits ubicado en la cabecera de la trama de </w:t>
      </w:r>
      <w:proofErr w:type="gramStart"/>
      <w:r w:rsidRPr="00F01972">
        <w:t>Frame</w:t>
      </w:r>
      <w:proofErr w:type="gramEnd"/>
      <w:r w:rsidRPr="00F01972">
        <w:t xml:space="preserve"> </w:t>
      </w:r>
      <w:proofErr w:type="spellStart"/>
      <w:r w:rsidRPr="00F01972">
        <w:t>Relay</w:t>
      </w:r>
      <w:proofErr w:type="spellEnd"/>
      <w:r w:rsidRPr="00F01972">
        <w:t xml:space="preserve"> que identifica lógicamente a un circuito virtual específico.</w:t>
      </w:r>
    </w:p>
    <w:p w14:paraId="54AC719B" w14:textId="77777777" w:rsidR="00F01972" w:rsidRPr="00F01972" w:rsidRDefault="00F01972" w:rsidP="00F01972">
      <w:r w:rsidRPr="00F01972">
        <w:t xml:space="preserve">El principio operativo fundamental del DLCI es que posee una significación estrictamente </w:t>
      </w:r>
      <w:r w:rsidRPr="00F01972">
        <w:rPr>
          <w:b/>
          <w:bCs/>
        </w:rPr>
        <w:t>local</w:t>
      </w:r>
      <w:r w:rsidRPr="00F01972">
        <w:t xml:space="preserve">. Esto implica que el identificador es único únicamente dentro del ámbito de la interfaz del </w:t>
      </w:r>
      <w:proofErr w:type="spellStart"/>
      <w:r w:rsidRPr="00F01972">
        <w:t>router</w:t>
      </w:r>
      <w:proofErr w:type="spellEnd"/>
      <w:r w:rsidRPr="00F01972">
        <w:t xml:space="preserve"> local al que ha sido asignado por el proveedor de servicios, y no requiere ser idéntico en el extremo remoto de la conexión. Esta propiedad permite que una única interfaz serial física en el </w:t>
      </w:r>
      <w:proofErr w:type="spellStart"/>
      <w:r w:rsidRPr="00F01972">
        <w:t>router</w:t>
      </w:r>
      <w:proofErr w:type="spellEnd"/>
      <w:r w:rsidRPr="00F01972">
        <w:t xml:space="preserve"> central (ej. </w:t>
      </w:r>
      <w:proofErr w:type="spellStart"/>
      <w:r w:rsidRPr="00F01972">
        <w:rPr>
          <w:i/>
          <w:iCs/>
        </w:rPr>
        <w:t>HeadQuarter</w:t>
      </w:r>
      <w:proofErr w:type="spellEnd"/>
      <w:r w:rsidRPr="00F01972">
        <w:t>) multiplexe múltiples circuitos virtuales dirigidos a distintas sucursales.</w:t>
      </w:r>
    </w:p>
    <w:p w14:paraId="768F19A7" w14:textId="77777777" w:rsidR="00F01972" w:rsidRPr="00F01972" w:rsidRDefault="00F01972" w:rsidP="00F01972">
      <w:pPr>
        <w:rPr>
          <w:b/>
          <w:bCs/>
        </w:rPr>
      </w:pPr>
      <w:r w:rsidRPr="00F01972">
        <w:rPr>
          <w:b/>
          <w:bCs/>
        </w:rPr>
        <w:t xml:space="preserve">2.3. LMI (Local Management </w:t>
      </w:r>
      <w:proofErr w:type="gramStart"/>
      <w:r w:rsidRPr="00F01972">
        <w:rPr>
          <w:b/>
          <w:bCs/>
        </w:rPr>
        <w:t>Interface</w:t>
      </w:r>
      <w:proofErr w:type="gramEnd"/>
      <w:r w:rsidRPr="00F01972">
        <w:rPr>
          <w:b/>
          <w:bCs/>
        </w:rPr>
        <w:t>)</w:t>
      </w:r>
    </w:p>
    <w:p w14:paraId="6AD80D68" w14:textId="77777777" w:rsidR="00F01972" w:rsidRPr="00F01972" w:rsidRDefault="00F01972" w:rsidP="00F01972">
      <w:r w:rsidRPr="00F01972">
        <w:t xml:space="preserve">La </w:t>
      </w:r>
      <w:r w:rsidRPr="00F01972">
        <w:rPr>
          <w:b/>
          <w:bCs/>
        </w:rPr>
        <w:t>LMI</w:t>
      </w:r>
      <w:r w:rsidRPr="00F01972">
        <w:t xml:space="preserve"> es el protocolo de señalización estándar que opera en el enlace entre el </w:t>
      </w:r>
      <w:proofErr w:type="spellStart"/>
      <w:r w:rsidRPr="00F01972">
        <w:t>router</w:t>
      </w:r>
      <w:proofErr w:type="spellEnd"/>
      <w:r w:rsidRPr="00F01972">
        <w:t xml:space="preserve"> del cliente (DTE) y el switch </w:t>
      </w:r>
      <w:proofErr w:type="gramStart"/>
      <w:r w:rsidRPr="00F01972">
        <w:t>Frame</w:t>
      </w:r>
      <w:proofErr w:type="gramEnd"/>
      <w:r w:rsidRPr="00F01972">
        <w:t xml:space="preserve"> </w:t>
      </w:r>
      <w:proofErr w:type="spellStart"/>
      <w:r w:rsidRPr="00F01972">
        <w:t>Relay</w:t>
      </w:r>
      <w:proofErr w:type="spellEnd"/>
      <w:r w:rsidRPr="00F01972">
        <w:t xml:space="preserve"> del proveedor (DCE). Su propósito central es la gestión de la conectividad y la monitorización continua del estado de los </w:t>
      </w:r>
      <w:proofErr w:type="spellStart"/>
      <w:r w:rsidRPr="00F01972">
        <w:t>PVCs</w:t>
      </w:r>
      <w:proofErr w:type="spellEnd"/>
      <w:r w:rsidRPr="00F01972">
        <w:t>.</w:t>
      </w:r>
    </w:p>
    <w:p w14:paraId="7D8744CA" w14:textId="77777777" w:rsidR="00F01972" w:rsidRPr="00F01972" w:rsidRDefault="00F01972" w:rsidP="00F01972">
      <w:pPr>
        <w:rPr>
          <w:b/>
          <w:bCs/>
        </w:rPr>
      </w:pPr>
      <w:r w:rsidRPr="00F01972">
        <w:rPr>
          <w:b/>
          <w:bCs/>
        </w:rPr>
        <w:t>Funciones Principales de LMI</w:t>
      </w:r>
    </w:p>
    <w:p w14:paraId="4966FCE2" w14:textId="77777777" w:rsidR="00F01972" w:rsidRPr="00F01972" w:rsidRDefault="00F01972" w:rsidP="00F01972">
      <w:pPr>
        <w:numPr>
          <w:ilvl w:val="0"/>
          <w:numId w:val="3"/>
        </w:numPr>
      </w:pPr>
      <w:r w:rsidRPr="00F01972">
        <w:rPr>
          <w:b/>
          <w:bCs/>
        </w:rPr>
        <w:t xml:space="preserve">Mecanismo de </w:t>
      </w:r>
      <w:proofErr w:type="spellStart"/>
      <w:r w:rsidRPr="00F01972">
        <w:rPr>
          <w:b/>
          <w:bCs/>
        </w:rPr>
        <w:t>Keepalive</w:t>
      </w:r>
      <w:proofErr w:type="spellEnd"/>
      <w:r w:rsidRPr="00F01972">
        <w:rPr>
          <w:b/>
          <w:bCs/>
        </w:rPr>
        <w:t>:</w:t>
      </w:r>
      <w:r w:rsidRPr="00F01972">
        <w:t xml:space="preserve"> Valida la integridad del enlace físico y la transmisión de datos mediante el envío periódico de tramas de prueba (cada 10 segundos por defecto).</w:t>
      </w:r>
    </w:p>
    <w:p w14:paraId="0F003B8D" w14:textId="77777777" w:rsidR="00F01972" w:rsidRPr="00F01972" w:rsidRDefault="00F01972" w:rsidP="00F01972">
      <w:pPr>
        <w:numPr>
          <w:ilvl w:val="0"/>
          <w:numId w:val="3"/>
        </w:numPr>
      </w:pPr>
      <w:r w:rsidRPr="00F01972">
        <w:rPr>
          <w:b/>
          <w:bCs/>
        </w:rPr>
        <w:t xml:space="preserve">Mecanismo </w:t>
      </w:r>
      <w:proofErr w:type="spellStart"/>
      <w:r w:rsidRPr="00F01972">
        <w:rPr>
          <w:b/>
          <w:bCs/>
        </w:rPr>
        <w:t>Multicast</w:t>
      </w:r>
      <w:proofErr w:type="spellEnd"/>
      <w:r w:rsidRPr="00F01972">
        <w:rPr>
          <w:b/>
          <w:bCs/>
        </w:rPr>
        <w:t>:</w:t>
      </w:r>
      <w:r w:rsidRPr="00F01972">
        <w:t xml:space="preserve"> Notifica al </w:t>
      </w:r>
      <w:proofErr w:type="spellStart"/>
      <w:r w:rsidRPr="00F01972">
        <w:t>router</w:t>
      </w:r>
      <w:proofErr w:type="spellEnd"/>
      <w:r w:rsidRPr="00F01972">
        <w:t xml:space="preserve"> DTE el valor o valores de DLCI asignados a su interfaz local.</w:t>
      </w:r>
    </w:p>
    <w:p w14:paraId="16F954B6" w14:textId="77777777" w:rsidR="00F01972" w:rsidRPr="00F01972" w:rsidRDefault="00F01972" w:rsidP="00F01972">
      <w:pPr>
        <w:numPr>
          <w:ilvl w:val="0"/>
          <w:numId w:val="3"/>
        </w:numPr>
      </w:pPr>
      <w:r w:rsidRPr="00F01972">
        <w:rPr>
          <w:b/>
          <w:bCs/>
        </w:rPr>
        <w:t>Mecanismo de Estado (</w:t>
      </w:r>
      <w:proofErr w:type="gramStart"/>
      <w:r w:rsidRPr="00F01972">
        <w:rPr>
          <w:b/>
          <w:bCs/>
          <w:i/>
          <w:iCs/>
        </w:rPr>
        <w:t>Status</w:t>
      </w:r>
      <w:proofErr w:type="gramEnd"/>
      <w:r w:rsidRPr="00F01972">
        <w:rPr>
          <w:b/>
          <w:bCs/>
        </w:rPr>
        <w:t>):</w:t>
      </w:r>
      <w:r w:rsidRPr="00F01972">
        <w:t xml:space="preserve"> Informa periódicamente sobre la operatividad de los </w:t>
      </w:r>
      <w:proofErr w:type="spellStart"/>
      <w:r w:rsidRPr="00F01972">
        <w:t>PVCs</w:t>
      </w:r>
      <w:proofErr w:type="spellEnd"/>
      <w:r w:rsidRPr="00F01972">
        <w:t xml:space="preserve"> configurados mediante intercambios de mensajes </w:t>
      </w:r>
      <w:r w:rsidRPr="00F01972">
        <w:rPr>
          <w:i/>
          <w:iCs/>
        </w:rPr>
        <w:t xml:space="preserve">LMI </w:t>
      </w:r>
      <w:proofErr w:type="gramStart"/>
      <w:r w:rsidRPr="00F01972">
        <w:rPr>
          <w:i/>
          <w:iCs/>
        </w:rPr>
        <w:t>Status</w:t>
      </w:r>
      <w:proofErr w:type="gramEnd"/>
      <w:r w:rsidRPr="00F01972">
        <w:rPr>
          <w:i/>
          <w:iCs/>
        </w:rPr>
        <w:t xml:space="preserve"> </w:t>
      </w:r>
      <w:proofErr w:type="spellStart"/>
      <w:r w:rsidRPr="00F01972">
        <w:rPr>
          <w:i/>
          <w:iCs/>
        </w:rPr>
        <w:t>Inquiry</w:t>
      </w:r>
      <w:proofErr w:type="spellEnd"/>
      <w:r w:rsidRPr="00F01972">
        <w:t xml:space="preserve"> emitiendo reportes desde el DCE hacia el DTE.</w:t>
      </w:r>
    </w:p>
    <w:p w14:paraId="76337E57" w14:textId="77777777" w:rsidR="00F01972" w:rsidRPr="00F01972" w:rsidRDefault="00F01972" w:rsidP="00F01972">
      <w:pPr>
        <w:rPr>
          <w:b/>
          <w:bCs/>
        </w:rPr>
      </w:pPr>
      <w:r w:rsidRPr="00F01972">
        <w:rPr>
          <w:b/>
          <w:bCs/>
        </w:rPr>
        <w:t>Estados de un PVC</w:t>
      </w:r>
    </w:p>
    <w:p w14:paraId="3082C099" w14:textId="77777777" w:rsidR="00F01972" w:rsidRPr="00F01972" w:rsidRDefault="00F01972" w:rsidP="00F01972">
      <w:pPr>
        <w:numPr>
          <w:ilvl w:val="0"/>
          <w:numId w:val="4"/>
        </w:numPr>
      </w:pPr>
      <w:r w:rsidRPr="00F01972">
        <w:rPr>
          <w:b/>
          <w:bCs/>
        </w:rPr>
        <w:t>Active:</w:t>
      </w:r>
      <w:r w:rsidRPr="00F01972">
        <w:t xml:space="preserve"> Indica que la conexión lógica punto a punto está plenamente operativa y los </w:t>
      </w:r>
      <w:proofErr w:type="spellStart"/>
      <w:r w:rsidRPr="00F01972">
        <w:t>routers</w:t>
      </w:r>
      <w:proofErr w:type="spellEnd"/>
      <w:r w:rsidRPr="00F01972">
        <w:t xml:space="preserve"> pueden intercambiar tráfico IP.</w:t>
      </w:r>
    </w:p>
    <w:p w14:paraId="23238420" w14:textId="77777777" w:rsidR="00F01972" w:rsidRPr="00F01972" w:rsidRDefault="00F01972" w:rsidP="00F01972">
      <w:pPr>
        <w:numPr>
          <w:ilvl w:val="0"/>
          <w:numId w:val="4"/>
        </w:numPr>
      </w:pPr>
      <w:r w:rsidRPr="00F01972">
        <w:rPr>
          <w:b/>
          <w:bCs/>
        </w:rPr>
        <w:t>Inactive:</w:t>
      </w:r>
      <w:r w:rsidRPr="00F01972">
        <w:t xml:space="preserve"> Señala que la interfaz local entre el </w:t>
      </w:r>
      <w:proofErr w:type="spellStart"/>
      <w:r w:rsidRPr="00F01972">
        <w:t>router</w:t>
      </w:r>
      <w:proofErr w:type="spellEnd"/>
      <w:r w:rsidRPr="00F01972">
        <w:t xml:space="preserve"> y el switch </w:t>
      </w:r>
      <w:proofErr w:type="gramStart"/>
      <w:r w:rsidRPr="00F01972">
        <w:t>Frame</w:t>
      </w:r>
      <w:proofErr w:type="gramEnd"/>
      <w:r w:rsidRPr="00F01972">
        <w:t xml:space="preserve"> </w:t>
      </w:r>
      <w:proofErr w:type="spellStart"/>
      <w:r w:rsidRPr="00F01972">
        <w:t>Relay</w:t>
      </w:r>
      <w:proofErr w:type="spellEnd"/>
      <w:r w:rsidRPr="00F01972">
        <w:t xml:space="preserve"> está operativa, pero la conexión entre el switch remoto y el </w:t>
      </w:r>
      <w:proofErr w:type="spellStart"/>
      <w:r w:rsidRPr="00F01972">
        <w:t>router</w:t>
      </w:r>
      <w:proofErr w:type="spellEnd"/>
      <w:r w:rsidRPr="00F01972">
        <w:t xml:space="preserve"> del extremo distante no se encuentra funcionando.</w:t>
      </w:r>
    </w:p>
    <w:p w14:paraId="24909199" w14:textId="77777777" w:rsidR="00F01972" w:rsidRPr="00F01972" w:rsidRDefault="00F01972" w:rsidP="00F01972">
      <w:pPr>
        <w:numPr>
          <w:ilvl w:val="0"/>
          <w:numId w:val="4"/>
        </w:numPr>
      </w:pPr>
      <w:proofErr w:type="spellStart"/>
      <w:r w:rsidRPr="00F01972">
        <w:rPr>
          <w:b/>
          <w:bCs/>
        </w:rPr>
        <w:t>Deleted</w:t>
      </w:r>
      <w:proofErr w:type="spellEnd"/>
      <w:r w:rsidRPr="00F01972">
        <w:rPr>
          <w:b/>
          <w:bCs/>
        </w:rPr>
        <w:t>:</w:t>
      </w:r>
      <w:r w:rsidRPr="00F01972">
        <w:t xml:space="preserve"> Indica que el </w:t>
      </w:r>
      <w:proofErr w:type="spellStart"/>
      <w:r w:rsidRPr="00F01972">
        <w:t>router</w:t>
      </w:r>
      <w:proofErr w:type="spellEnd"/>
      <w:r w:rsidRPr="00F01972">
        <w:t xml:space="preserve"> no está recibiendo mensajes de señalización LMI desde el switch </w:t>
      </w:r>
      <w:proofErr w:type="gramStart"/>
      <w:r w:rsidRPr="00F01972">
        <w:t>Frame</w:t>
      </w:r>
      <w:proofErr w:type="gramEnd"/>
      <w:r w:rsidRPr="00F01972">
        <w:t xml:space="preserve"> </w:t>
      </w:r>
      <w:proofErr w:type="spellStart"/>
      <w:r w:rsidRPr="00F01972">
        <w:t>Relay</w:t>
      </w:r>
      <w:proofErr w:type="spellEnd"/>
      <w:r w:rsidRPr="00F01972">
        <w:t>, o que el circuito virtual no está provisto en la central del proveedor.</w:t>
      </w:r>
    </w:p>
    <w:p w14:paraId="592E697B" w14:textId="77777777" w:rsidR="00F01972" w:rsidRPr="00F01972" w:rsidRDefault="00F01972" w:rsidP="00F01972">
      <w:pPr>
        <w:numPr>
          <w:ilvl w:val="0"/>
          <w:numId w:val="4"/>
        </w:numPr>
      </w:pPr>
      <w:proofErr w:type="spellStart"/>
      <w:r w:rsidRPr="00F01972">
        <w:rPr>
          <w:b/>
          <w:bCs/>
        </w:rPr>
        <w:t>Static</w:t>
      </w:r>
      <w:proofErr w:type="spellEnd"/>
      <w:r w:rsidRPr="00F01972">
        <w:rPr>
          <w:b/>
          <w:bCs/>
        </w:rPr>
        <w:t>:</w:t>
      </w:r>
      <w:r w:rsidRPr="00F01972">
        <w:t xml:space="preserve"> Representa un estado donde la señalización LMI ha sido desactivada explícitamente en la interfaz local mediante la ejecución del comando no </w:t>
      </w:r>
      <w:proofErr w:type="spellStart"/>
      <w:r w:rsidRPr="00F01972">
        <w:lastRenderedPageBreak/>
        <w:t>keepalive</w:t>
      </w:r>
      <w:proofErr w:type="spellEnd"/>
      <w:r w:rsidRPr="00F01972">
        <w:t xml:space="preserve">. Al deshabilitar LMI, se detiene la actualización dinámica de estado y se </w:t>
      </w:r>
      <w:proofErr w:type="spellStart"/>
      <w:r w:rsidRPr="00F01972">
        <w:t>forza</w:t>
      </w:r>
      <w:proofErr w:type="spellEnd"/>
      <w:r w:rsidRPr="00F01972">
        <w:t xml:space="preserve"> la anulación del mecanismo de control.</w:t>
      </w:r>
    </w:p>
    <w:p w14:paraId="649177C9" w14:textId="77777777" w:rsidR="00F01972" w:rsidRPr="00F01972" w:rsidRDefault="00F01972" w:rsidP="00F01972">
      <w:pPr>
        <w:rPr>
          <w:b/>
          <w:bCs/>
        </w:rPr>
      </w:pPr>
      <w:r w:rsidRPr="00F01972">
        <w:rPr>
          <w:b/>
          <w:bCs/>
        </w:rPr>
        <w:t>Tipos de LMI y Compatibilidad</w:t>
      </w:r>
    </w:p>
    <w:p w14:paraId="3BAD4DA2" w14:textId="77777777" w:rsidR="00F01972" w:rsidRPr="00F01972" w:rsidRDefault="00F01972" w:rsidP="00F01972">
      <w:r w:rsidRPr="00F01972">
        <w:t>Cisco IOS admite tres estándares de señalización LMI:</w:t>
      </w:r>
    </w:p>
    <w:p w14:paraId="0288241C" w14:textId="77777777" w:rsidR="00F01972" w:rsidRPr="00F01972" w:rsidRDefault="00F01972" w:rsidP="00F01972">
      <w:pPr>
        <w:numPr>
          <w:ilvl w:val="0"/>
          <w:numId w:val="5"/>
        </w:numPr>
      </w:pPr>
      <w:r w:rsidRPr="00F01972">
        <w:rPr>
          <w:b/>
          <w:bCs/>
        </w:rPr>
        <w:t>Cisco:</w:t>
      </w:r>
      <w:r w:rsidRPr="00F01972">
        <w:t xml:space="preserve"> Desarrollo conjunto de Cisco, </w:t>
      </w:r>
      <w:proofErr w:type="spellStart"/>
      <w:r w:rsidRPr="00F01972">
        <w:t>StrataCom</w:t>
      </w:r>
      <w:proofErr w:type="spellEnd"/>
      <w:r w:rsidRPr="00F01972">
        <w:t xml:space="preserve">, Northern Telecom (Nortel) y Digital </w:t>
      </w:r>
      <w:proofErr w:type="spellStart"/>
      <w:r w:rsidRPr="00F01972">
        <w:t>Equipment</w:t>
      </w:r>
      <w:proofErr w:type="spellEnd"/>
      <w:r w:rsidRPr="00F01972">
        <w:t xml:space="preserve"> </w:t>
      </w:r>
      <w:proofErr w:type="spellStart"/>
      <w:r w:rsidRPr="00F01972">
        <w:t>Corporation</w:t>
      </w:r>
      <w:proofErr w:type="spellEnd"/>
      <w:r w:rsidRPr="00F01972">
        <w:t>.</w:t>
      </w:r>
    </w:p>
    <w:p w14:paraId="3BDDFAFF" w14:textId="77777777" w:rsidR="00F01972" w:rsidRPr="00F01972" w:rsidRDefault="00F01972" w:rsidP="00F01972">
      <w:pPr>
        <w:numPr>
          <w:ilvl w:val="0"/>
          <w:numId w:val="5"/>
        </w:numPr>
      </w:pPr>
      <w:r w:rsidRPr="00F01972">
        <w:rPr>
          <w:b/>
          <w:bCs/>
        </w:rPr>
        <w:t>ANSI:</w:t>
      </w:r>
      <w:r w:rsidRPr="00F01972">
        <w:t xml:space="preserve"> Correspondiente a la norma ANSI T1.617 Anexo D.</w:t>
      </w:r>
    </w:p>
    <w:p w14:paraId="4DF2E4A7" w14:textId="77777777" w:rsidR="00F01972" w:rsidRPr="00F01972" w:rsidRDefault="00F01972" w:rsidP="00F01972">
      <w:pPr>
        <w:numPr>
          <w:ilvl w:val="0"/>
          <w:numId w:val="5"/>
        </w:numPr>
      </w:pPr>
      <w:r w:rsidRPr="00F01972">
        <w:rPr>
          <w:b/>
          <w:bCs/>
        </w:rPr>
        <w:t>Q.933A:</w:t>
      </w:r>
      <w:r w:rsidRPr="00F01972">
        <w:t xml:space="preserve"> Correspondiente a la norma ITU-T Q.933 Anexo A.</w:t>
      </w:r>
    </w:p>
    <w:p w14:paraId="7A3AA73E" w14:textId="77777777" w:rsidR="00F01972" w:rsidRPr="00F01972" w:rsidRDefault="00F01972" w:rsidP="00F01972">
      <w:r w:rsidRPr="00F01972">
        <w:t xml:space="preserve">Los tres tipos de LMI son incompatibles entre sí, por lo que la configuración en la interfaz DTE debe coincidir estrictamente con la del switch DCE del proveedor. Sin embargo, a partir de Cisco IOS </w:t>
      </w:r>
      <w:proofErr w:type="spellStart"/>
      <w:r w:rsidRPr="00F01972">
        <w:t>Release</w:t>
      </w:r>
      <w:proofErr w:type="spellEnd"/>
      <w:r w:rsidRPr="00F01972">
        <w:t xml:space="preserve"> 11.2, los </w:t>
      </w:r>
      <w:proofErr w:type="spellStart"/>
      <w:r w:rsidRPr="00F01972">
        <w:t>routers</w:t>
      </w:r>
      <w:proofErr w:type="spellEnd"/>
      <w:r w:rsidRPr="00F01972">
        <w:t xml:space="preserve"> incorporan una función de autodetección que identifica automáticamente el tipo de LMI transmitido por el switch.</w:t>
      </w:r>
    </w:p>
    <w:p w14:paraId="372EE7CA" w14:textId="77777777" w:rsidR="00F01972" w:rsidRPr="00F01972" w:rsidRDefault="00F01972" w:rsidP="00F01972">
      <w:pPr>
        <w:rPr>
          <w:b/>
          <w:bCs/>
        </w:rPr>
      </w:pPr>
      <w:r w:rsidRPr="00F01972">
        <w:rPr>
          <w:b/>
          <w:bCs/>
        </w:rPr>
        <w:t>2.4. Resolución de Direcciones: Mapeo Estático vs. Inverse ARP</w:t>
      </w:r>
    </w:p>
    <w:p w14:paraId="1D7F0A60" w14:textId="77777777" w:rsidR="00F01972" w:rsidRPr="00F01972" w:rsidRDefault="00F01972" w:rsidP="00F01972">
      <w:r w:rsidRPr="00F01972">
        <w:t xml:space="preserve">Para poder encapsular y reenviar paquetes IP sobre una infraestructura </w:t>
      </w:r>
      <w:proofErr w:type="gramStart"/>
      <w:r w:rsidRPr="00F01972">
        <w:t>Frame</w:t>
      </w:r>
      <w:proofErr w:type="gramEnd"/>
      <w:r w:rsidRPr="00F01972">
        <w:t xml:space="preserve"> </w:t>
      </w:r>
      <w:proofErr w:type="spellStart"/>
      <w:r w:rsidRPr="00F01972">
        <w:t>Relay</w:t>
      </w:r>
      <w:proofErr w:type="spellEnd"/>
      <w:r w:rsidRPr="00F01972">
        <w:t xml:space="preserve">, el </w:t>
      </w:r>
      <w:proofErr w:type="spellStart"/>
      <w:r w:rsidRPr="00F01972">
        <w:t>router</w:t>
      </w:r>
      <w:proofErr w:type="spellEnd"/>
      <w:r w:rsidRPr="00F01972">
        <w:t xml:space="preserve"> debe asociar la dirección de Capa 3 (IP) del destino remoto con su respectivo identificador de Capa 2 (DLCI local).</w:t>
      </w:r>
    </w:p>
    <w:p w14:paraId="2DBDBE1F" w14:textId="77777777" w:rsidR="00F01972" w:rsidRPr="00F01972" w:rsidRDefault="00F01972" w:rsidP="00F01972">
      <w:pPr>
        <w:rPr>
          <w:b/>
          <w:bCs/>
        </w:rPr>
      </w:pPr>
      <w:r w:rsidRPr="00F01972">
        <w:rPr>
          <w:b/>
          <w:bCs/>
        </w:rPr>
        <w:t>Mapeo Dinámico (Inverse ARP)</w:t>
      </w:r>
    </w:p>
    <w:p w14:paraId="63337C68" w14:textId="77777777" w:rsidR="00F01972" w:rsidRPr="00F01972" w:rsidRDefault="00F01972" w:rsidP="00F01972">
      <w:pPr>
        <w:numPr>
          <w:ilvl w:val="0"/>
          <w:numId w:val="6"/>
        </w:numPr>
      </w:pPr>
      <w:r w:rsidRPr="00F01972">
        <w:rPr>
          <w:b/>
          <w:bCs/>
        </w:rPr>
        <w:t>Funcionamiento:</w:t>
      </w:r>
      <w:r w:rsidRPr="00F01972">
        <w:t xml:space="preserve"> Inverse ARP realiza el proceso inverso al protocolo ARP convencional: utiliza un identificador de Capa 2 (DLCI) conocido para solicitar y descubrir la dirección de Capa 3 (IP) del nodo remoto.</w:t>
      </w:r>
    </w:p>
    <w:p w14:paraId="4938971E" w14:textId="77777777" w:rsidR="00F01972" w:rsidRPr="00F01972" w:rsidRDefault="00F01972" w:rsidP="00F01972">
      <w:pPr>
        <w:numPr>
          <w:ilvl w:val="0"/>
          <w:numId w:val="6"/>
        </w:numPr>
      </w:pPr>
      <w:r w:rsidRPr="00F01972">
        <w:rPr>
          <w:b/>
          <w:bCs/>
        </w:rPr>
        <w:t>Operación:</w:t>
      </w:r>
      <w:r w:rsidRPr="00F01972">
        <w:t xml:space="preserve"> Se encuentra habilitado por defecto en las interfaces seriales físicas. El </w:t>
      </w:r>
      <w:proofErr w:type="spellStart"/>
      <w:r w:rsidRPr="00F01972">
        <w:t>router</w:t>
      </w:r>
      <w:proofErr w:type="spellEnd"/>
      <w:r w:rsidRPr="00F01972">
        <w:t xml:space="preserve"> emite peticiones </w:t>
      </w:r>
      <w:r w:rsidRPr="00F01972">
        <w:rPr>
          <w:i/>
          <w:iCs/>
        </w:rPr>
        <w:t xml:space="preserve">Inverse ARP </w:t>
      </w:r>
      <w:proofErr w:type="spellStart"/>
      <w:r w:rsidRPr="00F01972">
        <w:rPr>
          <w:i/>
          <w:iCs/>
        </w:rPr>
        <w:t>Request</w:t>
      </w:r>
      <w:proofErr w:type="spellEnd"/>
      <w:r w:rsidRPr="00F01972">
        <w:t xml:space="preserve"> a intervalos regulares (cada 60 segundos por defecto) a través de todos los </w:t>
      </w:r>
      <w:proofErr w:type="spellStart"/>
      <w:r w:rsidRPr="00F01972">
        <w:t>DLCIs</w:t>
      </w:r>
      <w:proofErr w:type="spellEnd"/>
      <w:r w:rsidRPr="00F01972">
        <w:t xml:space="preserve"> activos en la interfaz.</w:t>
      </w:r>
    </w:p>
    <w:p w14:paraId="1B0A44F9" w14:textId="77777777" w:rsidR="00F01972" w:rsidRPr="00F01972" w:rsidRDefault="00F01972" w:rsidP="00F01972">
      <w:pPr>
        <w:numPr>
          <w:ilvl w:val="0"/>
          <w:numId w:val="6"/>
        </w:numPr>
      </w:pPr>
      <w:r w:rsidRPr="00F01972">
        <w:rPr>
          <w:b/>
          <w:bCs/>
        </w:rPr>
        <w:t>Prerrequisito:</w:t>
      </w:r>
      <w:r w:rsidRPr="00F01972">
        <w:t xml:space="preserve"> Requiere indispensablemente que el protocolo LMI confirme previamente que el PVC se encuentra en estado </w:t>
      </w:r>
      <w:r w:rsidRPr="00F01972">
        <w:rPr>
          <w:b/>
          <w:bCs/>
        </w:rPr>
        <w:t>Active</w:t>
      </w:r>
      <w:r w:rsidRPr="00F01972">
        <w:t xml:space="preserve"> antes de iniciar el envío de solicitudes Inverse ARP.</w:t>
      </w:r>
    </w:p>
    <w:p w14:paraId="7404CD96" w14:textId="77777777" w:rsidR="00F01972" w:rsidRPr="00F01972" w:rsidRDefault="00F01972" w:rsidP="00F01972">
      <w:pPr>
        <w:rPr>
          <w:b/>
          <w:bCs/>
        </w:rPr>
      </w:pPr>
      <w:r w:rsidRPr="00F01972">
        <w:rPr>
          <w:b/>
          <w:bCs/>
        </w:rPr>
        <w:t>Mapeo Estático</w:t>
      </w:r>
    </w:p>
    <w:p w14:paraId="774FD81E" w14:textId="77777777" w:rsidR="00F01972" w:rsidRPr="00F01972" w:rsidRDefault="00F01972" w:rsidP="00F01972">
      <w:pPr>
        <w:numPr>
          <w:ilvl w:val="0"/>
          <w:numId w:val="7"/>
        </w:numPr>
      </w:pPr>
      <w:r w:rsidRPr="00F01972">
        <w:rPr>
          <w:b/>
          <w:bCs/>
        </w:rPr>
        <w:t>Sintaxis:</w:t>
      </w:r>
      <w:r w:rsidRPr="00F01972">
        <w:t xml:space="preserve"> Se establece manualmente en la interfaz mediante la sintaxis:</w:t>
      </w:r>
    </w:p>
    <w:p w14:paraId="4D22F501" w14:textId="77777777" w:rsidR="00F01972" w:rsidRPr="00F01972" w:rsidRDefault="00F01972" w:rsidP="00F01972">
      <w:pPr>
        <w:rPr>
          <w:lang w:val="en-US"/>
        </w:rPr>
      </w:pPr>
      <w:r w:rsidRPr="00F01972">
        <w:rPr>
          <w:lang w:val="en-US"/>
        </w:rPr>
        <w:t>Router(config-</w:t>
      </w:r>
      <w:proofErr w:type="gramStart"/>
      <w:r w:rsidRPr="00F01972">
        <w:rPr>
          <w:lang w:val="en-US"/>
        </w:rPr>
        <w:t>if)#</w:t>
      </w:r>
      <w:proofErr w:type="gramEnd"/>
      <w:r w:rsidRPr="00F01972">
        <w:rPr>
          <w:lang w:val="en-US"/>
        </w:rPr>
        <w:t xml:space="preserve"> frame-relay map protocol </w:t>
      </w:r>
      <w:proofErr w:type="spellStart"/>
      <w:r w:rsidRPr="00F01972">
        <w:rPr>
          <w:lang w:val="en-US"/>
        </w:rPr>
        <w:t>dlci</w:t>
      </w:r>
      <w:proofErr w:type="spellEnd"/>
      <w:r w:rsidRPr="00F01972">
        <w:rPr>
          <w:lang w:val="en-US"/>
        </w:rPr>
        <w:t xml:space="preserve"> [broadcast]</w:t>
      </w:r>
    </w:p>
    <w:p w14:paraId="511DF5D0" w14:textId="77777777" w:rsidR="00F01972" w:rsidRPr="00F01972" w:rsidRDefault="00F01972" w:rsidP="00F01972">
      <w:pPr>
        <w:numPr>
          <w:ilvl w:val="0"/>
          <w:numId w:val="8"/>
        </w:numPr>
      </w:pPr>
      <w:r w:rsidRPr="00F01972">
        <w:rPr>
          <w:b/>
          <w:bCs/>
        </w:rPr>
        <w:lastRenderedPageBreak/>
        <w:t>Mecanismo "</w:t>
      </w:r>
      <w:proofErr w:type="spellStart"/>
      <w:r w:rsidRPr="00F01972">
        <w:rPr>
          <w:b/>
          <w:bCs/>
        </w:rPr>
        <w:t>Pseudo-broadcast</w:t>
      </w:r>
      <w:proofErr w:type="spellEnd"/>
      <w:r w:rsidRPr="00F01972">
        <w:rPr>
          <w:b/>
          <w:bCs/>
        </w:rPr>
        <w:t>":</w:t>
      </w:r>
      <w:r w:rsidRPr="00F01972">
        <w:t xml:space="preserve"> La inclusión del parámetro broadcast es crítica en entornos WAN. Debido a que </w:t>
      </w:r>
      <w:proofErr w:type="gramStart"/>
      <w:r w:rsidRPr="00F01972">
        <w:t>Frame</w:t>
      </w:r>
      <w:proofErr w:type="gramEnd"/>
      <w:r w:rsidRPr="00F01972">
        <w:t xml:space="preserve"> </w:t>
      </w:r>
      <w:proofErr w:type="spellStart"/>
      <w:r w:rsidRPr="00F01972">
        <w:t>Relay</w:t>
      </w:r>
      <w:proofErr w:type="spellEnd"/>
      <w:r w:rsidRPr="00F01972">
        <w:t xml:space="preserve"> es una red de medio no difusivo, las reglas de horizonte dividido (</w:t>
      </w:r>
      <w:proofErr w:type="spellStart"/>
      <w:r w:rsidRPr="00F01972">
        <w:rPr>
          <w:i/>
          <w:iCs/>
        </w:rPr>
        <w:t>split-horizon</w:t>
      </w:r>
      <w:proofErr w:type="spellEnd"/>
      <w:r w:rsidRPr="00F01972">
        <w:t xml:space="preserve">) impedirían que los protocolos de enrutamiento dinámico (como OSPF, EIGRP o RIP) reenvíen actualizaciones a través de la misma interfaz física. Al configurar la palabra clave broadcast, el </w:t>
      </w:r>
      <w:proofErr w:type="spellStart"/>
      <w:r w:rsidRPr="00F01972">
        <w:t>router</w:t>
      </w:r>
      <w:proofErr w:type="spellEnd"/>
      <w:r w:rsidRPr="00F01972">
        <w:t xml:space="preserve"> replica las tramas de broadcast/</w:t>
      </w:r>
      <w:proofErr w:type="spellStart"/>
      <w:r w:rsidRPr="00F01972">
        <w:t>multicast</w:t>
      </w:r>
      <w:proofErr w:type="spellEnd"/>
      <w:r w:rsidRPr="00F01972">
        <w:t xml:space="preserve"> y las transmite mediante múltiples envíos </w:t>
      </w:r>
      <w:proofErr w:type="spellStart"/>
      <w:r w:rsidRPr="00F01972">
        <w:t>unicast</w:t>
      </w:r>
      <w:proofErr w:type="spellEnd"/>
      <w:r w:rsidRPr="00F01972">
        <w:t xml:space="preserve"> a cada PVC ("</w:t>
      </w:r>
      <w:proofErr w:type="spellStart"/>
      <w:r w:rsidRPr="00F01972">
        <w:t>pseudo-broadcast</w:t>
      </w:r>
      <w:proofErr w:type="spellEnd"/>
      <w:r w:rsidRPr="00F01972">
        <w:t>").</w:t>
      </w:r>
    </w:p>
    <w:p w14:paraId="056C0D39" w14:textId="77777777" w:rsidR="00F01972" w:rsidRPr="00F01972" w:rsidRDefault="00F01972" w:rsidP="00F01972">
      <w:pPr>
        <w:numPr>
          <w:ilvl w:val="0"/>
          <w:numId w:val="8"/>
        </w:numPr>
      </w:pPr>
      <w:r w:rsidRPr="00F01972">
        <w:rPr>
          <w:b/>
          <w:bCs/>
        </w:rPr>
        <w:t>Efecto sobre Inverse ARP:</w:t>
      </w:r>
      <w:r w:rsidRPr="00F01972">
        <w:t xml:space="preserve"> La configuración explícita de una tabla de mapeo estático desactiva automáticamente las consultas de Inverse ARP para el protocolo y DLCI especificados.</w:t>
      </w:r>
    </w:p>
    <w:p w14:paraId="1D440353" w14:textId="77777777" w:rsidR="00F01972" w:rsidRPr="00F01972" w:rsidRDefault="00F01972" w:rsidP="00F01972">
      <w:pPr>
        <w:rPr>
          <w:b/>
          <w:bCs/>
        </w:rPr>
      </w:pPr>
      <w:r w:rsidRPr="00F01972">
        <w:rPr>
          <w:b/>
          <w:bCs/>
        </w:rPr>
        <w:t>2.5. Parámetros de Red, Congestión y Encapsulamiento</w:t>
      </w:r>
    </w:p>
    <w:p w14:paraId="554042CB" w14:textId="77777777" w:rsidR="00F01972" w:rsidRPr="00F01972" w:rsidRDefault="00F01972" w:rsidP="00F01972">
      <w:pPr>
        <w:numPr>
          <w:ilvl w:val="0"/>
          <w:numId w:val="9"/>
        </w:numPr>
      </w:pPr>
      <w:r w:rsidRPr="00F01972">
        <w:rPr>
          <w:b/>
          <w:bCs/>
        </w:rPr>
        <w:t>Naturaleza NBMA (</w:t>
      </w:r>
      <w:proofErr w:type="spellStart"/>
      <w:r w:rsidRPr="00F01972">
        <w:rPr>
          <w:b/>
          <w:bCs/>
        </w:rPr>
        <w:t>Nonbroadcast</w:t>
      </w:r>
      <w:proofErr w:type="spellEnd"/>
      <w:r w:rsidRPr="00F01972">
        <w:rPr>
          <w:b/>
          <w:bCs/>
        </w:rPr>
        <w:t xml:space="preserve"> </w:t>
      </w:r>
      <w:proofErr w:type="spellStart"/>
      <w:r w:rsidRPr="00F01972">
        <w:rPr>
          <w:b/>
          <w:bCs/>
        </w:rPr>
        <w:t>Multiaccess</w:t>
      </w:r>
      <w:proofErr w:type="spellEnd"/>
      <w:r w:rsidRPr="00F01972">
        <w:rPr>
          <w:b/>
          <w:bCs/>
        </w:rPr>
        <w:t>):</w:t>
      </w:r>
      <w:r w:rsidRPr="00F01972">
        <w:t xml:space="preserve"> Redes con capacidad de interconectar múltiples </w:t>
      </w:r>
      <w:proofErr w:type="gramStart"/>
      <w:r w:rsidRPr="00F01972">
        <w:t>nodos</w:t>
      </w:r>
      <w:proofErr w:type="gramEnd"/>
      <w:r w:rsidRPr="00F01972">
        <w:t xml:space="preserve"> pero sin soporte nativo para transmisiones </w:t>
      </w:r>
      <w:r w:rsidRPr="00F01972">
        <w:rPr>
          <w:i/>
          <w:iCs/>
        </w:rPr>
        <w:t>broadcast</w:t>
      </w:r>
      <w:r w:rsidRPr="00F01972">
        <w:t xml:space="preserve"> de Capa 2.</w:t>
      </w:r>
    </w:p>
    <w:p w14:paraId="1D4F5611" w14:textId="77777777" w:rsidR="00F01972" w:rsidRPr="00F01972" w:rsidRDefault="00F01972" w:rsidP="00F01972">
      <w:pPr>
        <w:numPr>
          <w:ilvl w:val="0"/>
          <w:numId w:val="9"/>
        </w:numPr>
      </w:pPr>
      <w:r w:rsidRPr="00F01972">
        <w:rPr>
          <w:b/>
          <w:bCs/>
        </w:rPr>
        <w:t>Ausencia de Recuperación de Errores:</w:t>
      </w:r>
      <w:r w:rsidRPr="00F01972">
        <w:t xml:space="preserve"> </w:t>
      </w:r>
      <w:proofErr w:type="gramStart"/>
      <w:r w:rsidRPr="00F01972">
        <w:t>Frame</w:t>
      </w:r>
      <w:proofErr w:type="gramEnd"/>
      <w:r w:rsidRPr="00F01972">
        <w:t xml:space="preserve"> </w:t>
      </w:r>
      <w:proofErr w:type="spellStart"/>
      <w:r w:rsidRPr="00F01972">
        <w:t>Relay</w:t>
      </w:r>
      <w:proofErr w:type="spellEnd"/>
      <w:r w:rsidRPr="00F01972">
        <w:t xml:space="preserve"> no realiza retransmisión de tramas ni corrección de errores; únicamente ejecuta detección de tramas alteradas mediante la secuencia de verificación CRC (</w:t>
      </w:r>
      <w:proofErr w:type="spellStart"/>
      <w:r w:rsidRPr="00F01972">
        <w:rPr>
          <w:i/>
          <w:iCs/>
        </w:rPr>
        <w:t>Cyclic</w:t>
      </w:r>
      <w:proofErr w:type="spellEnd"/>
      <w:r w:rsidRPr="00F01972">
        <w:rPr>
          <w:i/>
          <w:iCs/>
        </w:rPr>
        <w:t xml:space="preserve"> </w:t>
      </w:r>
      <w:proofErr w:type="spellStart"/>
      <w:r w:rsidRPr="00F01972">
        <w:rPr>
          <w:i/>
          <w:iCs/>
        </w:rPr>
        <w:t>Redundancy</w:t>
      </w:r>
      <w:proofErr w:type="spellEnd"/>
      <w:r w:rsidRPr="00F01972">
        <w:rPr>
          <w:i/>
          <w:iCs/>
        </w:rPr>
        <w:t xml:space="preserve"> Check</w:t>
      </w:r>
      <w:r w:rsidRPr="00F01972">
        <w:t>).</w:t>
      </w:r>
    </w:p>
    <w:p w14:paraId="07A5885F" w14:textId="77777777" w:rsidR="00F01972" w:rsidRPr="00F01972" w:rsidRDefault="00F01972" w:rsidP="00F01972">
      <w:pPr>
        <w:numPr>
          <w:ilvl w:val="0"/>
          <w:numId w:val="9"/>
        </w:numPr>
      </w:pPr>
      <w:r w:rsidRPr="00F01972">
        <w:rPr>
          <w:b/>
          <w:bCs/>
        </w:rPr>
        <w:t>CIR (</w:t>
      </w:r>
      <w:proofErr w:type="spellStart"/>
      <w:r w:rsidRPr="00F01972">
        <w:rPr>
          <w:b/>
          <w:bCs/>
        </w:rPr>
        <w:t>Committed</w:t>
      </w:r>
      <w:proofErr w:type="spellEnd"/>
      <w:r w:rsidRPr="00F01972">
        <w:rPr>
          <w:b/>
          <w:bCs/>
        </w:rPr>
        <w:t xml:space="preserve"> </w:t>
      </w:r>
      <w:proofErr w:type="spellStart"/>
      <w:r w:rsidRPr="00F01972">
        <w:rPr>
          <w:b/>
          <w:bCs/>
        </w:rPr>
        <w:t>Information</w:t>
      </w:r>
      <w:proofErr w:type="spellEnd"/>
      <w:r w:rsidRPr="00F01972">
        <w:rPr>
          <w:b/>
          <w:bCs/>
        </w:rPr>
        <w:t xml:space="preserve"> Rate):</w:t>
      </w:r>
      <w:r w:rsidRPr="00F01972">
        <w:t xml:space="preserve"> Ancho de banda garantizado contratado por el cliente con el proveedor de servicios. El tráfico transmitido que supere la tasa CIR contratada es marcado para su eventual descarte (</w:t>
      </w:r>
      <w:proofErr w:type="spellStart"/>
      <w:r w:rsidRPr="00F01972">
        <w:rPr>
          <w:i/>
          <w:iCs/>
        </w:rPr>
        <w:t>Discard</w:t>
      </w:r>
      <w:proofErr w:type="spellEnd"/>
      <w:r w:rsidRPr="00F01972">
        <w:rPr>
          <w:i/>
          <w:iCs/>
        </w:rPr>
        <w:t xml:space="preserve"> Eligible</w:t>
      </w:r>
      <w:r w:rsidRPr="00F01972">
        <w:t>) si la red entra en saturación.</w:t>
      </w:r>
    </w:p>
    <w:p w14:paraId="746D4ED8" w14:textId="77777777" w:rsidR="00F01972" w:rsidRPr="00F01972" w:rsidRDefault="00F01972" w:rsidP="00F01972">
      <w:pPr>
        <w:numPr>
          <w:ilvl w:val="0"/>
          <w:numId w:val="9"/>
        </w:numPr>
      </w:pPr>
      <w:r w:rsidRPr="00F01972">
        <w:rPr>
          <w:b/>
          <w:bCs/>
        </w:rPr>
        <w:t>Notificaciones de Congestión:</w:t>
      </w:r>
      <w:r w:rsidRPr="00F01972">
        <w:t xml:space="preserve"> Ante eventuales eventos de congestión en la malla de conmutación, los switches activan bits de señalización en la cabecera:</w:t>
      </w:r>
    </w:p>
    <w:p w14:paraId="2076A65D" w14:textId="77777777" w:rsidR="00F01972" w:rsidRPr="00F01972" w:rsidRDefault="00F01972" w:rsidP="00F01972">
      <w:pPr>
        <w:numPr>
          <w:ilvl w:val="1"/>
          <w:numId w:val="9"/>
        </w:numPr>
      </w:pPr>
      <w:r w:rsidRPr="00F01972">
        <w:rPr>
          <w:b/>
          <w:bCs/>
        </w:rPr>
        <w:t>FECN (</w:t>
      </w:r>
      <w:r w:rsidRPr="00F01972">
        <w:rPr>
          <w:b/>
          <w:bCs/>
          <w:i/>
          <w:iCs/>
        </w:rPr>
        <w:t xml:space="preserve">Forward </w:t>
      </w:r>
      <w:proofErr w:type="spellStart"/>
      <w:r w:rsidRPr="00F01972">
        <w:rPr>
          <w:b/>
          <w:bCs/>
          <w:i/>
          <w:iCs/>
        </w:rPr>
        <w:t>Explicit</w:t>
      </w:r>
      <w:proofErr w:type="spellEnd"/>
      <w:r w:rsidRPr="00F01972">
        <w:rPr>
          <w:b/>
          <w:bCs/>
          <w:i/>
          <w:iCs/>
        </w:rPr>
        <w:t xml:space="preserve"> </w:t>
      </w:r>
      <w:proofErr w:type="spellStart"/>
      <w:r w:rsidRPr="00F01972">
        <w:rPr>
          <w:b/>
          <w:bCs/>
          <w:i/>
          <w:iCs/>
        </w:rPr>
        <w:t>Congestion</w:t>
      </w:r>
      <w:proofErr w:type="spellEnd"/>
      <w:r w:rsidRPr="00F01972">
        <w:rPr>
          <w:b/>
          <w:bCs/>
          <w:i/>
          <w:iCs/>
        </w:rPr>
        <w:t xml:space="preserve"> </w:t>
      </w:r>
      <w:proofErr w:type="spellStart"/>
      <w:r w:rsidRPr="00F01972">
        <w:rPr>
          <w:b/>
          <w:bCs/>
          <w:i/>
          <w:iCs/>
        </w:rPr>
        <w:t>Notification</w:t>
      </w:r>
      <w:proofErr w:type="spellEnd"/>
      <w:r w:rsidRPr="00F01972">
        <w:rPr>
          <w:b/>
          <w:bCs/>
        </w:rPr>
        <w:t>):</w:t>
      </w:r>
      <w:r w:rsidRPr="00F01972">
        <w:t xml:space="preserve"> Notificación enviada hacia el dispositivo DTE de destino (aguas abajo) para indicar que se ha detectado congestión en la ruta.</w:t>
      </w:r>
    </w:p>
    <w:p w14:paraId="02D8F4DD" w14:textId="77777777" w:rsidR="00F01972" w:rsidRPr="00F01972" w:rsidRDefault="00F01972" w:rsidP="00F01972">
      <w:pPr>
        <w:numPr>
          <w:ilvl w:val="1"/>
          <w:numId w:val="9"/>
        </w:numPr>
      </w:pPr>
      <w:r w:rsidRPr="00F01972">
        <w:rPr>
          <w:b/>
          <w:bCs/>
        </w:rPr>
        <w:t>BECN (</w:t>
      </w:r>
      <w:proofErr w:type="spellStart"/>
      <w:r w:rsidRPr="00F01972">
        <w:rPr>
          <w:b/>
          <w:bCs/>
          <w:i/>
          <w:iCs/>
        </w:rPr>
        <w:t>Backward</w:t>
      </w:r>
      <w:proofErr w:type="spellEnd"/>
      <w:r w:rsidRPr="00F01972">
        <w:rPr>
          <w:b/>
          <w:bCs/>
          <w:i/>
          <w:iCs/>
        </w:rPr>
        <w:t xml:space="preserve"> </w:t>
      </w:r>
      <w:proofErr w:type="spellStart"/>
      <w:r w:rsidRPr="00F01972">
        <w:rPr>
          <w:b/>
          <w:bCs/>
          <w:i/>
          <w:iCs/>
        </w:rPr>
        <w:t>Explicit</w:t>
      </w:r>
      <w:proofErr w:type="spellEnd"/>
      <w:r w:rsidRPr="00F01972">
        <w:rPr>
          <w:b/>
          <w:bCs/>
          <w:i/>
          <w:iCs/>
        </w:rPr>
        <w:t xml:space="preserve"> </w:t>
      </w:r>
      <w:proofErr w:type="spellStart"/>
      <w:r w:rsidRPr="00F01972">
        <w:rPr>
          <w:b/>
          <w:bCs/>
          <w:i/>
          <w:iCs/>
        </w:rPr>
        <w:t>Congestion</w:t>
      </w:r>
      <w:proofErr w:type="spellEnd"/>
      <w:r w:rsidRPr="00F01972">
        <w:rPr>
          <w:b/>
          <w:bCs/>
          <w:i/>
          <w:iCs/>
        </w:rPr>
        <w:t xml:space="preserve"> </w:t>
      </w:r>
      <w:proofErr w:type="spellStart"/>
      <w:r w:rsidRPr="00F01972">
        <w:rPr>
          <w:b/>
          <w:bCs/>
          <w:i/>
          <w:iCs/>
        </w:rPr>
        <w:t>Notification</w:t>
      </w:r>
      <w:proofErr w:type="spellEnd"/>
      <w:r w:rsidRPr="00F01972">
        <w:rPr>
          <w:b/>
          <w:bCs/>
        </w:rPr>
        <w:t>):</w:t>
      </w:r>
      <w:r w:rsidRPr="00F01972">
        <w:t xml:space="preserve"> Notificación enviada hacia el dispositivo DTE de origen (aguas arriba) para solicitar la reducción en la tasa de transmisión de datos.</w:t>
      </w:r>
    </w:p>
    <w:p w14:paraId="583662CE" w14:textId="77777777" w:rsidR="00F01972" w:rsidRPr="00F01972" w:rsidRDefault="00F01972" w:rsidP="00F01972">
      <w:pPr>
        <w:numPr>
          <w:ilvl w:val="0"/>
          <w:numId w:val="9"/>
        </w:numPr>
      </w:pPr>
      <w:r w:rsidRPr="00F01972">
        <w:rPr>
          <w:b/>
          <w:bCs/>
        </w:rPr>
        <w:t>Tipos de Encapsulamiento:</w:t>
      </w:r>
    </w:p>
    <w:p w14:paraId="39794C3C" w14:textId="77777777" w:rsidR="00F01972" w:rsidRPr="00F01972" w:rsidRDefault="00F01972" w:rsidP="00F01972">
      <w:pPr>
        <w:numPr>
          <w:ilvl w:val="1"/>
          <w:numId w:val="9"/>
        </w:numPr>
      </w:pPr>
      <w:r w:rsidRPr="00F01972">
        <w:rPr>
          <w:b/>
          <w:bCs/>
        </w:rPr>
        <w:lastRenderedPageBreak/>
        <w:t>Cisco:</w:t>
      </w:r>
      <w:r w:rsidRPr="00F01972">
        <w:t xml:space="preserve"> Encapsulamiento propietario utilizado por defecto entre </w:t>
      </w:r>
      <w:proofErr w:type="spellStart"/>
      <w:r w:rsidRPr="00F01972">
        <w:t>routers</w:t>
      </w:r>
      <w:proofErr w:type="spellEnd"/>
      <w:r w:rsidRPr="00F01972">
        <w:t xml:space="preserve"> Cisco.</w:t>
      </w:r>
    </w:p>
    <w:p w14:paraId="7D6E6AA4" w14:textId="77777777" w:rsidR="00F01972" w:rsidRPr="00F01972" w:rsidRDefault="00F01972" w:rsidP="00F01972">
      <w:pPr>
        <w:numPr>
          <w:ilvl w:val="1"/>
          <w:numId w:val="9"/>
        </w:numPr>
      </w:pPr>
      <w:r w:rsidRPr="00F01972">
        <w:rPr>
          <w:b/>
          <w:bCs/>
        </w:rPr>
        <w:t>IETF:</w:t>
      </w:r>
      <w:r w:rsidRPr="00F01972">
        <w:t xml:space="preserve"> Encapsulamiento estándar definido en las RFC 1490 y RFC 2427, obligatorio para establecer interoperabilidad en entornos multimarca.</w:t>
      </w:r>
    </w:p>
    <w:p w14:paraId="0FFE1569" w14:textId="77777777" w:rsidR="00F01972" w:rsidRPr="00F01972" w:rsidRDefault="00F01972" w:rsidP="00F01972">
      <w:pPr>
        <w:rPr>
          <w:b/>
          <w:bCs/>
        </w:rPr>
      </w:pPr>
      <w:r w:rsidRPr="00F01972">
        <w:rPr>
          <w:b/>
          <w:bCs/>
        </w:rPr>
        <w:t xml:space="preserve">3. Ejemplo Práctico de Configuración en </w:t>
      </w:r>
      <w:proofErr w:type="spellStart"/>
      <w:r w:rsidRPr="00F01972">
        <w:rPr>
          <w:b/>
          <w:bCs/>
        </w:rPr>
        <w:t>Routers</w:t>
      </w:r>
      <w:proofErr w:type="spellEnd"/>
      <w:r w:rsidRPr="00F01972">
        <w:rPr>
          <w:b/>
          <w:bCs/>
        </w:rPr>
        <w:t xml:space="preserve"> Cisco</w:t>
      </w:r>
    </w:p>
    <w:p w14:paraId="21880C20" w14:textId="77777777" w:rsidR="00F01972" w:rsidRPr="00F01972" w:rsidRDefault="00F01972" w:rsidP="00F01972">
      <w:r w:rsidRPr="00F01972">
        <w:t xml:space="preserve">Para ilustrar la implementación de </w:t>
      </w:r>
      <w:proofErr w:type="gramStart"/>
      <w:r w:rsidRPr="00F01972">
        <w:t>Frame</w:t>
      </w:r>
      <w:proofErr w:type="gramEnd"/>
      <w:r w:rsidRPr="00F01972">
        <w:t xml:space="preserve"> </w:t>
      </w:r>
      <w:proofErr w:type="spellStart"/>
      <w:r w:rsidRPr="00F01972">
        <w:t>Relay</w:t>
      </w:r>
      <w:proofErr w:type="spellEnd"/>
      <w:r w:rsidRPr="00F01972">
        <w:t xml:space="preserve"> en un escenario de ingeniería de redes empresariales, considérese el despliegue de una topología </w:t>
      </w:r>
      <w:proofErr w:type="gramStart"/>
      <w:r w:rsidRPr="00F01972">
        <w:rPr>
          <w:i/>
          <w:iCs/>
        </w:rPr>
        <w:t>Hub</w:t>
      </w:r>
      <w:proofErr w:type="gramEnd"/>
      <w:r w:rsidRPr="00F01972">
        <w:rPr>
          <w:i/>
          <w:iCs/>
        </w:rPr>
        <w:t>-and-</w:t>
      </w:r>
      <w:proofErr w:type="spellStart"/>
      <w:r w:rsidRPr="00F01972">
        <w:rPr>
          <w:i/>
          <w:iCs/>
        </w:rPr>
        <w:t>Spoke</w:t>
      </w:r>
      <w:proofErr w:type="spellEnd"/>
      <w:r w:rsidRPr="00F01972">
        <w:t xml:space="preserve"> donde la oficina central consolida la conectividad de dos sucursales remotas.</w:t>
      </w:r>
    </w:p>
    <w:p w14:paraId="7B45FD31" w14:textId="2F976216" w:rsidR="00F01972" w:rsidRDefault="00F01972" w:rsidP="00F01972">
      <w:pPr>
        <w:tabs>
          <w:tab w:val="center" w:pos="4419"/>
        </w:tabs>
        <w:rPr>
          <w:b/>
          <w:bCs/>
        </w:rPr>
      </w:pPr>
      <w:r w:rsidRPr="00F01972">
        <w:rPr>
          <w:b/>
          <w:bCs/>
        </w:rPr>
        <w:t>3.1. Topología de Red Conceptual</w:t>
      </w:r>
      <w:r>
        <w:rPr>
          <w:b/>
          <w:bCs/>
        </w:rPr>
        <w:tab/>
      </w:r>
    </w:p>
    <w:p w14:paraId="14314664" w14:textId="3831CAE2" w:rsidR="00F01972" w:rsidRDefault="00F01972" w:rsidP="00F01972">
      <w:pPr>
        <w:tabs>
          <w:tab w:val="center" w:pos="4419"/>
        </w:tabs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3BD92D6" wp14:editId="3B9C8684">
                <wp:extent cx="306705" cy="306705"/>
                <wp:effectExtent l="0" t="0" r="0" b="0"/>
                <wp:docPr id="1859608403" name="Rectángulo 3" descr="Imagen generada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9D89A2" id="Rectángulo 3" o:spid="_x0000_s1026" alt="Imagen generada 1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Pr="00F01972">
        <w:rPr>
          <w:noProof/>
        </w:rPr>
        <w:t xml:space="preserve"> </w:t>
      </w:r>
      <w:r w:rsidRPr="00F01972">
        <w:drawing>
          <wp:inline distT="0" distB="0" distL="0" distR="0" wp14:anchorId="03707911" wp14:editId="24629EED">
            <wp:extent cx="5612130" cy="3741420"/>
            <wp:effectExtent l="0" t="0" r="7620" b="0"/>
            <wp:docPr id="981206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06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08D4" w14:textId="41750AE2" w:rsidR="00F01972" w:rsidRPr="00F01972" w:rsidRDefault="00F01972" w:rsidP="00F01972">
      <w:pPr>
        <w:tabs>
          <w:tab w:val="center" w:pos="4419"/>
        </w:tabs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8474893" wp14:editId="384EC8AB">
                <wp:extent cx="306705" cy="306705"/>
                <wp:effectExtent l="0" t="0" r="0" b="0"/>
                <wp:docPr id="706793423" name="Rectángulo 2" descr="Imagen generada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21AB62" id="Rectángulo 2" o:spid="_x0000_s1026" alt="Imagen generada 1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19657C7E" w14:textId="77777777" w:rsidR="00F01972" w:rsidRPr="00F01972" w:rsidRDefault="00F01972" w:rsidP="00F01972">
      <w:pPr>
        <w:rPr>
          <w:b/>
          <w:bCs/>
        </w:rPr>
      </w:pPr>
      <w:r w:rsidRPr="00F01972">
        <w:rPr>
          <w:b/>
          <w:bCs/>
        </w:rPr>
        <w:t>3.2. Configuración mediante Mapeo Estático (</w:t>
      </w:r>
      <w:proofErr w:type="spellStart"/>
      <w:r w:rsidRPr="00F01972">
        <w:rPr>
          <w:b/>
          <w:bCs/>
        </w:rPr>
        <w:t>Static</w:t>
      </w:r>
      <w:proofErr w:type="spellEnd"/>
      <w:r w:rsidRPr="00F01972">
        <w:rPr>
          <w:b/>
          <w:bCs/>
        </w:rPr>
        <w:t xml:space="preserve"> </w:t>
      </w:r>
      <w:proofErr w:type="spellStart"/>
      <w:r w:rsidRPr="00F01972">
        <w:rPr>
          <w:b/>
          <w:bCs/>
        </w:rPr>
        <w:t>Mapping</w:t>
      </w:r>
      <w:proofErr w:type="spellEnd"/>
      <w:r w:rsidRPr="00F01972">
        <w:rPr>
          <w:b/>
          <w:bCs/>
        </w:rPr>
        <w:t>)</w:t>
      </w:r>
    </w:p>
    <w:p w14:paraId="6565C01E" w14:textId="77777777" w:rsidR="00F01972" w:rsidRPr="00F01972" w:rsidRDefault="00F01972" w:rsidP="00F01972">
      <w:r w:rsidRPr="00F01972">
        <w:t xml:space="preserve">Para establecer la resolución de direcciones L2 a L3 en la interfaz del </w:t>
      </w:r>
      <w:proofErr w:type="spellStart"/>
      <w:r w:rsidRPr="00F01972">
        <w:t>router</w:t>
      </w:r>
      <w:proofErr w:type="spellEnd"/>
      <w:r w:rsidRPr="00F01972">
        <w:t xml:space="preserve"> </w:t>
      </w:r>
      <w:proofErr w:type="spellStart"/>
      <w:r w:rsidRPr="00F01972">
        <w:t>HeadQuarter</w:t>
      </w:r>
      <w:proofErr w:type="spellEnd"/>
      <w:r w:rsidRPr="00F01972">
        <w:t xml:space="preserve"> especificando el soporte de replicación de tráfico para protocolos de enrutamiento (broadcast), se aplican las siguientes sentencias en la interfaz correspondiente:</w:t>
      </w:r>
    </w:p>
    <w:p w14:paraId="0B8830A5" w14:textId="77777777" w:rsidR="00F01972" w:rsidRPr="00F01972" w:rsidRDefault="00F01972" w:rsidP="00F01972">
      <w:pPr>
        <w:rPr>
          <w:lang w:val="en-US"/>
        </w:rPr>
      </w:pPr>
      <w:proofErr w:type="spellStart"/>
      <w:r w:rsidRPr="00F01972">
        <w:rPr>
          <w:lang w:val="en-US"/>
        </w:rPr>
        <w:lastRenderedPageBreak/>
        <w:t>HeadQuarter</w:t>
      </w:r>
      <w:proofErr w:type="spellEnd"/>
      <w:r w:rsidRPr="00F01972">
        <w:rPr>
          <w:lang w:val="en-US"/>
        </w:rPr>
        <w:t>(config-</w:t>
      </w:r>
      <w:proofErr w:type="gramStart"/>
      <w:r w:rsidRPr="00F01972">
        <w:rPr>
          <w:lang w:val="en-US"/>
        </w:rPr>
        <w:t>if)#</w:t>
      </w:r>
      <w:proofErr w:type="gramEnd"/>
      <w:r w:rsidRPr="00F01972">
        <w:rPr>
          <w:lang w:val="en-US"/>
        </w:rPr>
        <w:t xml:space="preserve"> frame-relay map </w:t>
      </w:r>
      <w:proofErr w:type="spellStart"/>
      <w:r w:rsidRPr="00F01972">
        <w:rPr>
          <w:lang w:val="en-US"/>
        </w:rPr>
        <w:t>ip</w:t>
      </w:r>
      <w:proofErr w:type="spellEnd"/>
      <w:r w:rsidRPr="00F01972">
        <w:rPr>
          <w:lang w:val="en-US"/>
        </w:rPr>
        <w:t xml:space="preserve"> 1.1.1.1 23 broadcast</w:t>
      </w:r>
    </w:p>
    <w:p w14:paraId="02BED315" w14:textId="77777777" w:rsidR="00F01972" w:rsidRPr="00F01972" w:rsidRDefault="00F01972" w:rsidP="00F01972">
      <w:pPr>
        <w:rPr>
          <w:lang w:val="en-US"/>
        </w:rPr>
      </w:pPr>
      <w:proofErr w:type="spellStart"/>
      <w:r w:rsidRPr="00F01972">
        <w:rPr>
          <w:lang w:val="en-US"/>
        </w:rPr>
        <w:t>HeadQuarter</w:t>
      </w:r>
      <w:proofErr w:type="spellEnd"/>
      <w:r w:rsidRPr="00F01972">
        <w:rPr>
          <w:lang w:val="en-US"/>
        </w:rPr>
        <w:t>(config-</w:t>
      </w:r>
      <w:proofErr w:type="gramStart"/>
      <w:r w:rsidRPr="00F01972">
        <w:rPr>
          <w:lang w:val="en-US"/>
        </w:rPr>
        <w:t>if)#</w:t>
      </w:r>
      <w:proofErr w:type="gramEnd"/>
      <w:r w:rsidRPr="00F01972">
        <w:rPr>
          <w:lang w:val="en-US"/>
        </w:rPr>
        <w:t xml:space="preserve"> frame-relay map </w:t>
      </w:r>
      <w:proofErr w:type="spellStart"/>
      <w:r w:rsidRPr="00F01972">
        <w:rPr>
          <w:lang w:val="en-US"/>
        </w:rPr>
        <w:t>ip</w:t>
      </w:r>
      <w:proofErr w:type="spellEnd"/>
      <w:r w:rsidRPr="00F01972">
        <w:rPr>
          <w:lang w:val="en-US"/>
        </w:rPr>
        <w:t xml:space="preserve"> 2.2.2.2 51 broadcast</w:t>
      </w:r>
    </w:p>
    <w:p w14:paraId="6DB47563" w14:textId="77777777" w:rsidR="00F01972" w:rsidRPr="00F01972" w:rsidRDefault="00F01972" w:rsidP="00F01972">
      <w:r w:rsidRPr="00F01972">
        <w:rPr>
          <w:i/>
          <w:iCs/>
        </w:rPr>
        <w:t>Asignación Estática de DLCI:</w:t>
      </w:r>
      <w:r w:rsidRPr="00F01972">
        <w:t xml:space="preserve"> De manera complementaria, en escenarios de configuración específicos donde se requiere asociar o vincular explícitamente un identificador de circuito a la interfaz, se utiliza el comando </w:t>
      </w:r>
      <w:proofErr w:type="spellStart"/>
      <w:proofErr w:type="gramStart"/>
      <w:r w:rsidRPr="00F01972">
        <w:t>frame</w:t>
      </w:r>
      <w:proofErr w:type="gramEnd"/>
      <w:r w:rsidRPr="00F01972">
        <w:t>-relay</w:t>
      </w:r>
      <w:proofErr w:type="spellEnd"/>
      <w:r w:rsidRPr="00F01972">
        <w:t xml:space="preserve"> </w:t>
      </w:r>
      <w:proofErr w:type="gramStart"/>
      <w:r w:rsidRPr="00F01972">
        <w:t>interface</w:t>
      </w:r>
      <w:proofErr w:type="gramEnd"/>
      <w:r w:rsidRPr="00F01972">
        <w:t>-</w:t>
      </w:r>
      <w:proofErr w:type="spellStart"/>
      <w:r w:rsidRPr="00F01972">
        <w:t>dlci</w:t>
      </w:r>
      <w:proofErr w:type="spellEnd"/>
      <w:r w:rsidRPr="00F01972">
        <w:t>.</w:t>
      </w:r>
    </w:p>
    <w:p w14:paraId="3F084FFA" w14:textId="77777777" w:rsidR="00F01972" w:rsidRPr="00F01972" w:rsidRDefault="00F01972" w:rsidP="00F01972">
      <w:pPr>
        <w:rPr>
          <w:b/>
          <w:bCs/>
        </w:rPr>
      </w:pPr>
      <w:r w:rsidRPr="00F01972">
        <w:rPr>
          <w:b/>
          <w:bCs/>
        </w:rPr>
        <w:t>3.3. Configuración y Funcionamiento con Mapeo Dinámico (Inverse ARP)</w:t>
      </w:r>
    </w:p>
    <w:p w14:paraId="3CF101B6" w14:textId="77777777" w:rsidR="00F01972" w:rsidRPr="00F01972" w:rsidRDefault="00F01972" w:rsidP="00F01972">
      <w:r w:rsidRPr="00F01972">
        <w:t>En ausencia de comandos de mapeo estático (</w:t>
      </w:r>
      <w:proofErr w:type="spellStart"/>
      <w:proofErr w:type="gramStart"/>
      <w:r w:rsidRPr="00F01972">
        <w:t>frame</w:t>
      </w:r>
      <w:proofErr w:type="gramEnd"/>
      <w:r w:rsidRPr="00F01972">
        <w:t>-relay</w:t>
      </w:r>
      <w:proofErr w:type="spellEnd"/>
      <w:r w:rsidRPr="00F01972">
        <w:t xml:space="preserve"> </w:t>
      </w:r>
      <w:proofErr w:type="spellStart"/>
      <w:r w:rsidRPr="00F01972">
        <w:t>map</w:t>
      </w:r>
      <w:proofErr w:type="spellEnd"/>
      <w:r w:rsidRPr="00F01972">
        <w:t>), el proceso dinámico de descubrimiento opera según la siguiente secuencia:</w:t>
      </w:r>
    </w:p>
    <w:p w14:paraId="04DB7F6F" w14:textId="77777777" w:rsidR="00F01972" w:rsidRPr="00F01972" w:rsidRDefault="00F01972" w:rsidP="00F01972">
      <w:pPr>
        <w:numPr>
          <w:ilvl w:val="0"/>
          <w:numId w:val="10"/>
        </w:numPr>
      </w:pPr>
      <w:r w:rsidRPr="00F01972">
        <w:rPr>
          <w:b/>
          <w:bCs/>
        </w:rPr>
        <w:t>Estado Inicial:</w:t>
      </w:r>
      <w:r w:rsidRPr="00F01972">
        <w:t xml:space="preserve"> El </w:t>
      </w:r>
      <w:proofErr w:type="spellStart"/>
      <w:r w:rsidRPr="00F01972">
        <w:t>router</w:t>
      </w:r>
      <w:proofErr w:type="spellEnd"/>
      <w:r w:rsidRPr="00F01972">
        <w:t xml:space="preserve"> </w:t>
      </w:r>
      <w:proofErr w:type="spellStart"/>
      <w:r w:rsidRPr="00F01972">
        <w:t>HeadQuarter</w:t>
      </w:r>
      <w:proofErr w:type="spellEnd"/>
      <w:r w:rsidRPr="00F01972">
        <w:t xml:space="preserve"> cuenta únicamente con los identificadores DLCI 23 y DLCI 51 asociados a su interfaz Serial 0/0, pero no posee registro de las direcciones IP de los extremos remotos.</w:t>
      </w:r>
    </w:p>
    <w:p w14:paraId="73B47068" w14:textId="77777777" w:rsidR="00F01972" w:rsidRPr="00F01972" w:rsidRDefault="00F01972" w:rsidP="00F01972">
      <w:pPr>
        <w:numPr>
          <w:ilvl w:val="0"/>
          <w:numId w:val="10"/>
        </w:numPr>
      </w:pPr>
      <w:r w:rsidRPr="00F01972">
        <w:rPr>
          <w:b/>
          <w:bCs/>
        </w:rPr>
        <w:t>Solicitud Inverse ARP:</w:t>
      </w:r>
      <w:r w:rsidRPr="00F01972">
        <w:t xml:space="preserve"> Una vez que LMI confirma que los </w:t>
      </w:r>
      <w:proofErr w:type="spellStart"/>
      <w:r w:rsidRPr="00F01972">
        <w:t>PVCs</w:t>
      </w:r>
      <w:proofErr w:type="spellEnd"/>
      <w:r w:rsidRPr="00F01972">
        <w:t xml:space="preserve"> están en estado </w:t>
      </w:r>
      <w:r w:rsidRPr="00F01972">
        <w:rPr>
          <w:b/>
          <w:bCs/>
        </w:rPr>
        <w:t>Active</w:t>
      </w:r>
      <w:r w:rsidRPr="00F01972">
        <w:t xml:space="preserve">, </w:t>
      </w:r>
      <w:proofErr w:type="spellStart"/>
      <w:r w:rsidRPr="00F01972">
        <w:t>HeadQuarter</w:t>
      </w:r>
      <w:proofErr w:type="spellEnd"/>
      <w:r w:rsidRPr="00F01972">
        <w:t xml:space="preserve"> genera y transmite una solicitud </w:t>
      </w:r>
      <w:r w:rsidRPr="00F01972">
        <w:rPr>
          <w:i/>
          <w:iCs/>
        </w:rPr>
        <w:t xml:space="preserve">Inverse ARP </w:t>
      </w:r>
      <w:proofErr w:type="spellStart"/>
      <w:r w:rsidRPr="00F01972">
        <w:rPr>
          <w:i/>
          <w:iCs/>
        </w:rPr>
        <w:t>Request</w:t>
      </w:r>
      <w:proofErr w:type="spellEnd"/>
      <w:r w:rsidRPr="00F01972">
        <w:t xml:space="preserve"> por cada DLCI activo (23 y 51), incluyendo en el mensaje su propia dirección IP (9.9.9.9).</w:t>
      </w:r>
    </w:p>
    <w:p w14:paraId="6C4930A0" w14:textId="77777777" w:rsidR="00F01972" w:rsidRPr="00F01972" w:rsidRDefault="00F01972" w:rsidP="00F01972">
      <w:pPr>
        <w:numPr>
          <w:ilvl w:val="0"/>
          <w:numId w:val="10"/>
        </w:numPr>
      </w:pPr>
      <w:r w:rsidRPr="00F01972">
        <w:rPr>
          <w:b/>
          <w:bCs/>
        </w:rPr>
        <w:t>Respuesta Remota:</w:t>
      </w:r>
      <w:r w:rsidRPr="00F01972">
        <w:t xml:space="preserve"> Branch 1 (IP 1.1.1.1) recibe la solicitud en el DLCI 23 y Branch 2 (IP 2.2.2.2) la recibe en el DLCI 51. Cada sucursal responde con un mensaje </w:t>
      </w:r>
      <w:r w:rsidRPr="00F01972">
        <w:rPr>
          <w:i/>
          <w:iCs/>
        </w:rPr>
        <w:t xml:space="preserve">Inverse ARP </w:t>
      </w:r>
      <w:proofErr w:type="spellStart"/>
      <w:r w:rsidRPr="00F01972">
        <w:rPr>
          <w:i/>
          <w:iCs/>
        </w:rPr>
        <w:t>Reply</w:t>
      </w:r>
      <w:proofErr w:type="spellEnd"/>
      <w:r w:rsidRPr="00F01972">
        <w:t xml:space="preserve"> informando su dirección IP de Capa 3.</w:t>
      </w:r>
    </w:p>
    <w:p w14:paraId="4EDB6B3A" w14:textId="77777777" w:rsidR="00F01972" w:rsidRPr="00F01972" w:rsidRDefault="00F01972" w:rsidP="00F01972">
      <w:pPr>
        <w:numPr>
          <w:ilvl w:val="0"/>
          <w:numId w:val="10"/>
        </w:numPr>
      </w:pPr>
      <w:r w:rsidRPr="00F01972">
        <w:rPr>
          <w:b/>
          <w:bCs/>
        </w:rPr>
        <w:t>Construcción de la Tabla de Mapeo:</w:t>
      </w:r>
      <w:r w:rsidRPr="00F01972">
        <w:t xml:space="preserve"> </w:t>
      </w:r>
      <w:proofErr w:type="spellStart"/>
      <w:r w:rsidRPr="00F01972">
        <w:t>HeadQuarter</w:t>
      </w:r>
      <w:proofErr w:type="spellEnd"/>
      <w:r w:rsidRPr="00F01972">
        <w:t xml:space="preserve"> procesa las respuestas e ingresa dinámicamente las entradas 1.1.1.1 &lt;-&gt; DLCI 23 y 2.2.2.2 &lt;-&gt; DLCI 51 en su tabla de conmutación.</w:t>
      </w:r>
    </w:p>
    <w:p w14:paraId="52AD68B6" w14:textId="77777777" w:rsidR="00F01972" w:rsidRPr="00F01972" w:rsidRDefault="00F01972" w:rsidP="00F01972">
      <w:pPr>
        <w:rPr>
          <w:b/>
          <w:bCs/>
        </w:rPr>
      </w:pPr>
      <w:r w:rsidRPr="00F01972">
        <w:rPr>
          <w:b/>
          <w:bCs/>
        </w:rPr>
        <w:t>3.4. Comandos de Verificación y Diagnóstico</w:t>
      </w:r>
    </w:p>
    <w:p w14:paraId="6196E362" w14:textId="77777777" w:rsidR="00F01972" w:rsidRPr="00F01972" w:rsidRDefault="00F01972" w:rsidP="00F01972">
      <w:r w:rsidRPr="00F01972">
        <w:t>Para la validación operativa del protocolo en entornos Cisco IOS, deben utilizarse los siguientes comandos CLI:</w:t>
      </w:r>
    </w:p>
    <w:p w14:paraId="749E1B90" w14:textId="77777777" w:rsidR="00F01972" w:rsidRPr="00F01972" w:rsidRDefault="00F01972" w:rsidP="00F01972">
      <w:pPr>
        <w:rPr>
          <w:b/>
          <w:bCs/>
        </w:rPr>
      </w:pPr>
      <w:r w:rsidRPr="00F01972">
        <w:rPr>
          <w:b/>
          <w:bCs/>
        </w:rPr>
        <w:t>Verificación de la Tabla de Mapeo</w:t>
      </w:r>
    </w:p>
    <w:p w14:paraId="709451E7" w14:textId="77777777" w:rsidR="00F01972" w:rsidRPr="00F01972" w:rsidRDefault="00F01972" w:rsidP="00F01972">
      <w:proofErr w:type="spellStart"/>
      <w:r w:rsidRPr="00F01972">
        <w:t>HeadQuarter</w:t>
      </w:r>
      <w:proofErr w:type="spellEnd"/>
      <w:r w:rsidRPr="00F01972">
        <w:t xml:space="preserve"># </w:t>
      </w:r>
      <w:proofErr w:type="gramStart"/>
      <w:r w:rsidRPr="00F01972">
        <w:t>show</w:t>
      </w:r>
      <w:proofErr w:type="gramEnd"/>
      <w:r w:rsidRPr="00F01972">
        <w:t xml:space="preserve"> </w:t>
      </w:r>
      <w:proofErr w:type="spellStart"/>
      <w:proofErr w:type="gramStart"/>
      <w:r w:rsidRPr="00F01972">
        <w:t>frame</w:t>
      </w:r>
      <w:proofErr w:type="gramEnd"/>
      <w:r w:rsidRPr="00F01972">
        <w:t>-relay</w:t>
      </w:r>
      <w:proofErr w:type="spellEnd"/>
      <w:r w:rsidRPr="00F01972">
        <w:t xml:space="preserve"> </w:t>
      </w:r>
      <w:proofErr w:type="spellStart"/>
      <w:r w:rsidRPr="00F01972">
        <w:t>map</w:t>
      </w:r>
      <w:proofErr w:type="spellEnd"/>
    </w:p>
    <w:p w14:paraId="05170F05" w14:textId="77777777" w:rsidR="00F01972" w:rsidRPr="00F01972" w:rsidRDefault="00F01972" w:rsidP="00F01972">
      <w:pPr>
        <w:numPr>
          <w:ilvl w:val="0"/>
          <w:numId w:val="11"/>
        </w:numPr>
      </w:pPr>
      <w:r w:rsidRPr="00F01972">
        <w:rPr>
          <w:b/>
          <w:bCs/>
        </w:rPr>
        <w:t>Punto de Validación:</w:t>
      </w:r>
      <w:r w:rsidRPr="00F01972">
        <w:t xml:space="preserve"> Muestra las asociaciones entre direcciones IP de Capa 3 y valores DLCI de Capa 2. Permite verificar si la entrada fue aprendida de forma dinámica mediante Inverse ARP (marcada como </w:t>
      </w:r>
      <w:proofErr w:type="spellStart"/>
      <w:r w:rsidRPr="00F01972">
        <w:t>dynamic</w:t>
      </w:r>
      <w:proofErr w:type="spellEnd"/>
      <w:r w:rsidRPr="00F01972">
        <w:t xml:space="preserve">) o asignada explícitamente por administración (marcada como </w:t>
      </w:r>
      <w:proofErr w:type="spellStart"/>
      <w:r w:rsidRPr="00F01972">
        <w:t>static</w:t>
      </w:r>
      <w:proofErr w:type="spellEnd"/>
      <w:r w:rsidRPr="00F01972">
        <w:t>).</w:t>
      </w:r>
    </w:p>
    <w:p w14:paraId="60A7EF48" w14:textId="77777777" w:rsidR="00F01972" w:rsidRPr="00F01972" w:rsidRDefault="00F01972" w:rsidP="00F01972">
      <w:pPr>
        <w:rPr>
          <w:b/>
          <w:bCs/>
        </w:rPr>
      </w:pPr>
      <w:r w:rsidRPr="00F01972">
        <w:rPr>
          <w:b/>
          <w:bCs/>
        </w:rPr>
        <w:t>Verificación de Señalización LMI</w:t>
      </w:r>
    </w:p>
    <w:p w14:paraId="25938D67" w14:textId="77777777" w:rsidR="00F01972" w:rsidRPr="00F01972" w:rsidRDefault="00F01972" w:rsidP="00F01972">
      <w:proofErr w:type="spellStart"/>
      <w:r w:rsidRPr="00F01972">
        <w:lastRenderedPageBreak/>
        <w:t>HeadQuarter</w:t>
      </w:r>
      <w:proofErr w:type="spellEnd"/>
      <w:r w:rsidRPr="00F01972">
        <w:t xml:space="preserve"># </w:t>
      </w:r>
      <w:proofErr w:type="gramStart"/>
      <w:r w:rsidRPr="00F01972">
        <w:t>show</w:t>
      </w:r>
      <w:proofErr w:type="gramEnd"/>
      <w:r w:rsidRPr="00F01972">
        <w:t xml:space="preserve"> </w:t>
      </w:r>
      <w:proofErr w:type="spellStart"/>
      <w:proofErr w:type="gramStart"/>
      <w:r w:rsidRPr="00F01972">
        <w:t>frame</w:t>
      </w:r>
      <w:proofErr w:type="gramEnd"/>
      <w:r w:rsidRPr="00F01972">
        <w:t>-relay</w:t>
      </w:r>
      <w:proofErr w:type="spellEnd"/>
      <w:r w:rsidRPr="00F01972">
        <w:t xml:space="preserve"> </w:t>
      </w:r>
      <w:proofErr w:type="spellStart"/>
      <w:r w:rsidRPr="00F01972">
        <w:t>lmi</w:t>
      </w:r>
      <w:proofErr w:type="spellEnd"/>
    </w:p>
    <w:p w14:paraId="28A45FA4" w14:textId="77777777" w:rsidR="00F01972" w:rsidRPr="00F01972" w:rsidRDefault="00F01972" w:rsidP="00F01972">
      <w:pPr>
        <w:numPr>
          <w:ilvl w:val="0"/>
          <w:numId w:val="12"/>
        </w:numPr>
      </w:pPr>
      <w:r w:rsidRPr="00F01972">
        <w:rPr>
          <w:b/>
          <w:bCs/>
        </w:rPr>
        <w:t>Punto de Validación:</w:t>
      </w:r>
      <w:r w:rsidRPr="00F01972">
        <w:t xml:space="preserve"> Exhibe las estadísticas detalladas del intercambio de señalización LMI. Permite confirmar el tipo de LMI configurado o detectado (Cisco, ANSI o Q.933A), la progresión de los contadores de intercambio de estado y la presencia de errores por expiración de temporizadores (</w:t>
      </w:r>
      <w:r w:rsidRPr="00F01972">
        <w:rPr>
          <w:i/>
          <w:iCs/>
        </w:rPr>
        <w:t xml:space="preserve">LMI </w:t>
      </w:r>
      <w:proofErr w:type="spellStart"/>
      <w:r w:rsidRPr="00F01972">
        <w:rPr>
          <w:i/>
          <w:iCs/>
        </w:rPr>
        <w:t>timeouts</w:t>
      </w:r>
      <w:proofErr w:type="spellEnd"/>
      <w:r w:rsidRPr="00F01972">
        <w:t>).</w:t>
      </w:r>
    </w:p>
    <w:p w14:paraId="6F02EEB8" w14:textId="77777777" w:rsidR="00F01972" w:rsidRDefault="00F01972"/>
    <w:sectPr w:rsidR="00F019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D2CC1"/>
    <w:multiLevelType w:val="multilevel"/>
    <w:tmpl w:val="3196D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82FD0"/>
    <w:multiLevelType w:val="multilevel"/>
    <w:tmpl w:val="ECE0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97370"/>
    <w:multiLevelType w:val="multilevel"/>
    <w:tmpl w:val="B904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17948"/>
    <w:multiLevelType w:val="multilevel"/>
    <w:tmpl w:val="11F0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A29DF"/>
    <w:multiLevelType w:val="multilevel"/>
    <w:tmpl w:val="FF0C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E6B58"/>
    <w:multiLevelType w:val="multilevel"/>
    <w:tmpl w:val="D9F4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74FBC"/>
    <w:multiLevelType w:val="multilevel"/>
    <w:tmpl w:val="61E0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E2353"/>
    <w:multiLevelType w:val="multilevel"/>
    <w:tmpl w:val="B9D6F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2E6897"/>
    <w:multiLevelType w:val="multilevel"/>
    <w:tmpl w:val="828C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F0FDF"/>
    <w:multiLevelType w:val="multilevel"/>
    <w:tmpl w:val="4498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A87934"/>
    <w:multiLevelType w:val="multilevel"/>
    <w:tmpl w:val="3370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53184"/>
    <w:multiLevelType w:val="multilevel"/>
    <w:tmpl w:val="AB5C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884244">
    <w:abstractNumId w:val="11"/>
  </w:num>
  <w:num w:numId="2" w16cid:durableId="650410327">
    <w:abstractNumId w:val="3"/>
  </w:num>
  <w:num w:numId="3" w16cid:durableId="756439282">
    <w:abstractNumId w:val="0"/>
  </w:num>
  <w:num w:numId="4" w16cid:durableId="1016422814">
    <w:abstractNumId w:val="10"/>
  </w:num>
  <w:num w:numId="5" w16cid:durableId="752042903">
    <w:abstractNumId w:val="4"/>
  </w:num>
  <w:num w:numId="6" w16cid:durableId="1098677527">
    <w:abstractNumId w:val="2"/>
  </w:num>
  <w:num w:numId="7" w16cid:durableId="502211181">
    <w:abstractNumId w:val="1"/>
  </w:num>
  <w:num w:numId="8" w16cid:durableId="773675559">
    <w:abstractNumId w:val="8"/>
  </w:num>
  <w:num w:numId="9" w16cid:durableId="2028632327">
    <w:abstractNumId w:val="5"/>
  </w:num>
  <w:num w:numId="10" w16cid:durableId="451100345">
    <w:abstractNumId w:val="7"/>
  </w:num>
  <w:num w:numId="11" w16cid:durableId="929923069">
    <w:abstractNumId w:val="9"/>
  </w:num>
  <w:num w:numId="12" w16cid:durableId="11290098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972"/>
    <w:rsid w:val="00635DD1"/>
    <w:rsid w:val="00F0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4E253"/>
  <w15:chartTrackingRefBased/>
  <w15:docId w15:val="{048C9605-AFD4-42EF-B723-62A841F08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1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1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1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1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1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1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1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1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1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1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1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1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19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19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19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19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19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19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1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1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1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1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1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19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19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19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1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19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1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2008</Words>
  <Characters>11044</Characters>
  <Application>Microsoft Office Word</Application>
  <DocSecurity>0</DocSecurity>
  <Lines>92</Lines>
  <Paragraphs>26</Paragraphs>
  <ScaleCrop>false</ScaleCrop>
  <Company/>
  <LinksUpToDate>false</LinksUpToDate>
  <CharactersWithSpaces>13026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JAIDER OSPINA NAVAS</dc:creator>
  <cp:keywords/>
  <dc:description/>
  <cp:lastModifiedBy>JAIDER OSPINA NAVAS</cp:lastModifiedBy>
  <cp:revision>1</cp:revision>
  <dcterms:created xsi:type="dcterms:W3CDTF">2026-10-14T23:26:00Z</dcterms:created>
  <dcterms:modified xsi:type="dcterms:W3CDTF">2026-10-14T23:32:00Z</dcterms:modified>
</cp:coreProperties>
</file>