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3302" w14:textId="77777777" w:rsidR="006E493C" w:rsidRPr="00467699" w:rsidRDefault="006E493C" w:rsidP="007B3733">
      <w:pPr>
        <w:widowControl/>
        <w:tabs>
          <w:tab w:val="center" w:pos="5670"/>
          <w:tab w:val="left" w:pos="6570"/>
        </w:tabs>
        <w:jc w:val="center"/>
        <w:rPr>
          <w:rFonts w:ascii="Verdana" w:hAnsi="Verdana"/>
          <w:b/>
          <w:iCs/>
          <w:lang w:val="es-CO"/>
        </w:rPr>
      </w:pPr>
    </w:p>
    <w:p w14:paraId="3998327D" w14:textId="77777777" w:rsidR="006E493C" w:rsidRPr="00467699" w:rsidRDefault="006E493C" w:rsidP="007B3733">
      <w:pPr>
        <w:pStyle w:val="BodyText"/>
        <w:widowControl/>
        <w:ind w:left="1134" w:right="494"/>
        <w:jc w:val="both"/>
        <w:rPr>
          <w:rFonts w:ascii="Verdana" w:hAnsi="Verdana"/>
        </w:rPr>
      </w:pPr>
    </w:p>
    <w:p w14:paraId="1ED5AC5F" w14:textId="77777777" w:rsidR="006E493C" w:rsidRPr="00467699" w:rsidRDefault="006E493C" w:rsidP="007B3733">
      <w:pPr>
        <w:pStyle w:val="BodyText"/>
        <w:widowControl/>
        <w:ind w:left="1134" w:right="494"/>
        <w:jc w:val="both"/>
        <w:rPr>
          <w:rFonts w:ascii="Verdana" w:hAnsi="Verdana"/>
        </w:rPr>
      </w:pPr>
    </w:p>
    <w:p w14:paraId="06426C84" w14:textId="77777777" w:rsidR="006E493C" w:rsidRPr="00467699" w:rsidRDefault="006E493C" w:rsidP="007B3733">
      <w:pPr>
        <w:pStyle w:val="BodyText"/>
        <w:widowControl/>
        <w:ind w:left="1134" w:right="494"/>
        <w:jc w:val="both"/>
        <w:rPr>
          <w:rFonts w:ascii="Verdana" w:hAnsi="Verdana"/>
        </w:rPr>
      </w:pPr>
    </w:p>
    <w:p w14:paraId="3D49B9AD" w14:textId="77777777" w:rsidR="006E493C" w:rsidRPr="00467699" w:rsidRDefault="006E493C" w:rsidP="007B3733">
      <w:pPr>
        <w:pStyle w:val="BodyText"/>
        <w:widowControl/>
        <w:ind w:left="1134" w:right="494"/>
        <w:jc w:val="both"/>
        <w:rPr>
          <w:rFonts w:ascii="Verdana" w:hAnsi="Verdana"/>
        </w:rPr>
      </w:pPr>
    </w:p>
    <w:p w14:paraId="506504C1" w14:textId="77777777" w:rsidR="006E493C" w:rsidRPr="00467699" w:rsidRDefault="006E493C" w:rsidP="007B3733">
      <w:pPr>
        <w:pStyle w:val="BodyText"/>
        <w:widowControl/>
        <w:ind w:left="1134" w:right="494"/>
        <w:jc w:val="both"/>
        <w:rPr>
          <w:rFonts w:ascii="Verdana" w:hAnsi="Verdana"/>
        </w:rPr>
      </w:pPr>
    </w:p>
    <w:p w14:paraId="4FD02C8A" w14:textId="77777777" w:rsidR="006E493C" w:rsidRPr="00467699" w:rsidRDefault="006E493C" w:rsidP="007B3733">
      <w:pPr>
        <w:pStyle w:val="BodyText"/>
        <w:widowControl/>
        <w:ind w:left="1134" w:right="494"/>
        <w:jc w:val="both"/>
        <w:rPr>
          <w:rFonts w:ascii="Verdana" w:hAnsi="Verdana"/>
        </w:rPr>
      </w:pPr>
    </w:p>
    <w:p w14:paraId="1FDFD30E" w14:textId="77777777" w:rsidR="006E493C" w:rsidRPr="00467699" w:rsidRDefault="006E493C" w:rsidP="007B3733">
      <w:pPr>
        <w:pStyle w:val="BodyText"/>
        <w:widowControl/>
        <w:ind w:left="1134" w:right="494"/>
        <w:jc w:val="both"/>
        <w:rPr>
          <w:rFonts w:ascii="Verdana" w:hAnsi="Verdana"/>
        </w:rPr>
      </w:pPr>
    </w:p>
    <w:p w14:paraId="0D6F5B26" w14:textId="77777777" w:rsidR="006E493C" w:rsidRPr="00467699" w:rsidRDefault="006E493C" w:rsidP="007B3733">
      <w:pPr>
        <w:pStyle w:val="BodyText"/>
        <w:widowControl/>
        <w:ind w:left="1134" w:right="494"/>
        <w:jc w:val="both"/>
        <w:rPr>
          <w:rFonts w:ascii="Verdana" w:hAnsi="Verdana"/>
        </w:rPr>
      </w:pPr>
    </w:p>
    <w:p w14:paraId="555BA911" w14:textId="77777777" w:rsidR="006E493C" w:rsidRPr="00467699" w:rsidRDefault="006E493C" w:rsidP="007B3733">
      <w:pPr>
        <w:pStyle w:val="BodyText"/>
        <w:widowControl/>
        <w:ind w:left="1134" w:right="494"/>
        <w:jc w:val="both"/>
        <w:rPr>
          <w:rFonts w:ascii="Verdana" w:hAnsi="Verdana"/>
        </w:rPr>
      </w:pPr>
    </w:p>
    <w:p w14:paraId="53F51F61" w14:textId="77777777" w:rsidR="006E493C" w:rsidRPr="00467699" w:rsidRDefault="006E493C" w:rsidP="007B3733">
      <w:pPr>
        <w:pStyle w:val="BodyText"/>
        <w:widowControl/>
        <w:ind w:left="1134" w:right="494"/>
        <w:jc w:val="both"/>
        <w:rPr>
          <w:rFonts w:ascii="Verdana" w:hAnsi="Verdana"/>
        </w:rPr>
      </w:pPr>
    </w:p>
    <w:p w14:paraId="4E7430F6" w14:textId="77777777" w:rsidR="006E493C" w:rsidRPr="00467699" w:rsidRDefault="006E493C" w:rsidP="007B3733">
      <w:pPr>
        <w:pStyle w:val="BodyText"/>
        <w:widowControl/>
        <w:ind w:left="1134" w:right="494"/>
        <w:jc w:val="both"/>
        <w:rPr>
          <w:rFonts w:ascii="Verdana" w:hAnsi="Verdana"/>
        </w:rPr>
      </w:pPr>
    </w:p>
    <w:p w14:paraId="5A8726D5" w14:textId="77777777" w:rsidR="006E493C" w:rsidRPr="00467699" w:rsidRDefault="006E493C" w:rsidP="007B3733">
      <w:pPr>
        <w:pStyle w:val="BodyText"/>
        <w:widowControl/>
        <w:ind w:left="1134" w:right="494"/>
        <w:jc w:val="both"/>
        <w:rPr>
          <w:rFonts w:ascii="Verdana" w:hAnsi="Verdana"/>
        </w:rPr>
      </w:pPr>
    </w:p>
    <w:p w14:paraId="0DE98E93" w14:textId="77777777" w:rsidR="006E493C" w:rsidRPr="00A43CF1" w:rsidRDefault="006E493C" w:rsidP="007B3733">
      <w:pPr>
        <w:pStyle w:val="BodyText"/>
        <w:widowControl/>
        <w:ind w:left="1134" w:right="494"/>
        <w:jc w:val="center"/>
        <w:rPr>
          <w:rFonts w:ascii="Verdana" w:hAnsi="Verdana"/>
          <w:sz w:val="36"/>
          <w:szCs w:val="30"/>
        </w:rPr>
      </w:pPr>
    </w:p>
    <w:p w14:paraId="23357577" w14:textId="3086F679" w:rsidR="00E70DFF" w:rsidRPr="00A43CF1" w:rsidRDefault="00B00A00" w:rsidP="007B3733">
      <w:pPr>
        <w:widowControl/>
        <w:tabs>
          <w:tab w:val="center" w:pos="5670"/>
          <w:tab w:val="left" w:pos="6570"/>
        </w:tabs>
        <w:jc w:val="center"/>
        <w:rPr>
          <w:rFonts w:ascii="Verdana" w:hAnsi="Verdana"/>
          <w:b/>
          <w:iCs/>
          <w:sz w:val="36"/>
          <w:szCs w:val="30"/>
          <w:lang w:val="es-CO"/>
        </w:rPr>
      </w:pPr>
      <w:r w:rsidRPr="00A43CF1">
        <w:rPr>
          <w:rFonts w:ascii="Verdana" w:hAnsi="Verdana"/>
          <w:b/>
          <w:iCs/>
          <w:sz w:val="36"/>
          <w:szCs w:val="30"/>
          <w:lang w:val="es-CO"/>
        </w:rPr>
        <w:t>MANUAL DEL SISTEMA DE GESTIÓN DE</w:t>
      </w:r>
    </w:p>
    <w:p w14:paraId="540F6508" w14:textId="262E6D7F" w:rsidR="006E493C" w:rsidRPr="00A43CF1" w:rsidRDefault="00B00A00" w:rsidP="007B3733">
      <w:pPr>
        <w:widowControl/>
        <w:tabs>
          <w:tab w:val="center" w:pos="5670"/>
          <w:tab w:val="left" w:pos="6570"/>
        </w:tabs>
        <w:jc w:val="center"/>
        <w:rPr>
          <w:rFonts w:ascii="Verdana" w:hAnsi="Verdana"/>
          <w:b/>
          <w:iCs/>
          <w:sz w:val="36"/>
          <w:szCs w:val="30"/>
          <w:lang w:val="es-CO"/>
        </w:rPr>
      </w:pPr>
      <w:r w:rsidRPr="00A43CF1">
        <w:rPr>
          <w:rFonts w:ascii="Verdana" w:hAnsi="Verdana"/>
          <w:b/>
          <w:iCs/>
          <w:sz w:val="36"/>
          <w:szCs w:val="30"/>
          <w:lang w:val="es-CO"/>
        </w:rPr>
        <w:t>SEGURIDAD DE LA INFORMACIÓN</w:t>
      </w:r>
    </w:p>
    <w:p w14:paraId="6DA3D69E" w14:textId="77777777" w:rsidR="006E493C" w:rsidRPr="00A43CF1" w:rsidRDefault="006E493C" w:rsidP="007B3733">
      <w:pPr>
        <w:pStyle w:val="BodyText"/>
        <w:widowControl/>
        <w:ind w:left="1134" w:right="494"/>
        <w:jc w:val="center"/>
        <w:rPr>
          <w:rFonts w:ascii="Verdana" w:hAnsi="Verdana"/>
          <w:b/>
          <w:sz w:val="36"/>
          <w:szCs w:val="30"/>
        </w:rPr>
      </w:pPr>
    </w:p>
    <w:p w14:paraId="416D6F1F" w14:textId="77777777" w:rsidR="006E493C" w:rsidRPr="00A43CF1" w:rsidRDefault="006E493C" w:rsidP="007B3733">
      <w:pPr>
        <w:pStyle w:val="BodyText"/>
        <w:widowControl/>
        <w:ind w:left="1134" w:right="494"/>
        <w:jc w:val="center"/>
        <w:rPr>
          <w:rFonts w:ascii="Verdana" w:hAnsi="Verdana"/>
          <w:b/>
          <w:sz w:val="36"/>
          <w:szCs w:val="30"/>
        </w:rPr>
      </w:pPr>
    </w:p>
    <w:p w14:paraId="1E4CDEB1" w14:textId="77777777" w:rsidR="006E493C" w:rsidRPr="00A43CF1" w:rsidRDefault="006E493C" w:rsidP="007B3733">
      <w:pPr>
        <w:pStyle w:val="BodyText"/>
        <w:widowControl/>
        <w:ind w:left="1134" w:right="494"/>
        <w:jc w:val="center"/>
        <w:rPr>
          <w:rFonts w:ascii="Verdana" w:hAnsi="Verdana"/>
          <w:b/>
          <w:sz w:val="36"/>
          <w:szCs w:val="30"/>
        </w:rPr>
      </w:pPr>
    </w:p>
    <w:p w14:paraId="00FEE4B3" w14:textId="77777777" w:rsidR="006E493C" w:rsidRPr="00467699" w:rsidRDefault="006E493C" w:rsidP="007B3733">
      <w:pPr>
        <w:pStyle w:val="BodyText"/>
        <w:widowControl/>
        <w:ind w:left="1134" w:right="494"/>
        <w:jc w:val="center"/>
        <w:rPr>
          <w:rFonts w:ascii="Verdana" w:hAnsi="Verdana"/>
          <w:b/>
        </w:rPr>
      </w:pPr>
    </w:p>
    <w:p w14:paraId="65D27B32" w14:textId="77777777" w:rsidR="006E493C" w:rsidRPr="00467699" w:rsidRDefault="006E493C" w:rsidP="007B3733">
      <w:pPr>
        <w:pStyle w:val="BodyText"/>
        <w:widowControl/>
        <w:ind w:left="1134" w:right="494"/>
        <w:jc w:val="center"/>
        <w:rPr>
          <w:rFonts w:ascii="Verdana" w:hAnsi="Verdana"/>
          <w:b/>
        </w:rPr>
      </w:pPr>
    </w:p>
    <w:p w14:paraId="0A29B223" w14:textId="77777777" w:rsidR="006E493C" w:rsidRPr="00467699" w:rsidRDefault="006E493C" w:rsidP="007B3733">
      <w:pPr>
        <w:pStyle w:val="BodyText"/>
        <w:widowControl/>
        <w:ind w:left="1134" w:right="494"/>
        <w:jc w:val="center"/>
        <w:rPr>
          <w:rFonts w:ascii="Verdana" w:hAnsi="Verdana"/>
          <w:b/>
        </w:rPr>
      </w:pPr>
    </w:p>
    <w:p w14:paraId="2DB6FDF0" w14:textId="77777777" w:rsidR="006E493C" w:rsidRPr="00467699" w:rsidRDefault="006E493C" w:rsidP="007B3733">
      <w:pPr>
        <w:pStyle w:val="BodyText"/>
        <w:widowControl/>
        <w:ind w:left="1134" w:right="494"/>
        <w:jc w:val="center"/>
        <w:rPr>
          <w:rFonts w:ascii="Verdana" w:hAnsi="Verdana"/>
          <w:b/>
        </w:rPr>
      </w:pPr>
    </w:p>
    <w:p w14:paraId="78099575" w14:textId="77777777" w:rsidR="006E493C" w:rsidRPr="00467699" w:rsidRDefault="006E493C" w:rsidP="007B3733">
      <w:pPr>
        <w:pStyle w:val="BodyText"/>
        <w:widowControl/>
        <w:ind w:left="1134" w:right="494"/>
        <w:jc w:val="center"/>
        <w:rPr>
          <w:rFonts w:ascii="Verdana" w:hAnsi="Verdana"/>
          <w:b/>
        </w:rPr>
      </w:pPr>
    </w:p>
    <w:p w14:paraId="0607EB65" w14:textId="77777777" w:rsidR="006E493C" w:rsidRPr="00467699" w:rsidRDefault="006E493C" w:rsidP="007B3733">
      <w:pPr>
        <w:pStyle w:val="BodyText"/>
        <w:widowControl/>
        <w:ind w:left="1134" w:right="494"/>
        <w:jc w:val="center"/>
        <w:rPr>
          <w:rFonts w:ascii="Verdana" w:hAnsi="Verdana"/>
          <w:b/>
        </w:rPr>
      </w:pPr>
    </w:p>
    <w:p w14:paraId="78DE32EB" w14:textId="77777777" w:rsidR="006E493C" w:rsidRPr="00467699" w:rsidRDefault="006E493C" w:rsidP="007B3733">
      <w:pPr>
        <w:pStyle w:val="BodyText"/>
        <w:widowControl/>
        <w:ind w:left="1134" w:right="494"/>
        <w:jc w:val="center"/>
        <w:rPr>
          <w:rFonts w:ascii="Verdana" w:hAnsi="Verdana"/>
          <w:b/>
        </w:rPr>
      </w:pPr>
    </w:p>
    <w:p w14:paraId="7F54482B" w14:textId="77777777" w:rsidR="006E493C" w:rsidRPr="00467699" w:rsidRDefault="006E493C" w:rsidP="007B3733">
      <w:pPr>
        <w:pStyle w:val="BodyText"/>
        <w:widowControl/>
        <w:ind w:left="1134" w:right="494"/>
        <w:jc w:val="center"/>
        <w:rPr>
          <w:rFonts w:ascii="Verdana" w:hAnsi="Verdana"/>
          <w:b/>
        </w:rPr>
      </w:pPr>
    </w:p>
    <w:p w14:paraId="5F61A1EA" w14:textId="77777777" w:rsidR="006E493C" w:rsidRPr="00467699" w:rsidRDefault="006E493C" w:rsidP="007B3733">
      <w:pPr>
        <w:pStyle w:val="BodyText"/>
        <w:widowControl/>
        <w:ind w:left="1134" w:right="494"/>
        <w:jc w:val="center"/>
        <w:rPr>
          <w:rFonts w:ascii="Verdana" w:hAnsi="Verdana"/>
          <w:b/>
        </w:rPr>
      </w:pPr>
    </w:p>
    <w:p w14:paraId="3F8D776F" w14:textId="77777777" w:rsidR="006E493C" w:rsidRPr="00467699" w:rsidRDefault="006E493C" w:rsidP="007B3733">
      <w:pPr>
        <w:pStyle w:val="BodyText"/>
        <w:widowControl/>
        <w:ind w:left="1134" w:right="494"/>
        <w:jc w:val="center"/>
        <w:rPr>
          <w:rFonts w:ascii="Verdana" w:hAnsi="Verdana"/>
          <w:b/>
        </w:rPr>
      </w:pPr>
    </w:p>
    <w:p w14:paraId="312BA69B" w14:textId="7E7FCE3C" w:rsidR="006E493C" w:rsidRPr="00467699" w:rsidRDefault="00DF104A" w:rsidP="007B3733">
      <w:pPr>
        <w:widowControl/>
        <w:tabs>
          <w:tab w:val="center" w:pos="5670"/>
          <w:tab w:val="left" w:pos="6570"/>
        </w:tabs>
        <w:jc w:val="center"/>
        <w:rPr>
          <w:rFonts w:ascii="Verdana" w:hAnsi="Verdana"/>
          <w:b/>
          <w:iCs/>
        </w:rPr>
      </w:pPr>
      <w:r>
        <w:rPr>
          <w:rFonts w:ascii="Verdana" w:hAnsi="Verdana"/>
          <w:b/>
          <w:iCs/>
        </w:rPr>
        <w:t>ENERO</w:t>
      </w:r>
      <w:r w:rsidR="00184F0F">
        <w:rPr>
          <w:rFonts w:ascii="Verdana" w:hAnsi="Verdana"/>
          <w:b/>
          <w:iCs/>
        </w:rPr>
        <w:t xml:space="preserve"> DE</w:t>
      </w:r>
      <w:r w:rsidR="00184F0F" w:rsidRPr="002513F1">
        <w:rPr>
          <w:rFonts w:ascii="Verdana" w:hAnsi="Verdana"/>
          <w:b/>
          <w:iCs/>
        </w:rPr>
        <w:t xml:space="preserve"> 202</w:t>
      </w:r>
      <w:r>
        <w:rPr>
          <w:rFonts w:ascii="Verdana" w:hAnsi="Verdana"/>
          <w:b/>
          <w:iCs/>
        </w:rPr>
        <w:t>5</w:t>
      </w:r>
    </w:p>
    <w:p w14:paraId="72A35482" w14:textId="22B7A6DC" w:rsidR="006E493C" w:rsidRPr="00467699" w:rsidRDefault="006E493C" w:rsidP="007B3733">
      <w:pPr>
        <w:widowControl/>
        <w:autoSpaceDE/>
        <w:autoSpaceDN/>
        <w:rPr>
          <w:rFonts w:ascii="Verdana" w:hAnsi="Verdana"/>
        </w:rPr>
      </w:pPr>
      <w:r w:rsidRPr="00467699">
        <w:rPr>
          <w:rFonts w:ascii="Verdana" w:hAnsi="Verdana"/>
        </w:rPr>
        <w:br w:type="page"/>
      </w:r>
    </w:p>
    <w:p w14:paraId="0D1CD184" w14:textId="77777777" w:rsidR="006E493C" w:rsidRPr="00467699" w:rsidRDefault="006E493C" w:rsidP="007B3733">
      <w:pPr>
        <w:widowControl/>
        <w:ind w:left="1134" w:right="494"/>
        <w:jc w:val="both"/>
        <w:rPr>
          <w:rFonts w:ascii="Verdana" w:hAnsi="Verdana"/>
        </w:rPr>
      </w:pPr>
    </w:p>
    <w:p w14:paraId="259E7C70" w14:textId="77777777" w:rsidR="006E493C" w:rsidRPr="00467699" w:rsidRDefault="006E493C" w:rsidP="007B3733">
      <w:pPr>
        <w:widowControl/>
        <w:ind w:left="1134" w:right="494"/>
        <w:jc w:val="both"/>
        <w:rPr>
          <w:rFonts w:ascii="Verdana" w:hAnsi="Verdana"/>
        </w:rPr>
      </w:pPr>
    </w:p>
    <w:p w14:paraId="4EF84A28" w14:textId="77777777" w:rsidR="006E493C" w:rsidRPr="00467699" w:rsidRDefault="006E493C" w:rsidP="007B3733">
      <w:pPr>
        <w:widowControl/>
        <w:shd w:val="clear" w:color="auto" w:fill="FFFFFF"/>
        <w:autoSpaceDE/>
        <w:autoSpaceDN/>
        <w:jc w:val="center"/>
        <w:rPr>
          <w:rFonts w:ascii="Verdana" w:eastAsia="Times New Roman" w:hAnsi="Verdana" w:cs="Times New Roman"/>
          <w:b/>
          <w:bCs/>
          <w:color w:val="222222"/>
          <w:lang w:eastAsia="es-CO"/>
        </w:rPr>
      </w:pPr>
    </w:p>
    <w:p w14:paraId="755FA24E" w14:textId="61B3EF82" w:rsidR="002506F2" w:rsidRPr="00467699" w:rsidRDefault="002506F2" w:rsidP="007B3733">
      <w:pPr>
        <w:widowControl/>
        <w:shd w:val="clear" w:color="auto" w:fill="FFFFFF"/>
        <w:autoSpaceDE/>
        <w:autoSpaceDN/>
        <w:jc w:val="center"/>
        <w:rPr>
          <w:rFonts w:ascii="Verdana" w:eastAsia="Times New Roman" w:hAnsi="Verdana" w:cs="Times New Roman"/>
          <w:color w:val="222222"/>
          <w:lang w:val="es-CO" w:eastAsia="es-CO"/>
        </w:rPr>
      </w:pPr>
      <w:r w:rsidRPr="00467699">
        <w:rPr>
          <w:rFonts w:ascii="Verdana" w:eastAsia="Times New Roman" w:hAnsi="Verdana" w:cs="Times New Roman"/>
          <w:b/>
          <w:bCs/>
          <w:color w:val="222222"/>
          <w:lang w:eastAsia="es-CO"/>
        </w:rPr>
        <w:t>CONTROL DE CAMBIOS</w:t>
      </w:r>
    </w:p>
    <w:p w14:paraId="70E27136" w14:textId="77777777" w:rsidR="002506F2" w:rsidRPr="00467699" w:rsidRDefault="002506F2" w:rsidP="007B3733">
      <w:pPr>
        <w:widowControl/>
        <w:shd w:val="clear" w:color="auto" w:fill="FFFFFF"/>
        <w:autoSpaceDE/>
        <w:autoSpaceDN/>
        <w:jc w:val="both"/>
        <w:rPr>
          <w:rFonts w:ascii="Verdana" w:eastAsia="Times New Roman" w:hAnsi="Verdana" w:cs="Times New Roman"/>
          <w:color w:val="222222"/>
          <w:lang w:val="es-CO" w:eastAsia="es-CO"/>
        </w:rPr>
      </w:pPr>
    </w:p>
    <w:p w14:paraId="3A1E0D98" w14:textId="77777777" w:rsidR="002506F2" w:rsidRPr="00467699" w:rsidRDefault="002506F2" w:rsidP="007B3733">
      <w:pPr>
        <w:widowControl/>
        <w:shd w:val="clear" w:color="auto" w:fill="FFFFFF"/>
        <w:autoSpaceDE/>
        <w:autoSpaceDN/>
        <w:jc w:val="both"/>
        <w:rPr>
          <w:rFonts w:ascii="Verdana" w:eastAsia="Times New Roman" w:hAnsi="Verdana" w:cs="Times New Roman"/>
          <w:color w:val="222222"/>
          <w:lang w:val="es-CO" w:eastAsia="es-CO"/>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1"/>
        <w:gridCol w:w="1276"/>
        <w:gridCol w:w="1276"/>
        <w:gridCol w:w="1559"/>
        <w:gridCol w:w="1417"/>
        <w:gridCol w:w="3119"/>
      </w:tblGrid>
      <w:tr w:rsidR="006E493C" w:rsidRPr="00467699" w14:paraId="0CDF5AA1" w14:textId="77777777" w:rsidTr="006E493C">
        <w:trPr>
          <w:trHeight w:val="511"/>
          <w:jc w:val="center"/>
        </w:trPr>
        <w:tc>
          <w:tcPr>
            <w:tcW w:w="1271" w:type="dxa"/>
            <w:shd w:val="clear" w:color="auto" w:fill="FFFFFF"/>
            <w:tcMar>
              <w:top w:w="0" w:type="dxa"/>
              <w:left w:w="108" w:type="dxa"/>
              <w:bottom w:w="0" w:type="dxa"/>
              <w:right w:w="108" w:type="dxa"/>
            </w:tcMar>
            <w:vAlign w:val="center"/>
            <w:hideMark/>
          </w:tcPr>
          <w:p w14:paraId="2DFC4621"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VERSIÓN</w:t>
            </w:r>
          </w:p>
        </w:tc>
        <w:tc>
          <w:tcPr>
            <w:tcW w:w="1276" w:type="dxa"/>
            <w:shd w:val="clear" w:color="auto" w:fill="FFFFFF"/>
            <w:tcMar>
              <w:top w:w="0" w:type="dxa"/>
              <w:left w:w="108" w:type="dxa"/>
              <w:bottom w:w="0" w:type="dxa"/>
              <w:right w:w="108" w:type="dxa"/>
            </w:tcMar>
            <w:vAlign w:val="center"/>
            <w:hideMark/>
          </w:tcPr>
          <w:p w14:paraId="421B2586"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SECCIÓN</w:t>
            </w:r>
          </w:p>
        </w:tc>
        <w:tc>
          <w:tcPr>
            <w:tcW w:w="1276" w:type="dxa"/>
            <w:shd w:val="clear" w:color="auto" w:fill="FFFFFF"/>
            <w:tcMar>
              <w:top w:w="0" w:type="dxa"/>
              <w:left w:w="108" w:type="dxa"/>
              <w:bottom w:w="0" w:type="dxa"/>
              <w:right w:w="108" w:type="dxa"/>
            </w:tcMar>
            <w:vAlign w:val="center"/>
            <w:hideMark/>
          </w:tcPr>
          <w:p w14:paraId="267B4EBD"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TIPO</w:t>
            </w:r>
          </w:p>
        </w:tc>
        <w:tc>
          <w:tcPr>
            <w:tcW w:w="1559" w:type="dxa"/>
            <w:shd w:val="clear" w:color="auto" w:fill="FFFFFF"/>
            <w:tcMar>
              <w:top w:w="0" w:type="dxa"/>
              <w:left w:w="108" w:type="dxa"/>
              <w:bottom w:w="0" w:type="dxa"/>
              <w:right w:w="108" w:type="dxa"/>
            </w:tcMar>
            <w:vAlign w:val="center"/>
            <w:hideMark/>
          </w:tcPr>
          <w:p w14:paraId="00CF8928" w14:textId="77777777" w:rsidR="002506F2" w:rsidRPr="00467699" w:rsidRDefault="002506F2" w:rsidP="007B3733">
            <w:pPr>
              <w:widowControl/>
              <w:autoSpaceDE/>
              <w:autoSpaceDN/>
              <w:ind w:left="-57" w:right="-57"/>
              <w:jc w:val="both"/>
              <w:rPr>
                <w:rFonts w:ascii="Verdana" w:eastAsia="Times New Roman" w:hAnsi="Verdana" w:cs="Arial"/>
                <w:b/>
                <w:bCs/>
                <w:color w:val="222222"/>
                <w:lang w:eastAsia="es-CO"/>
              </w:rPr>
            </w:pPr>
            <w:r w:rsidRPr="00467699">
              <w:rPr>
                <w:rFonts w:ascii="Verdana" w:eastAsia="Times New Roman" w:hAnsi="Verdana" w:cs="Arial"/>
                <w:b/>
                <w:bCs/>
                <w:color w:val="222222"/>
                <w:lang w:eastAsia="es-CO"/>
              </w:rPr>
              <w:t>FECHA (DD/MM/</w:t>
            </w:r>
          </w:p>
          <w:p w14:paraId="63885FF5" w14:textId="6DB9827B"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AAAA)</w:t>
            </w:r>
          </w:p>
        </w:tc>
        <w:tc>
          <w:tcPr>
            <w:tcW w:w="1417" w:type="dxa"/>
            <w:shd w:val="clear" w:color="auto" w:fill="FFFFFF"/>
            <w:tcMar>
              <w:top w:w="0" w:type="dxa"/>
              <w:left w:w="108" w:type="dxa"/>
              <w:bottom w:w="0" w:type="dxa"/>
              <w:right w:w="108" w:type="dxa"/>
            </w:tcMar>
            <w:vAlign w:val="center"/>
            <w:hideMark/>
          </w:tcPr>
          <w:p w14:paraId="01D615CC"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AUTOR</w:t>
            </w:r>
          </w:p>
        </w:tc>
        <w:tc>
          <w:tcPr>
            <w:tcW w:w="3119" w:type="dxa"/>
            <w:shd w:val="clear" w:color="auto" w:fill="FFFFFF"/>
            <w:tcMar>
              <w:top w:w="0" w:type="dxa"/>
              <w:left w:w="108" w:type="dxa"/>
              <w:bottom w:w="0" w:type="dxa"/>
              <w:right w:w="108" w:type="dxa"/>
            </w:tcMar>
            <w:vAlign w:val="center"/>
            <w:hideMark/>
          </w:tcPr>
          <w:p w14:paraId="0D0ED3C8"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OBSERVACIONES</w:t>
            </w:r>
          </w:p>
        </w:tc>
      </w:tr>
      <w:tr w:rsidR="006E493C" w:rsidRPr="00DF104A" w14:paraId="6F2B4B33" w14:textId="77777777" w:rsidTr="006E493C">
        <w:trPr>
          <w:trHeight w:val="616"/>
          <w:jc w:val="center"/>
        </w:trPr>
        <w:tc>
          <w:tcPr>
            <w:tcW w:w="1271" w:type="dxa"/>
            <w:shd w:val="clear" w:color="auto" w:fill="FFFFFF"/>
            <w:tcMar>
              <w:top w:w="0" w:type="dxa"/>
              <w:left w:w="108" w:type="dxa"/>
              <w:bottom w:w="0" w:type="dxa"/>
              <w:right w:w="108" w:type="dxa"/>
            </w:tcMar>
            <w:vAlign w:val="center"/>
            <w:hideMark/>
          </w:tcPr>
          <w:p w14:paraId="18DE65F4" w14:textId="3B1FE33D" w:rsidR="002506F2" w:rsidRPr="00467699" w:rsidRDefault="002506F2" w:rsidP="007B3733">
            <w:pPr>
              <w:widowControl/>
              <w:autoSpaceDE/>
              <w:autoSpaceDN/>
              <w:ind w:left="-57" w:right="-57"/>
              <w:jc w:val="center"/>
              <w:rPr>
                <w:rFonts w:ascii="Verdana" w:eastAsia="Times New Roman" w:hAnsi="Verdana" w:cs="Arial"/>
                <w:color w:val="222222"/>
                <w:lang w:val="es-CO" w:eastAsia="es-CO"/>
              </w:rPr>
            </w:pPr>
            <w:r w:rsidRPr="00467699">
              <w:rPr>
                <w:rFonts w:ascii="Verdana" w:eastAsia="Times New Roman" w:hAnsi="Verdana" w:cs="Arial"/>
                <w:color w:val="222222"/>
                <w:lang w:eastAsia="es-CO"/>
              </w:rPr>
              <w:t>1.0</w:t>
            </w:r>
          </w:p>
        </w:tc>
        <w:tc>
          <w:tcPr>
            <w:tcW w:w="1276" w:type="dxa"/>
            <w:shd w:val="clear" w:color="auto" w:fill="FFFFFF"/>
            <w:tcMar>
              <w:top w:w="0" w:type="dxa"/>
              <w:left w:w="108" w:type="dxa"/>
              <w:bottom w:w="0" w:type="dxa"/>
              <w:right w:w="108" w:type="dxa"/>
            </w:tcMar>
            <w:vAlign w:val="center"/>
            <w:hideMark/>
          </w:tcPr>
          <w:p w14:paraId="26F9EED3"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color w:val="222222"/>
                <w:lang w:eastAsia="es-CO"/>
              </w:rPr>
              <w:t>Todas</w:t>
            </w:r>
          </w:p>
        </w:tc>
        <w:tc>
          <w:tcPr>
            <w:tcW w:w="1276" w:type="dxa"/>
            <w:shd w:val="clear" w:color="auto" w:fill="FFFFFF"/>
            <w:tcMar>
              <w:top w:w="0" w:type="dxa"/>
              <w:left w:w="108" w:type="dxa"/>
              <w:bottom w:w="0" w:type="dxa"/>
              <w:right w:w="108" w:type="dxa"/>
            </w:tcMar>
            <w:vAlign w:val="center"/>
            <w:hideMark/>
          </w:tcPr>
          <w:p w14:paraId="5D4BDC6F" w14:textId="6419FA79" w:rsidR="002506F2" w:rsidRPr="00467699" w:rsidRDefault="002506F2" w:rsidP="007B3733">
            <w:pPr>
              <w:widowControl/>
              <w:autoSpaceDE/>
              <w:autoSpaceDN/>
              <w:ind w:right="-57"/>
              <w:jc w:val="both"/>
              <w:rPr>
                <w:rFonts w:ascii="Verdana" w:eastAsia="Times New Roman" w:hAnsi="Verdana" w:cs="Arial"/>
                <w:color w:val="222222"/>
                <w:lang w:val="es-CO" w:eastAsia="es-CO"/>
              </w:rPr>
            </w:pPr>
            <w:r w:rsidRPr="00467699">
              <w:rPr>
                <w:rFonts w:ascii="Verdana" w:eastAsia="Times New Roman" w:hAnsi="Verdana" w:cs="Arial"/>
                <w:color w:val="222222"/>
                <w:lang w:val="es-CO" w:eastAsia="es-CO"/>
              </w:rPr>
              <w:t>Creación</w:t>
            </w:r>
          </w:p>
        </w:tc>
        <w:tc>
          <w:tcPr>
            <w:tcW w:w="1559" w:type="dxa"/>
            <w:shd w:val="clear" w:color="auto" w:fill="FFFFFF"/>
            <w:tcMar>
              <w:top w:w="0" w:type="dxa"/>
              <w:left w:w="108" w:type="dxa"/>
              <w:bottom w:w="0" w:type="dxa"/>
              <w:right w:w="108" w:type="dxa"/>
            </w:tcMar>
            <w:vAlign w:val="center"/>
            <w:hideMark/>
          </w:tcPr>
          <w:p w14:paraId="3B3E2428" w14:textId="77B9F85E" w:rsidR="002506F2" w:rsidRPr="00467699" w:rsidRDefault="00730761" w:rsidP="007B3733">
            <w:pPr>
              <w:widowControl/>
              <w:autoSpaceDE/>
              <w:autoSpaceDN/>
              <w:ind w:left="-57" w:right="-57"/>
              <w:jc w:val="both"/>
              <w:rPr>
                <w:rFonts w:ascii="Verdana" w:eastAsia="Times New Roman" w:hAnsi="Verdana" w:cs="Arial"/>
                <w:color w:val="222222"/>
                <w:lang w:val="es-CO" w:eastAsia="es-CO"/>
              </w:rPr>
            </w:pPr>
            <w:r>
              <w:rPr>
                <w:rFonts w:ascii="Verdana" w:hAnsi="Verdana"/>
              </w:rPr>
              <w:t>15</w:t>
            </w:r>
            <w:r w:rsidR="002506F2" w:rsidRPr="00467699">
              <w:rPr>
                <w:rFonts w:ascii="Verdana" w:hAnsi="Verdana"/>
              </w:rPr>
              <w:t>/</w:t>
            </w:r>
            <w:r w:rsidR="006B51A7" w:rsidRPr="002513F1">
              <w:rPr>
                <w:rFonts w:ascii="Verdana" w:hAnsi="Verdana"/>
              </w:rPr>
              <w:t>0</w:t>
            </w:r>
            <w:r w:rsidR="00947470" w:rsidRPr="002513F1">
              <w:rPr>
                <w:rFonts w:ascii="Verdana" w:hAnsi="Verdana"/>
              </w:rPr>
              <w:t>7</w:t>
            </w:r>
            <w:r w:rsidR="002506F2" w:rsidRPr="00467699">
              <w:rPr>
                <w:rFonts w:ascii="Verdana" w:hAnsi="Verdana"/>
              </w:rPr>
              <w:t>/202</w:t>
            </w:r>
            <w:r w:rsidR="006B51A7" w:rsidRPr="00467699">
              <w:rPr>
                <w:rFonts w:ascii="Verdana" w:hAnsi="Verdana"/>
              </w:rPr>
              <w:t>4</w:t>
            </w:r>
          </w:p>
        </w:tc>
        <w:tc>
          <w:tcPr>
            <w:tcW w:w="1417" w:type="dxa"/>
            <w:shd w:val="clear" w:color="auto" w:fill="FFFFFF"/>
            <w:tcMar>
              <w:top w:w="0" w:type="dxa"/>
              <w:left w:w="108" w:type="dxa"/>
              <w:bottom w:w="0" w:type="dxa"/>
              <w:right w:w="108" w:type="dxa"/>
            </w:tcMar>
            <w:vAlign w:val="center"/>
            <w:hideMark/>
          </w:tcPr>
          <w:p w14:paraId="59FDD331" w14:textId="015112CE" w:rsidR="002506F2" w:rsidRPr="00467699" w:rsidRDefault="00DF104A" w:rsidP="007B3733">
            <w:pPr>
              <w:widowControl/>
              <w:autoSpaceDE/>
              <w:autoSpaceDN/>
              <w:ind w:left="-57" w:right="-57"/>
              <w:jc w:val="both"/>
              <w:rPr>
                <w:rFonts w:ascii="Verdana" w:eastAsia="Times New Roman" w:hAnsi="Verdana" w:cs="Arial"/>
                <w:color w:val="222222"/>
                <w:lang w:val="es-CO" w:eastAsia="es-CO"/>
              </w:rPr>
            </w:pPr>
            <w:r>
              <w:rPr>
                <w:rFonts w:ascii="Verdana" w:eastAsia="Times New Roman" w:hAnsi="Verdana" w:cs="Arial"/>
                <w:color w:val="222222"/>
                <w:lang w:eastAsia="es-CO"/>
              </w:rPr>
              <w:t>Gestión Tecnológica</w:t>
            </w:r>
          </w:p>
        </w:tc>
        <w:tc>
          <w:tcPr>
            <w:tcW w:w="3119" w:type="dxa"/>
            <w:shd w:val="clear" w:color="auto" w:fill="FFFFFF"/>
            <w:tcMar>
              <w:top w:w="0" w:type="dxa"/>
              <w:left w:w="108" w:type="dxa"/>
              <w:bottom w:w="0" w:type="dxa"/>
              <w:right w:w="108" w:type="dxa"/>
            </w:tcMar>
            <w:vAlign w:val="center"/>
            <w:hideMark/>
          </w:tcPr>
          <w:p w14:paraId="42B762B8" w14:textId="77777777" w:rsidR="002506F2" w:rsidRDefault="006E493C" w:rsidP="007B3733">
            <w:pPr>
              <w:widowControl/>
              <w:autoSpaceDE/>
              <w:autoSpaceDN/>
              <w:ind w:left="-57" w:right="-57"/>
              <w:rPr>
                <w:rFonts w:ascii="Verdana" w:eastAsia="Times New Roman" w:hAnsi="Verdana" w:cs="Arial"/>
                <w:color w:val="222222"/>
                <w:lang w:val="es-CO" w:eastAsia="es-CO"/>
              </w:rPr>
            </w:pPr>
            <w:r w:rsidRPr="00467699">
              <w:rPr>
                <w:rFonts w:ascii="Verdana" w:eastAsia="Times New Roman" w:hAnsi="Verdana" w:cs="Arial"/>
                <w:color w:val="222222"/>
                <w:lang w:val="es-CO" w:eastAsia="es-CO"/>
              </w:rPr>
              <w:t>Creación del documento</w:t>
            </w:r>
          </w:p>
          <w:p w14:paraId="799BF5A2" w14:textId="51F856B1" w:rsidR="00E10AC6" w:rsidRPr="00467699" w:rsidRDefault="00E10AC6" w:rsidP="007B3733">
            <w:pPr>
              <w:widowControl/>
              <w:autoSpaceDE/>
              <w:autoSpaceDN/>
              <w:ind w:left="-57" w:right="-57"/>
              <w:rPr>
                <w:rFonts w:ascii="Verdana" w:eastAsia="Times New Roman" w:hAnsi="Verdana" w:cs="Arial"/>
                <w:color w:val="222222"/>
                <w:lang w:val="es-CO" w:eastAsia="es-CO"/>
              </w:rPr>
            </w:pPr>
            <w:r w:rsidRPr="0045770C">
              <w:rPr>
                <w:rFonts w:ascii="Verdana" w:eastAsia="Times New Roman" w:hAnsi="Verdana" w:cs="Arial"/>
                <w:color w:val="222222"/>
                <w:lang w:val="es-CO" w:eastAsia="es-CO"/>
              </w:rPr>
              <w:t xml:space="preserve">Aprobado el </w:t>
            </w:r>
            <w:r w:rsidR="00DF104A">
              <w:rPr>
                <w:rFonts w:ascii="Verdana" w:eastAsia="Times New Roman" w:hAnsi="Verdana" w:cs="Arial"/>
                <w:color w:val="222222"/>
                <w:lang w:val="es-CO" w:eastAsia="es-CO"/>
              </w:rPr>
              <w:t>27</w:t>
            </w:r>
            <w:r w:rsidRPr="0045770C">
              <w:rPr>
                <w:rFonts w:ascii="Verdana" w:eastAsia="Times New Roman" w:hAnsi="Verdana" w:cs="Arial"/>
                <w:color w:val="222222"/>
                <w:lang w:val="es-CO" w:eastAsia="es-CO"/>
              </w:rPr>
              <w:t>/</w:t>
            </w:r>
            <w:r w:rsidR="00DF104A">
              <w:rPr>
                <w:rFonts w:ascii="Verdana" w:eastAsia="Times New Roman" w:hAnsi="Verdana" w:cs="Arial"/>
                <w:color w:val="222222"/>
                <w:lang w:val="es-CO" w:eastAsia="es-CO"/>
              </w:rPr>
              <w:t>01</w:t>
            </w:r>
            <w:r w:rsidRPr="0045770C">
              <w:rPr>
                <w:rFonts w:ascii="Verdana" w:eastAsia="Times New Roman" w:hAnsi="Verdana" w:cs="Arial"/>
                <w:color w:val="222222"/>
                <w:lang w:val="es-CO" w:eastAsia="es-CO"/>
              </w:rPr>
              <w:t>/</w:t>
            </w:r>
            <w:r w:rsidR="0045770C" w:rsidRPr="0045770C">
              <w:rPr>
                <w:rFonts w:ascii="Verdana" w:eastAsia="Times New Roman" w:hAnsi="Verdana" w:cs="Arial"/>
                <w:color w:val="222222"/>
                <w:lang w:val="es-CO" w:eastAsia="es-CO"/>
              </w:rPr>
              <w:t>202</w:t>
            </w:r>
            <w:r w:rsidR="00DF104A">
              <w:rPr>
                <w:rFonts w:ascii="Verdana" w:eastAsia="Times New Roman" w:hAnsi="Verdana" w:cs="Arial"/>
                <w:color w:val="222222"/>
                <w:lang w:val="es-CO" w:eastAsia="es-CO"/>
              </w:rPr>
              <w:t>5</w:t>
            </w:r>
          </w:p>
        </w:tc>
      </w:tr>
    </w:tbl>
    <w:p w14:paraId="2E75E301" w14:textId="77777777" w:rsidR="00ED1150" w:rsidRPr="00467699" w:rsidRDefault="00ED1150" w:rsidP="007B3733">
      <w:pPr>
        <w:widowControl/>
        <w:rPr>
          <w:rFonts w:ascii="Verdana" w:hAnsi="Verdana"/>
        </w:rPr>
      </w:pPr>
    </w:p>
    <w:p w14:paraId="3304B538" w14:textId="79B4A19B" w:rsidR="006E493C" w:rsidRPr="00467699" w:rsidRDefault="006E493C" w:rsidP="007B3733">
      <w:pPr>
        <w:widowControl/>
        <w:autoSpaceDE/>
        <w:autoSpaceDN/>
        <w:rPr>
          <w:rFonts w:ascii="Verdana" w:hAnsi="Verdana"/>
        </w:rPr>
      </w:pPr>
      <w:r w:rsidRPr="00467699">
        <w:rPr>
          <w:rFonts w:ascii="Verdana" w:hAnsi="Verdana"/>
        </w:rPr>
        <w:br w:type="page"/>
      </w:r>
    </w:p>
    <w:sdt>
      <w:sdtPr>
        <w:rPr>
          <w:rFonts w:ascii="Verdana" w:eastAsiaTheme="minorHAnsi" w:hAnsi="Verdana" w:cs="Arial"/>
          <w:color w:val="auto"/>
          <w:sz w:val="22"/>
          <w:szCs w:val="22"/>
          <w:lang w:val="es-ES"/>
        </w:rPr>
        <w:id w:val="348919151"/>
        <w:docPartObj>
          <w:docPartGallery w:val="Table of Contents"/>
          <w:docPartUnique/>
        </w:docPartObj>
      </w:sdtPr>
      <w:sdtEndPr>
        <w:rPr>
          <w:b/>
          <w:bCs/>
          <w:lang w:val="en-US"/>
        </w:rPr>
      </w:sdtEndPr>
      <w:sdtContent>
        <w:p w14:paraId="60BE7AF7" w14:textId="7ADA3C28" w:rsidR="00E70DFF" w:rsidRPr="00467A18" w:rsidRDefault="00E3060F" w:rsidP="00E3060F">
          <w:pPr>
            <w:pStyle w:val="TOCHeading"/>
            <w:widowControl/>
            <w:spacing w:before="0"/>
            <w:jc w:val="center"/>
            <w:rPr>
              <w:rFonts w:ascii="Verdana" w:hAnsi="Verdana" w:cs="Arial"/>
              <w:b/>
              <w:bCs/>
              <w:color w:val="auto"/>
              <w:sz w:val="20"/>
              <w:szCs w:val="20"/>
              <w:lang w:val="es-ES"/>
            </w:rPr>
          </w:pPr>
          <w:r>
            <w:rPr>
              <w:rFonts w:ascii="Verdana" w:hAnsi="Verdana" w:cs="Arial"/>
              <w:b/>
              <w:bCs/>
              <w:color w:val="auto"/>
              <w:sz w:val="20"/>
              <w:szCs w:val="20"/>
              <w:lang w:val="es-ES"/>
            </w:rPr>
            <w:t>C</w:t>
          </w:r>
          <w:r w:rsidRPr="00467A18">
            <w:rPr>
              <w:rFonts w:ascii="Verdana" w:hAnsi="Verdana" w:cs="Arial"/>
              <w:b/>
              <w:bCs/>
              <w:color w:val="auto"/>
              <w:sz w:val="20"/>
              <w:szCs w:val="20"/>
              <w:lang w:val="es-ES"/>
            </w:rPr>
            <w:t>ONTENIDO</w:t>
          </w:r>
        </w:p>
        <w:p w14:paraId="70DAA623" w14:textId="77777777" w:rsidR="00606616" w:rsidRPr="00467A18" w:rsidRDefault="00606616" w:rsidP="00E3060F">
          <w:pPr>
            <w:widowControl/>
            <w:rPr>
              <w:rFonts w:ascii="Verdana" w:hAnsi="Verdana" w:cs="Arial"/>
              <w:sz w:val="20"/>
              <w:szCs w:val="20"/>
            </w:rPr>
          </w:pPr>
        </w:p>
        <w:p w14:paraId="382CB865" w14:textId="2142D693" w:rsidR="00467A18" w:rsidRPr="003E50D2" w:rsidRDefault="00E70DFF"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r w:rsidRPr="003E50D2">
            <w:rPr>
              <w:rFonts w:ascii="Verdana" w:hAnsi="Verdana" w:cs="Arial"/>
              <w:sz w:val="20"/>
              <w:szCs w:val="20"/>
            </w:rPr>
            <w:fldChar w:fldCharType="begin"/>
          </w:r>
          <w:r w:rsidRPr="003E50D2">
            <w:rPr>
              <w:rFonts w:ascii="Verdana" w:hAnsi="Verdana" w:cs="Arial"/>
              <w:sz w:val="20"/>
              <w:szCs w:val="20"/>
              <w:lang w:val="es-CO"/>
            </w:rPr>
            <w:instrText xml:space="preserve"> TOC \o "1-3" \h \z \u </w:instrText>
          </w:r>
          <w:r w:rsidRPr="003E50D2">
            <w:rPr>
              <w:rFonts w:ascii="Verdana" w:hAnsi="Verdana" w:cs="Arial"/>
              <w:sz w:val="20"/>
              <w:szCs w:val="20"/>
            </w:rPr>
            <w:fldChar w:fldCharType="separate"/>
          </w:r>
          <w:hyperlink w:anchor="_Toc172209973" w:history="1">
            <w:r w:rsidR="00467A18" w:rsidRPr="003E50D2">
              <w:rPr>
                <w:rStyle w:val="Hyperlink"/>
                <w:rFonts w:ascii="Verdana" w:hAnsi="Verdana" w:cs="Arial"/>
                <w:noProof/>
                <w:kern w:val="24"/>
                <w:sz w:val="20"/>
                <w:szCs w:val="20"/>
                <w:lang w:val="es-CO" w:eastAsia="es-MX"/>
              </w:rPr>
              <w:t>1.</w:t>
            </w:r>
            <w:r w:rsidR="00467A18" w:rsidRPr="003E50D2">
              <w:rPr>
                <w:rFonts w:ascii="Verdana" w:eastAsiaTheme="minorEastAsia" w:hAnsi="Verdana"/>
                <w:noProof/>
                <w:kern w:val="2"/>
                <w:sz w:val="20"/>
                <w:szCs w:val="20"/>
                <w:lang w:val="es-CO" w:eastAsia="es-CO"/>
                <w14:ligatures w14:val="standardContextual"/>
              </w:rPr>
              <w:tab/>
            </w:r>
            <w:r w:rsidR="00467A18" w:rsidRPr="003E50D2">
              <w:rPr>
                <w:rStyle w:val="Hyperlink"/>
                <w:rFonts w:ascii="Verdana" w:hAnsi="Verdana" w:cs="Arial"/>
                <w:noProof/>
                <w:kern w:val="24"/>
                <w:sz w:val="20"/>
                <w:szCs w:val="20"/>
                <w:lang w:val="es-CO" w:eastAsia="es-MX"/>
              </w:rPr>
              <w:t>INTRODUCCIÓN</w:t>
            </w:r>
            <w:r w:rsidR="00467A18" w:rsidRPr="003E50D2">
              <w:rPr>
                <w:rFonts w:ascii="Verdana" w:hAnsi="Verdana"/>
                <w:noProof/>
                <w:webHidden/>
                <w:sz w:val="20"/>
                <w:szCs w:val="20"/>
              </w:rPr>
              <w:tab/>
            </w:r>
            <w:r w:rsidR="00467A18" w:rsidRPr="003E50D2">
              <w:rPr>
                <w:rFonts w:ascii="Verdana" w:hAnsi="Verdana"/>
                <w:noProof/>
                <w:webHidden/>
                <w:sz w:val="20"/>
                <w:szCs w:val="20"/>
              </w:rPr>
              <w:fldChar w:fldCharType="begin"/>
            </w:r>
            <w:r w:rsidR="00467A18" w:rsidRPr="003E50D2">
              <w:rPr>
                <w:rFonts w:ascii="Verdana" w:hAnsi="Verdana"/>
                <w:noProof/>
                <w:webHidden/>
                <w:sz w:val="20"/>
                <w:szCs w:val="20"/>
              </w:rPr>
              <w:instrText xml:space="preserve"> PAGEREF _Toc172209973 \h </w:instrText>
            </w:r>
            <w:r w:rsidR="00467A18" w:rsidRPr="003E50D2">
              <w:rPr>
                <w:rFonts w:ascii="Verdana" w:hAnsi="Verdana"/>
                <w:noProof/>
                <w:webHidden/>
                <w:sz w:val="20"/>
                <w:szCs w:val="20"/>
              </w:rPr>
            </w:r>
            <w:r w:rsidR="00467A18" w:rsidRPr="003E50D2">
              <w:rPr>
                <w:rFonts w:ascii="Verdana" w:hAnsi="Verdana"/>
                <w:noProof/>
                <w:webHidden/>
                <w:sz w:val="20"/>
                <w:szCs w:val="20"/>
              </w:rPr>
              <w:fldChar w:fldCharType="separate"/>
            </w:r>
            <w:r w:rsidR="007F2E47">
              <w:rPr>
                <w:rFonts w:ascii="Verdana" w:hAnsi="Verdana"/>
                <w:noProof/>
                <w:webHidden/>
                <w:sz w:val="20"/>
                <w:szCs w:val="20"/>
              </w:rPr>
              <w:t>5</w:t>
            </w:r>
            <w:r w:rsidR="00467A18" w:rsidRPr="003E50D2">
              <w:rPr>
                <w:rFonts w:ascii="Verdana" w:hAnsi="Verdana"/>
                <w:noProof/>
                <w:webHidden/>
                <w:sz w:val="20"/>
                <w:szCs w:val="20"/>
              </w:rPr>
              <w:fldChar w:fldCharType="end"/>
            </w:r>
          </w:hyperlink>
        </w:p>
        <w:p w14:paraId="26AAC1E0" w14:textId="1C2E8B9D"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4" w:history="1">
            <w:r w:rsidRPr="003E50D2">
              <w:rPr>
                <w:rStyle w:val="Hyperlink"/>
                <w:rFonts w:ascii="Verdana" w:hAnsi="Verdana" w:cs="Arial"/>
                <w:noProof/>
                <w:kern w:val="24"/>
                <w:sz w:val="20"/>
                <w:szCs w:val="20"/>
                <w:lang w:val="es-CO" w:eastAsia="es-MX"/>
              </w:rPr>
              <w:t>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ALCANCE DE ESTE DOCUMENTO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5</w:t>
            </w:r>
            <w:r w:rsidRPr="003E50D2">
              <w:rPr>
                <w:rFonts w:ascii="Verdana" w:hAnsi="Verdana"/>
                <w:noProof/>
                <w:webHidden/>
                <w:sz w:val="20"/>
                <w:szCs w:val="20"/>
              </w:rPr>
              <w:fldChar w:fldCharType="end"/>
            </w:r>
          </w:hyperlink>
        </w:p>
        <w:p w14:paraId="7FDC7747" w14:textId="40AEC11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5" w:history="1">
            <w:r w:rsidRPr="003E50D2">
              <w:rPr>
                <w:rStyle w:val="Hyperlink"/>
                <w:rFonts w:ascii="Verdana" w:hAnsi="Verdana" w:cs="Arial"/>
                <w:noProof/>
                <w:kern w:val="24"/>
                <w:sz w:val="20"/>
                <w:szCs w:val="20"/>
                <w:lang w:val="es-CO" w:eastAsia="es-MX"/>
              </w:rPr>
              <w:t>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TERMINOS Y DEFINICIONES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5</w:t>
            </w:r>
            <w:r w:rsidRPr="003E50D2">
              <w:rPr>
                <w:rFonts w:ascii="Verdana" w:hAnsi="Verdana"/>
                <w:noProof/>
                <w:webHidden/>
                <w:sz w:val="20"/>
                <w:szCs w:val="20"/>
              </w:rPr>
              <w:fldChar w:fldCharType="end"/>
            </w:r>
          </w:hyperlink>
        </w:p>
        <w:p w14:paraId="47D8D4E1" w14:textId="0B31FB3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6" w:history="1">
            <w:r w:rsidRPr="003E50D2">
              <w:rPr>
                <w:rStyle w:val="Hyperlink"/>
                <w:rFonts w:ascii="Verdana" w:hAnsi="Verdana" w:cs="Arial"/>
                <w:noProof/>
                <w:kern w:val="24"/>
                <w:sz w:val="20"/>
                <w:szCs w:val="20"/>
                <w:lang w:val="es-CO" w:eastAsia="es-MX"/>
              </w:rPr>
              <w:t>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CONTEXTO DE LA ORGANIZACIÓN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6</w:t>
            </w:r>
            <w:r w:rsidRPr="003E50D2">
              <w:rPr>
                <w:rFonts w:ascii="Verdana" w:hAnsi="Verdana"/>
                <w:noProof/>
                <w:webHidden/>
                <w:sz w:val="20"/>
                <w:szCs w:val="20"/>
              </w:rPr>
              <w:fldChar w:fldCharType="end"/>
            </w:r>
          </w:hyperlink>
        </w:p>
        <w:p w14:paraId="646B9FC4" w14:textId="508E0E72"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7" w:history="1">
            <w:r w:rsidRPr="003E50D2">
              <w:rPr>
                <w:rStyle w:val="Hyperlink"/>
                <w:rFonts w:ascii="Verdana" w:hAnsi="Verdana" w:cs="Arial"/>
                <w:noProof/>
                <w:kern w:val="24"/>
                <w:sz w:val="20"/>
                <w:szCs w:val="20"/>
                <w:lang w:val="es-CO" w:eastAsia="es-MX"/>
              </w:rPr>
              <w:t>4.1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CONOCIMIENTO DE LA ORGANIZACIÓN Y SU CONTEXTO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6</w:t>
            </w:r>
            <w:r w:rsidRPr="003E50D2">
              <w:rPr>
                <w:rFonts w:ascii="Verdana" w:hAnsi="Verdana"/>
                <w:noProof/>
                <w:webHidden/>
                <w:sz w:val="20"/>
                <w:szCs w:val="20"/>
              </w:rPr>
              <w:fldChar w:fldCharType="end"/>
            </w:r>
          </w:hyperlink>
        </w:p>
        <w:p w14:paraId="0FDD0EDA" w14:textId="2C4D862B"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8" w:history="1">
            <w:r w:rsidRPr="003E50D2">
              <w:rPr>
                <w:rStyle w:val="Hyperlink"/>
                <w:rFonts w:ascii="Verdana" w:hAnsi="Verdana" w:cs="Arial"/>
                <w:noProof/>
                <w:kern w:val="24"/>
                <w:sz w:val="20"/>
                <w:szCs w:val="20"/>
                <w:lang w:val="es-CO" w:eastAsia="es-MX"/>
              </w:rPr>
              <w:t>4.2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COMPRENSIÓN DE LAS NECESIDADES Y EXPECTATIVAS DE LAS PARTES INTERESADAS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2E8F8335" w14:textId="5133ACD7"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9" w:history="1">
            <w:r w:rsidRPr="003E50D2">
              <w:rPr>
                <w:rStyle w:val="Hyperlink"/>
                <w:rFonts w:ascii="Verdana" w:hAnsi="Verdana" w:cs="Arial"/>
                <w:noProof/>
                <w:kern w:val="24"/>
                <w:sz w:val="20"/>
                <w:szCs w:val="20"/>
                <w:lang w:val="es-CO" w:eastAsia="es-MX"/>
              </w:rPr>
              <w:t>4.3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ALCANCE DEL SISTEMA DE GESTIÓN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52A96311" w14:textId="24594EE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0" w:history="1">
            <w:r w:rsidRPr="003E50D2">
              <w:rPr>
                <w:rStyle w:val="Hyperlink"/>
                <w:rFonts w:ascii="Verdana" w:hAnsi="Verdana" w:cs="Arial"/>
                <w:noProof/>
                <w:kern w:val="24"/>
                <w:sz w:val="20"/>
                <w:szCs w:val="20"/>
                <w:lang w:val="es-CO" w:eastAsia="es-MX"/>
              </w:rPr>
              <w:t>4.4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SISTEMA DE GESTIÓN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474A62B6" w14:textId="2A0F652F"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1" w:history="1">
            <w:r w:rsidRPr="003E50D2">
              <w:rPr>
                <w:rStyle w:val="Hyperlink"/>
                <w:rFonts w:ascii="Verdana" w:hAnsi="Verdana" w:cs="Arial"/>
                <w:noProof/>
                <w:kern w:val="24"/>
                <w:sz w:val="20"/>
                <w:szCs w:val="20"/>
                <w:lang w:val="es-CO" w:eastAsia="es-MX"/>
              </w:rPr>
              <w:t>5.</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LIDERAZGO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_Toc172209981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0BB9AA4D" w14:textId="62BC5D8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2" w:history="1">
            <w:r w:rsidRPr="003E50D2">
              <w:rPr>
                <w:rStyle w:val="Hyperlink"/>
                <w:rFonts w:ascii="Verdana" w:hAnsi="Verdana" w:cs="Arial"/>
                <w:noProof/>
                <w:sz w:val="20"/>
                <w:szCs w:val="20"/>
                <w:lang w:val="es-CO" w:eastAsia="es-MX"/>
              </w:rPr>
              <w:t>5.1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LIDERAZGO Y COMPROMISO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6CC6F8B4" w14:textId="2B751E1A"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3" w:history="1">
            <w:r w:rsidRPr="003E50D2">
              <w:rPr>
                <w:rStyle w:val="Hyperlink"/>
                <w:rFonts w:ascii="Verdana" w:hAnsi="Verdana" w:cs="Arial"/>
                <w:noProof/>
                <w:kern w:val="24"/>
                <w:sz w:val="20"/>
                <w:szCs w:val="20"/>
                <w:lang w:val="es-CO" w:eastAsia="es-MX"/>
              </w:rPr>
              <w:t>5.2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POLÍTICA GENERAL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10</w:t>
            </w:r>
            <w:r w:rsidRPr="003E50D2">
              <w:rPr>
                <w:rFonts w:ascii="Verdana" w:hAnsi="Verdana"/>
                <w:noProof/>
                <w:webHidden/>
                <w:sz w:val="20"/>
                <w:szCs w:val="20"/>
              </w:rPr>
              <w:fldChar w:fldCharType="end"/>
            </w:r>
          </w:hyperlink>
        </w:p>
        <w:p w14:paraId="283FFC17" w14:textId="5E0B2E94"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4" w:history="1">
            <w:r w:rsidRPr="003E50D2">
              <w:rPr>
                <w:rStyle w:val="Hyperlink"/>
                <w:rFonts w:ascii="Verdana" w:hAnsi="Verdana" w:cs="Arial"/>
                <w:noProof/>
                <w:sz w:val="20"/>
                <w:szCs w:val="20"/>
                <w:lang w:val="es-CO" w:eastAsia="es-MX"/>
              </w:rPr>
              <w:t>5.3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ROLES, RESPONSABILIDADES Y AUTORIDADES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10</w:t>
            </w:r>
            <w:r w:rsidRPr="003E50D2">
              <w:rPr>
                <w:rFonts w:ascii="Verdana" w:hAnsi="Verdana"/>
                <w:noProof/>
                <w:webHidden/>
                <w:sz w:val="20"/>
                <w:szCs w:val="20"/>
              </w:rPr>
              <w:fldChar w:fldCharType="end"/>
            </w:r>
          </w:hyperlink>
        </w:p>
        <w:p w14:paraId="39B6CB02" w14:textId="0A7B336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5" w:history="1">
            <w:r w:rsidRPr="003E50D2">
              <w:rPr>
                <w:rStyle w:val="Hyperlink"/>
                <w:rFonts w:ascii="Verdana" w:hAnsi="Verdana" w:cs="Arial"/>
                <w:noProof/>
                <w:kern w:val="24"/>
                <w:sz w:val="20"/>
                <w:szCs w:val="20"/>
                <w:lang w:val="es-CO" w:eastAsia="es-MX"/>
              </w:rPr>
              <w:t>6.</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PLANIFICACIÓN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3496DE99" w14:textId="170DBDAA"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6" w:history="1">
            <w:r w:rsidRPr="003E50D2">
              <w:rPr>
                <w:rStyle w:val="Hyperlink"/>
                <w:rFonts w:ascii="Verdana" w:hAnsi="Verdana" w:cs="Arial"/>
                <w:noProof/>
                <w:kern w:val="24"/>
                <w:sz w:val="20"/>
                <w:szCs w:val="20"/>
                <w:lang w:val="es-CO" w:eastAsia="es-MX"/>
              </w:rPr>
              <w:t>6.1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ACCIONES PARA TRATAR EL RIESGO Y OPORTUNIDADES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AE66961" w14:textId="1CA5F828"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7" w:history="1">
            <w:r w:rsidRPr="003E50D2">
              <w:rPr>
                <w:rStyle w:val="Hyperlink"/>
                <w:rFonts w:ascii="Verdana" w:hAnsi="Verdana" w:cs="Arial"/>
                <w:noProof/>
                <w:kern w:val="24"/>
                <w:sz w:val="20"/>
                <w:szCs w:val="20"/>
                <w:lang w:val="es-CO" w:eastAsia="es-MX"/>
              </w:rPr>
              <w:t>6.1.1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Oportunidades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46560E5" w14:textId="3C2DD941"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8" w:history="1">
            <w:r w:rsidRPr="003E50D2">
              <w:rPr>
                <w:rStyle w:val="Hyperlink"/>
                <w:rFonts w:ascii="Verdana" w:hAnsi="Verdana" w:cs="Arial"/>
                <w:noProof/>
                <w:kern w:val="24"/>
                <w:sz w:val="20"/>
                <w:szCs w:val="20"/>
                <w:lang w:val="es-CO" w:eastAsia="es-MX"/>
              </w:rPr>
              <w:t>6.1.2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 riesgos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042DC94" w14:textId="2408F4F7"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9" w:history="1">
            <w:r w:rsidRPr="003E50D2">
              <w:rPr>
                <w:rStyle w:val="Hyperlink"/>
                <w:rFonts w:ascii="Verdana" w:hAnsi="Verdana" w:cs="Arial"/>
                <w:noProof/>
                <w:kern w:val="24"/>
                <w:sz w:val="20"/>
                <w:szCs w:val="20"/>
                <w:lang w:val="es-CO" w:eastAsia="es-MX"/>
              </w:rPr>
              <w:t>6.1.3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Tratamiento de riesgos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19</w:t>
            </w:r>
            <w:r w:rsidRPr="003E50D2">
              <w:rPr>
                <w:rFonts w:ascii="Verdana" w:hAnsi="Verdana"/>
                <w:noProof/>
                <w:webHidden/>
                <w:sz w:val="20"/>
                <w:szCs w:val="20"/>
              </w:rPr>
              <w:fldChar w:fldCharType="end"/>
            </w:r>
          </w:hyperlink>
        </w:p>
        <w:p w14:paraId="7014D3C2" w14:textId="7BE88F52"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0" w:history="1">
            <w:r w:rsidRPr="003E50D2">
              <w:rPr>
                <w:rStyle w:val="Hyperlink"/>
                <w:rFonts w:ascii="Verdana" w:hAnsi="Verdana" w:cs="Arial"/>
                <w:noProof/>
                <w:kern w:val="24"/>
                <w:sz w:val="20"/>
                <w:szCs w:val="20"/>
                <w:lang w:val="es-CO" w:eastAsia="es-MX"/>
              </w:rPr>
              <w:t>6.2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OBJETIVOS DE SEGURIDAD DE LA INFORMACIÓN Y PLANIFICACIÓN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19</w:t>
            </w:r>
            <w:r w:rsidRPr="003E50D2">
              <w:rPr>
                <w:rFonts w:ascii="Verdana" w:hAnsi="Verdana"/>
                <w:noProof/>
                <w:webHidden/>
                <w:sz w:val="20"/>
                <w:szCs w:val="20"/>
              </w:rPr>
              <w:fldChar w:fldCharType="end"/>
            </w:r>
          </w:hyperlink>
        </w:p>
        <w:p w14:paraId="6A0CA9F1" w14:textId="189C501D"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2" w:history="1">
            <w:r w:rsidRPr="003E50D2">
              <w:rPr>
                <w:rStyle w:val="Hyperlink"/>
                <w:rFonts w:ascii="Verdana" w:hAnsi="Verdana" w:cs="Arial"/>
                <w:noProof/>
                <w:sz w:val="20"/>
                <w:szCs w:val="20"/>
                <w:lang w:val="es-CO" w:eastAsia="es-MX"/>
              </w:rPr>
              <w:t>7.1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RECURSOS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02E0751F" w14:textId="54BA993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3" w:history="1">
            <w:r w:rsidRPr="003E50D2">
              <w:rPr>
                <w:rStyle w:val="Hyperlink"/>
                <w:rFonts w:ascii="Verdana" w:hAnsi="Verdana" w:cs="Arial"/>
                <w:noProof/>
                <w:sz w:val="20"/>
                <w:szCs w:val="20"/>
                <w:lang w:val="es-CO" w:eastAsia="es-MX"/>
              </w:rPr>
              <w:t>7.2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COMPETENCIA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77F9CF52" w14:textId="5925CC3C"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4" w:history="1">
            <w:r w:rsidRPr="003E50D2">
              <w:rPr>
                <w:rStyle w:val="Hyperlink"/>
                <w:rFonts w:ascii="Verdana" w:hAnsi="Verdana" w:cs="Arial"/>
                <w:noProof/>
                <w:sz w:val="20"/>
                <w:szCs w:val="20"/>
                <w:lang w:val="es-CO" w:eastAsia="es-MX"/>
              </w:rPr>
              <w:t>7.3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TOMA DE CONCIENCIA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45936B50" w14:textId="543F4664"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5" w:history="1">
            <w:r w:rsidRPr="003E50D2">
              <w:rPr>
                <w:rStyle w:val="Hyperlink"/>
                <w:rFonts w:ascii="Verdana" w:hAnsi="Verdana" w:cs="Arial"/>
                <w:noProof/>
                <w:sz w:val="20"/>
                <w:szCs w:val="20"/>
                <w:lang w:val="es-CO" w:eastAsia="es-MX"/>
              </w:rPr>
              <w:t>7.4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COMUNICACIÓN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4388A378" w14:textId="0226CDC1"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6" w:history="1">
            <w:r w:rsidRPr="003E50D2">
              <w:rPr>
                <w:rStyle w:val="Hyperlink"/>
                <w:rFonts w:ascii="Verdana" w:hAnsi="Verdana" w:cs="Arial"/>
                <w:noProof/>
                <w:sz w:val="20"/>
                <w:szCs w:val="20"/>
                <w:lang w:val="es-CO" w:eastAsia="es-MX"/>
              </w:rPr>
              <w:t>7.5</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INFORMACIÓN DOCUMENTADA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6BF41067" w14:textId="4E61CC1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8" w:history="1">
            <w:r w:rsidRPr="003E50D2">
              <w:rPr>
                <w:rStyle w:val="Hyperlink"/>
                <w:rFonts w:ascii="Verdana" w:hAnsi="Verdana" w:cs="Arial"/>
                <w:noProof/>
                <w:kern w:val="24"/>
                <w:sz w:val="20"/>
                <w:szCs w:val="20"/>
                <w:lang w:val="es-CO" w:eastAsia="es-MX"/>
              </w:rPr>
              <w:t>8.1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PLANIFICACIÓN Y CONTROL OPERACIONAL</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0D262925" w14:textId="6205DD38"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9" w:history="1">
            <w:r w:rsidRPr="003E50D2">
              <w:rPr>
                <w:rStyle w:val="Hyperlink"/>
                <w:rFonts w:ascii="Verdana" w:hAnsi="Verdana" w:cs="Arial"/>
                <w:noProof/>
                <w:kern w:val="24"/>
                <w:sz w:val="20"/>
                <w:szCs w:val="20"/>
                <w:lang w:val="es-CO" w:eastAsia="es-MX"/>
              </w:rPr>
              <w:t>8.2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 RIESGOS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0C052F4F" w14:textId="638D6E3F"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0" w:history="1">
            <w:r w:rsidRPr="003E50D2">
              <w:rPr>
                <w:rStyle w:val="Hyperlink"/>
                <w:rFonts w:ascii="Verdana" w:hAnsi="Verdana" w:cs="Arial"/>
                <w:noProof/>
                <w:kern w:val="24"/>
                <w:sz w:val="20"/>
                <w:szCs w:val="20"/>
                <w:lang w:val="es-CO" w:eastAsia="es-MX"/>
              </w:rPr>
              <w:t>8.3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TRATAMIENTO DE LOS RIESGOS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3DF4AC63" w14:textId="2D38C993"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1" w:history="1">
            <w:r w:rsidRPr="003E50D2">
              <w:rPr>
                <w:rStyle w:val="Hyperlink"/>
                <w:rFonts w:ascii="Verdana" w:hAnsi="Verdana" w:cs="Arial"/>
                <w:noProof/>
                <w:kern w:val="24"/>
                <w:sz w:val="20"/>
                <w:szCs w:val="20"/>
                <w:lang w:val="es-CO" w:eastAsia="es-MX"/>
              </w:rPr>
              <w:t>9.</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DEL DESEMPEÑO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_Toc172210001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6E861EC4" w14:textId="3DB8359D"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2" w:history="1">
            <w:r w:rsidRPr="003E50D2">
              <w:rPr>
                <w:rStyle w:val="Hyperlink"/>
                <w:rFonts w:ascii="Verdana" w:hAnsi="Verdana" w:cs="Arial"/>
                <w:noProof/>
                <w:kern w:val="24"/>
                <w:sz w:val="20"/>
                <w:szCs w:val="20"/>
                <w:lang w:val="es-CO" w:eastAsia="es-MX"/>
              </w:rPr>
              <w:t>9.1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SEGUIMIENTO, MEDICION, ANALISIS Y EVALUACIÒN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2A572603" w14:textId="137B9253"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3" w:history="1">
            <w:r w:rsidRPr="003E50D2">
              <w:rPr>
                <w:rStyle w:val="Hyperlink"/>
                <w:rFonts w:ascii="Verdana" w:hAnsi="Verdana" w:cs="Arial"/>
                <w:noProof/>
                <w:kern w:val="24"/>
                <w:sz w:val="20"/>
                <w:szCs w:val="20"/>
                <w:lang w:val="es-CO" w:eastAsia="es-MX"/>
              </w:rPr>
              <w:t>9.2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AUDITORÍA INTERNA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6C5A0EA3" w14:textId="4EC06FDB"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4" w:history="1">
            <w:r w:rsidRPr="003E50D2">
              <w:rPr>
                <w:rStyle w:val="Hyperlink"/>
                <w:rFonts w:ascii="Verdana" w:hAnsi="Verdana" w:cs="Arial"/>
                <w:noProof/>
                <w:kern w:val="24"/>
                <w:sz w:val="20"/>
                <w:szCs w:val="20"/>
                <w:lang w:val="es-CO" w:eastAsia="es-MX"/>
              </w:rPr>
              <w:t>9.3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REVISIÓN POR LA DIRECCIÓN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55F08357" w14:textId="6ED89F9C"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5" w:history="1">
            <w:r w:rsidRPr="003E50D2">
              <w:rPr>
                <w:rStyle w:val="Hyperlink"/>
                <w:rFonts w:ascii="Verdana" w:hAnsi="Verdana" w:cs="Arial"/>
                <w:noProof/>
                <w:kern w:val="24"/>
                <w:sz w:val="20"/>
                <w:szCs w:val="20"/>
                <w:lang w:val="es-CO" w:eastAsia="es-MX"/>
              </w:rPr>
              <w:t>10.</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MEJORA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06EB91D3" w14:textId="07604128"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6" w:history="1">
            <w:r w:rsidRPr="003E50D2">
              <w:rPr>
                <w:rStyle w:val="Hyperlink"/>
                <w:rFonts w:ascii="Verdana" w:hAnsi="Verdana" w:cs="Arial"/>
                <w:noProof/>
                <w:kern w:val="24"/>
                <w:sz w:val="20"/>
                <w:szCs w:val="20"/>
                <w:lang w:val="es-CO" w:eastAsia="es-MX"/>
              </w:rPr>
              <w:t>10.1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NO CONFORMIDAD Y ACCIONES CORRECTIVAS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164610BD" w14:textId="077833DC"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7" w:history="1">
            <w:r w:rsidRPr="003E50D2">
              <w:rPr>
                <w:rStyle w:val="Hyperlink"/>
                <w:rFonts w:ascii="Verdana" w:hAnsi="Verdana" w:cs="Arial"/>
                <w:noProof/>
                <w:kern w:val="24"/>
                <w:sz w:val="20"/>
                <w:szCs w:val="20"/>
                <w:lang w:val="es-CO" w:eastAsia="es-MX"/>
              </w:rPr>
              <w:t>10.2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MEJORA CONTINUA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18FCE845" w14:textId="006FE86D"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8" w:history="1">
            <w:r w:rsidRPr="003E50D2">
              <w:rPr>
                <w:rStyle w:val="Hyperlink"/>
                <w:rFonts w:ascii="Verdana" w:hAnsi="Verdana" w:cs="Arial"/>
                <w:noProof/>
                <w:kern w:val="24"/>
                <w:sz w:val="20"/>
                <w:szCs w:val="20"/>
                <w:lang w:val="es-CO" w:eastAsia="es-MX"/>
              </w:rPr>
              <w:t>ANEXO-A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24</w:t>
            </w:r>
            <w:r w:rsidRPr="003E50D2">
              <w:rPr>
                <w:rFonts w:ascii="Verdana" w:hAnsi="Verdana"/>
                <w:noProof/>
                <w:webHidden/>
                <w:sz w:val="20"/>
                <w:szCs w:val="20"/>
              </w:rPr>
              <w:fldChar w:fldCharType="end"/>
            </w:r>
          </w:hyperlink>
        </w:p>
        <w:p w14:paraId="29E674C4" w14:textId="39676F17" w:rsidR="00E70DFF" w:rsidRPr="00467699" w:rsidRDefault="00E70DFF" w:rsidP="00A43CF1">
          <w:pPr>
            <w:pStyle w:val="TOC1"/>
            <w:tabs>
              <w:tab w:val="right" w:leader="dot" w:pos="9962"/>
            </w:tabs>
            <w:spacing w:line="240" w:lineRule="auto"/>
            <w:ind w:left="709" w:hanging="709"/>
            <w:rPr>
              <w:rFonts w:ascii="Verdana" w:hAnsi="Verdana" w:cs="Arial"/>
              <w:lang w:val="es-CO"/>
            </w:rPr>
          </w:pPr>
          <w:r w:rsidRPr="003E50D2">
            <w:rPr>
              <w:rFonts w:ascii="Verdana" w:hAnsi="Verdana" w:cs="Arial"/>
              <w:sz w:val="20"/>
              <w:szCs w:val="20"/>
            </w:rPr>
            <w:fldChar w:fldCharType="end"/>
          </w:r>
        </w:p>
      </w:sdtContent>
    </w:sdt>
    <w:p w14:paraId="091A42BF" w14:textId="77777777" w:rsidR="00E70DFF" w:rsidRPr="00467699" w:rsidRDefault="00E70DFF" w:rsidP="007B3733">
      <w:pPr>
        <w:widowControl/>
        <w:rPr>
          <w:rFonts w:ascii="Verdana" w:hAnsi="Verdana" w:cs="Arial"/>
          <w:lang w:val="es-CO"/>
        </w:rPr>
      </w:pPr>
    </w:p>
    <w:p w14:paraId="4F7F4E10" w14:textId="77777777" w:rsidR="00E70DFF" w:rsidRPr="00467699" w:rsidRDefault="00E70DFF" w:rsidP="007B3733">
      <w:pPr>
        <w:widowControl/>
        <w:rPr>
          <w:rFonts w:ascii="Verdana" w:hAnsi="Verdana" w:cs="Arial"/>
          <w:lang w:val="es-CO"/>
        </w:rPr>
      </w:pPr>
    </w:p>
    <w:p w14:paraId="6760D686" w14:textId="77777777" w:rsidR="00E70DFF" w:rsidRPr="00467699" w:rsidRDefault="00E70DFF" w:rsidP="007B3733">
      <w:pPr>
        <w:widowControl/>
        <w:rPr>
          <w:rFonts w:ascii="Verdana" w:eastAsiaTheme="minorEastAsia" w:hAnsi="Verdana" w:cs="Arial"/>
          <w:b/>
          <w:bCs/>
          <w:color w:val="000000" w:themeColor="text1"/>
          <w:kern w:val="24"/>
          <w:lang w:val="es-CO" w:eastAsia="es-MX"/>
        </w:rPr>
      </w:pPr>
      <w:r w:rsidRPr="00467699">
        <w:rPr>
          <w:rFonts w:ascii="Verdana" w:eastAsiaTheme="minorEastAsia" w:hAnsi="Verdana" w:cs="Arial"/>
          <w:b/>
          <w:bCs/>
          <w:color w:val="000000" w:themeColor="text1"/>
          <w:kern w:val="24"/>
          <w:lang w:val="es-CO" w:eastAsia="es-MX"/>
        </w:rPr>
        <w:br w:type="page"/>
      </w:r>
    </w:p>
    <w:p w14:paraId="0912B357" w14:textId="79BC4CD4" w:rsidR="00E70DFF" w:rsidRPr="00467699" w:rsidRDefault="006030F9"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0" w:name="_Toc172209973"/>
      <w:r>
        <w:rPr>
          <w:rFonts w:ascii="Verdana" w:eastAsiaTheme="minorEastAsia" w:hAnsi="Verdana" w:cs="Arial"/>
          <w:b/>
          <w:bCs/>
          <w:color w:val="000000" w:themeColor="text1"/>
          <w:kern w:val="24"/>
          <w:sz w:val="22"/>
          <w:szCs w:val="22"/>
          <w:lang w:val="es-CO" w:eastAsia="es-MX"/>
        </w:rPr>
        <w:lastRenderedPageBreak/>
        <w:t>INTRODUCCIÓN</w:t>
      </w:r>
      <w:bookmarkEnd w:id="0"/>
      <w:r w:rsidR="00E70DFF" w:rsidRPr="00467699">
        <w:rPr>
          <w:rFonts w:ascii="Verdana" w:eastAsiaTheme="minorEastAsia" w:hAnsi="Verdana" w:cs="Arial"/>
          <w:b/>
          <w:bCs/>
          <w:color w:val="000000" w:themeColor="text1"/>
          <w:kern w:val="24"/>
          <w:sz w:val="22"/>
          <w:szCs w:val="22"/>
          <w:lang w:val="es-CO" w:eastAsia="es-MX"/>
        </w:rPr>
        <w:t xml:space="preserve"> </w:t>
      </w:r>
    </w:p>
    <w:p w14:paraId="2D76D039" w14:textId="77777777" w:rsidR="00E70DFF" w:rsidRDefault="00E70DFF" w:rsidP="00C86126">
      <w:pPr>
        <w:widowControl/>
        <w:jc w:val="both"/>
        <w:rPr>
          <w:rFonts w:ascii="Verdana" w:hAnsi="Verdana" w:cs="Arial"/>
          <w:lang w:val="es-CO" w:eastAsia="es-MX"/>
        </w:rPr>
      </w:pPr>
    </w:p>
    <w:p w14:paraId="5640A09A" w14:textId="3C5D44D2" w:rsidR="00F02E9C" w:rsidRDefault="00DF104A" w:rsidP="00C86126">
      <w:pPr>
        <w:widowControl/>
        <w:jc w:val="both"/>
        <w:rPr>
          <w:rFonts w:ascii="Verdana" w:hAnsi="Verdana" w:cs="Arial"/>
          <w:lang w:val="es-CO" w:eastAsia="es-MX"/>
        </w:rPr>
      </w:pPr>
      <w:r>
        <w:rPr>
          <w:rFonts w:ascii="Verdana" w:hAnsi="Verdana" w:cs="Arial"/>
          <w:lang w:val="es-CO" w:eastAsia="es-MX"/>
        </w:rPr>
        <w:t>El Ministerio de Minas y energía,</w:t>
      </w:r>
      <w:r w:rsidR="00C86126" w:rsidRPr="00C86126">
        <w:rPr>
          <w:rFonts w:ascii="Verdana" w:hAnsi="Verdana" w:cs="Arial"/>
          <w:lang w:val="es-CO" w:eastAsia="es-MX"/>
        </w:rPr>
        <w:t xml:space="preserve"> se compromete a desarrollar una gestión segura y proporcionar un ambiente adecuado para la óptima operación de los activos de información y la plataforma tecnológica que respalda los procesos</w:t>
      </w:r>
      <w:r w:rsidR="00C86126">
        <w:rPr>
          <w:rFonts w:ascii="Verdana" w:hAnsi="Verdana" w:cs="Arial"/>
          <w:lang w:val="es-CO" w:eastAsia="es-MX"/>
        </w:rPr>
        <w:t xml:space="preserve">, </w:t>
      </w:r>
      <w:r w:rsidR="00C86126" w:rsidRPr="00C86126">
        <w:rPr>
          <w:rFonts w:ascii="Verdana" w:hAnsi="Verdana" w:cs="Arial"/>
          <w:lang w:val="es-CO" w:eastAsia="es-MX"/>
        </w:rPr>
        <w:t>garantiza</w:t>
      </w:r>
      <w:r w:rsidR="00C86126">
        <w:rPr>
          <w:rFonts w:ascii="Verdana" w:hAnsi="Verdana" w:cs="Arial"/>
          <w:lang w:val="es-CO" w:eastAsia="es-MX"/>
        </w:rPr>
        <w:t>ndo</w:t>
      </w:r>
      <w:r w:rsidR="00C86126" w:rsidRPr="00C86126">
        <w:rPr>
          <w:rFonts w:ascii="Verdana" w:hAnsi="Verdana" w:cs="Arial"/>
          <w:lang w:val="es-CO" w:eastAsia="es-MX"/>
        </w:rPr>
        <w:t xml:space="preserve"> la confidencialidad, disponibilidad e integridad de la información a través de prácticas sólidas de seguridad.</w:t>
      </w:r>
      <w:r w:rsidR="00C86126">
        <w:rPr>
          <w:rFonts w:ascii="Verdana" w:hAnsi="Verdana" w:cs="Arial"/>
          <w:lang w:val="es-CO" w:eastAsia="es-MX"/>
        </w:rPr>
        <w:t xml:space="preserve"> </w:t>
      </w:r>
    </w:p>
    <w:p w14:paraId="1AD66E9C" w14:textId="77777777" w:rsidR="00F02E9C" w:rsidRPr="00467699" w:rsidRDefault="00F02E9C" w:rsidP="00C86126">
      <w:pPr>
        <w:widowControl/>
        <w:jc w:val="both"/>
        <w:rPr>
          <w:rFonts w:ascii="Verdana" w:hAnsi="Verdana" w:cs="Arial"/>
          <w:lang w:val="es-CO" w:eastAsia="es-MX"/>
        </w:rPr>
      </w:pPr>
    </w:p>
    <w:p w14:paraId="421ED65A" w14:textId="070D3857" w:rsidR="00E70DFF" w:rsidRDefault="00E70DFF" w:rsidP="00C86126">
      <w:pPr>
        <w:widowControl/>
        <w:jc w:val="both"/>
        <w:rPr>
          <w:rFonts w:ascii="Verdana" w:hAnsi="Verdana" w:cs="Arial"/>
          <w:lang w:val="es-CO" w:eastAsia="es-MX"/>
        </w:rPr>
      </w:pPr>
      <w:r w:rsidRPr="00C86126">
        <w:rPr>
          <w:rFonts w:ascii="Verdana" w:hAnsi="Verdana" w:cs="Arial"/>
          <w:lang w:val="es-CO" w:eastAsia="es-MX"/>
        </w:rPr>
        <w:t xml:space="preserve">El objetivo de este manual es presentar las directrices y lineamientos </w:t>
      </w:r>
      <w:r w:rsidR="00D80529" w:rsidRPr="00C86126">
        <w:rPr>
          <w:rFonts w:ascii="Verdana" w:hAnsi="Verdana" w:cs="Arial"/>
          <w:lang w:val="es-CO" w:eastAsia="es-MX"/>
        </w:rPr>
        <w:t>definidos</w:t>
      </w:r>
      <w:r w:rsidRPr="00C86126">
        <w:rPr>
          <w:rFonts w:ascii="Verdana" w:hAnsi="Verdana" w:cs="Arial"/>
          <w:lang w:val="es-CO" w:eastAsia="es-MX"/>
        </w:rPr>
        <w:t xml:space="preserve"> </w:t>
      </w:r>
      <w:r w:rsidR="006B51A7" w:rsidRPr="00C86126">
        <w:rPr>
          <w:rFonts w:ascii="Verdana" w:hAnsi="Verdana" w:cs="Arial"/>
          <w:lang w:val="es-CO" w:eastAsia="es-MX"/>
        </w:rPr>
        <w:t xml:space="preserve">para establecer, implementar, mantener y mejorar continuamente el </w:t>
      </w:r>
      <w:r w:rsidRPr="00C86126">
        <w:rPr>
          <w:rFonts w:ascii="Verdana" w:hAnsi="Verdana" w:cs="Arial"/>
          <w:lang w:val="es-CO" w:eastAsia="es-MX"/>
        </w:rPr>
        <w:t>Sistema de Gestión de Seguridad de la Información</w:t>
      </w:r>
      <w:r w:rsidR="006B51A7" w:rsidRPr="00C86126">
        <w:rPr>
          <w:rFonts w:ascii="Verdana" w:hAnsi="Verdana" w:cs="Arial"/>
          <w:lang w:val="es-CO" w:eastAsia="es-MX"/>
        </w:rPr>
        <w:t>, en adelante SGSI</w:t>
      </w:r>
      <w:r w:rsidRPr="00C86126">
        <w:rPr>
          <w:rFonts w:ascii="Verdana" w:hAnsi="Verdana" w:cs="Arial"/>
          <w:lang w:val="es-CO" w:eastAsia="es-MX"/>
        </w:rPr>
        <w:t xml:space="preserve">, acorde con los requisitos de la </w:t>
      </w:r>
      <w:r w:rsidR="00623E5F">
        <w:rPr>
          <w:rFonts w:ascii="Verdana" w:hAnsi="Verdana" w:cs="Arial"/>
          <w:lang w:val="es-CO" w:eastAsia="es-MX"/>
        </w:rPr>
        <w:t>N</w:t>
      </w:r>
      <w:r w:rsidRPr="00C86126">
        <w:rPr>
          <w:rFonts w:ascii="Verdana" w:hAnsi="Verdana" w:cs="Arial"/>
          <w:lang w:val="es-CO" w:eastAsia="es-MX"/>
        </w:rPr>
        <w:t>orma NTC-ISO-IEC 27001.</w:t>
      </w:r>
    </w:p>
    <w:p w14:paraId="120267A9" w14:textId="77777777" w:rsidR="00C86126" w:rsidRPr="00C86126" w:rsidRDefault="00C86126" w:rsidP="00C86126">
      <w:pPr>
        <w:widowControl/>
        <w:jc w:val="both"/>
        <w:rPr>
          <w:rFonts w:ascii="Verdana" w:hAnsi="Verdana" w:cs="Arial"/>
          <w:lang w:val="es-CO" w:eastAsia="es-MX"/>
        </w:rPr>
      </w:pPr>
    </w:p>
    <w:p w14:paraId="341204A7" w14:textId="487E5A31" w:rsidR="00E70DFF" w:rsidRDefault="00E70DFF" w:rsidP="00C86126">
      <w:pPr>
        <w:widowControl/>
        <w:jc w:val="both"/>
        <w:rPr>
          <w:rFonts w:ascii="Verdana" w:hAnsi="Verdana" w:cs="Arial"/>
          <w:lang w:val="es-CO" w:eastAsia="es-MX"/>
        </w:rPr>
      </w:pPr>
      <w:r w:rsidRPr="00C86126">
        <w:rPr>
          <w:rFonts w:ascii="Verdana" w:hAnsi="Verdana" w:cs="Arial"/>
          <w:lang w:val="es-CO" w:eastAsia="es-MX"/>
        </w:rPr>
        <w:t>Para efectos de este documento, se entiende por SGSI</w:t>
      </w:r>
      <w:r w:rsidR="006B51A7" w:rsidRPr="00C86126">
        <w:rPr>
          <w:rFonts w:ascii="Verdana" w:hAnsi="Verdana" w:cs="Arial"/>
          <w:lang w:val="es-CO" w:eastAsia="es-MX"/>
        </w:rPr>
        <w:t xml:space="preserve"> como </w:t>
      </w:r>
      <w:r w:rsidRPr="00C86126">
        <w:rPr>
          <w:rFonts w:ascii="Verdana" w:hAnsi="Verdana" w:cs="Arial"/>
          <w:lang w:val="es-CO" w:eastAsia="es-MX"/>
        </w:rPr>
        <w:t xml:space="preserve">el conjunto de normas, estructura de organización, programas, políticas, protocolos, lineamientos, espacios físicos, información documentada y recursos humanos que se destinan para el desarrollo de las operaciones de los procesos y áreas establecidas dentro de </w:t>
      </w:r>
      <w:r w:rsidR="006B51A7" w:rsidRPr="00C86126">
        <w:rPr>
          <w:rFonts w:ascii="Verdana" w:hAnsi="Verdana" w:cs="Arial"/>
          <w:lang w:val="es-CO" w:eastAsia="es-MX"/>
        </w:rPr>
        <w:t xml:space="preserve">la </w:t>
      </w:r>
      <w:r w:rsidRPr="00C86126">
        <w:rPr>
          <w:rFonts w:ascii="Verdana" w:hAnsi="Verdana" w:cs="Arial"/>
          <w:lang w:val="es-CO" w:eastAsia="es-MX"/>
        </w:rPr>
        <w:t>CGN.</w:t>
      </w:r>
    </w:p>
    <w:p w14:paraId="69969063" w14:textId="77777777" w:rsidR="00E160F0" w:rsidRPr="00E160F0" w:rsidRDefault="00E160F0" w:rsidP="00E160F0">
      <w:pPr>
        <w:widowControl/>
        <w:autoSpaceDE/>
        <w:autoSpaceDN/>
        <w:jc w:val="both"/>
        <w:rPr>
          <w:rFonts w:ascii="Verdana" w:hAnsi="Verdana" w:cs="Arial"/>
          <w:lang w:val="es-ES_tradnl"/>
        </w:rPr>
      </w:pPr>
    </w:p>
    <w:p w14:paraId="3E17209F" w14:textId="21370F50" w:rsidR="00E70DFF" w:rsidRPr="00467699" w:rsidRDefault="00E70DFF"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1" w:name="_Toc172209974"/>
      <w:r w:rsidRPr="00467699">
        <w:rPr>
          <w:rFonts w:ascii="Verdana" w:eastAsiaTheme="minorEastAsia" w:hAnsi="Verdana" w:cs="Arial"/>
          <w:b/>
          <w:bCs/>
          <w:color w:val="000000" w:themeColor="text1"/>
          <w:kern w:val="24"/>
          <w:sz w:val="22"/>
          <w:szCs w:val="22"/>
          <w:lang w:val="es-CO" w:eastAsia="es-MX"/>
        </w:rPr>
        <w:t>ALCANCE DE ESTE DOCUMENTO</w:t>
      </w:r>
      <w:bookmarkEnd w:id="1"/>
      <w:r w:rsidRPr="00467699">
        <w:rPr>
          <w:rFonts w:ascii="Verdana" w:eastAsiaTheme="minorEastAsia" w:hAnsi="Verdana" w:cs="Arial"/>
          <w:b/>
          <w:bCs/>
          <w:color w:val="000000" w:themeColor="text1"/>
          <w:kern w:val="24"/>
          <w:sz w:val="22"/>
          <w:szCs w:val="22"/>
          <w:lang w:val="es-CO" w:eastAsia="es-MX"/>
        </w:rPr>
        <w:t xml:space="preserve"> </w:t>
      </w:r>
    </w:p>
    <w:p w14:paraId="184B3F4B" w14:textId="77777777" w:rsidR="00E70DFF" w:rsidRPr="00467699" w:rsidRDefault="00E70DFF" w:rsidP="007B3733">
      <w:pPr>
        <w:widowControl/>
        <w:rPr>
          <w:rFonts w:ascii="Verdana" w:hAnsi="Verdana" w:cs="Arial"/>
          <w:lang w:val="es-CO" w:eastAsia="es-MX"/>
        </w:rPr>
      </w:pPr>
    </w:p>
    <w:p w14:paraId="19C7D752" w14:textId="0E87306F" w:rsidR="00E70DFF" w:rsidRPr="00467699" w:rsidRDefault="00E70DFF" w:rsidP="00DF1CCF">
      <w:pPr>
        <w:widowControl/>
        <w:jc w:val="both"/>
        <w:rPr>
          <w:rFonts w:ascii="Verdana" w:hAnsi="Verdana" w:cs="Arial"/>
          <w:lang w:val="es-CO"/>
        </w:rPr>
      </w:pPr>
      <w:r w:rsidRPr="00467699">
        <w:rPr>
          <w:rFonts w:ascii="Verdana" w:hAnsi="Verdana" w:cs="Arial"/>
          <w:lang w:val="es-CO"/>
        </w:rPr>
        <w:t xml:space="preserve">Describir de forma general el cumplimiento de los requisitos establecidos en los numerales 4 al 10 de la </w:t>
      </w:r>
      <w:r w:rsidR="00E3060F">
        <w:rPr>
          <w:rFonts w:ascii="Verdana" w:hAnsi="Verdana" w:cs="Arial"/>
          <w:lang w:val="es-CO"/>
        </w:rPr>
        <w:t>N</w:t>
      </w:r>
      <w:r w:rsidRPr="00467699">
        <w:rPr>
          <w:rFonts w:ascii="Verdana" w:hAnsi="Verdana" w:cs="Arial"/>
          <w:lang w:val="es-CO"/>
        </w:rPr>
        <w:t>orma NTC-ISO-IEC 27001:</w:t>
      </w:r>
    </w:p>
    <w:p w14:paraId="6AEA249E" w14:textId="77777777" w:rsidR="006B51A7" w:rsidRPr="00467699" w:rsidRDefault="006B51A7" w:rsidP="007B3733">
      <w:pPr>
        <w:widowControl/>
        <w:ind w:left="360"/>
        <w:jc w:val="both"/>
        <w:rPr>
          <w:rFonts w:ascii="Verdana" w:hAnsi="Verdana" w:cs="Arial"/>
          <w:lang w:val="es-CO"/>
        </w:rPr>
      </w:pPr>
    </w:p>
    <w:p w14:paraId="229C2BAC" w14:textId="52649C64"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Contexto de la organización</w:t>
      </w:r>
    </w:p>
    <w:p w14:paraId="5C4438E1" w14:textId="092B04D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Liderazgo</w:t>
      </w:r>
    </w:p>
    <w:p w14:paraId="4046EFF2" w14:textId="0C2F2F0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Planificación</w:t>
      </w:r>
    </w:p>
    <w:p w14:paraId="7C6FF971" w14:textId="7AB1A5B6"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Soporte</w:t>
      </w:r>
    </w:p>
    <w:p w14:paraId="6EC15EC8" w14:textId="56439B8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Operación</w:t>
      </w:r>
    </w:p>
    <w:p w14:paraId="0B5E0CE1" w14:textId="742F5101"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Evaluación del desempeño</w:t>
      </w:r>
    </w:p>
    <w:p w14:paraId="3220CEB5" w14:textId="44E083DB" w:rsidR="00E70DFF"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Mejora</w:t>
      </w:r>
    </w:p>
    <w:p w14:paraId="478DA83E" w14:textId="77777777" w:rsidR="00E160F0" w:rsidRPr="00E160F0" w:rsidRDefault="00E160F0" w:rsidP="00E160F0">
      <w:pPr>
        <w:widowControl/>
        <w:autoSpaceDE/>
        <w:autoSpaceDN/>
        <w:jc w:val="both"/>
        <w:rPr>
          <w:rFonts w:ascii="Verdana" w:hAnsi="Verdana" w:cs="Arial"/>
          <w:lang w:val="es-ES_tradnl"/>
        </w:rPr>
      </w:pPr>
    </w:p>
    <w:p w14:paraId="2D2EEF20" w14:textId="7359C5A6" w:rsidR="00E70DFF" w:rsidRPr="00467699" w:rsidRDefault="00E70DFF"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2" w:name="_Toc172209975"/>
      <w:r w:rsidRPr="00467699">
        <w:rPr>
          <w:rFonts w:ascii="Verdana" w:eastAsiaTheme="minorEastAsia" w:hAnsi="Verdana" w:cs="Arial"/>
          <w:b/>
          <w:bCs/>
          <w:color w:val="000000" w:themeColor="text1"/>
          <w:kern w:val="24"/>
          <w:sz w:val="22"/>
          <w:szCs w:val="22"/>
          <w:lang w:val="es-CO" w:eastAsia="es-MX"/>
        </w:rPr>
        <w:t>T</w:t>
      </w:r>
      <w:r w:rsidR="00B00A00">
        <w:rPr>
          <w:rFonts w:ascii="Verdana" w:eastAsiaTheme="minorEastAsia" w:hAnsi="Verdana" w:cs="Arial"/>
          <w:b/>
          <w:bCs/>
          <w:color w:val="000000" w:themeColor="text1"/>
          <w:kern w:val="24"/>
          <w:sz w:val="22"/>
          <w:szCs w:val="22"/>
          <w:lang w:val="es-CO" w:eastAsia="es-MX"/>
        </w:rPr>
        <w:t>É</w:t>
      </w:r>
      <w:r w:rsidRPr="00467699">
        <w:rPr>
          <w:rFonts w:ascii="Verdana" w:eastAsiaTheme="minorEastAsia" w:hAnsi="Verdana" w:cs="Arial"/>
          <w:b/>
          <w:bCs/>
          <w:color w:val="000000" w:themeColor="text1"/>
          <w:kern w:val="24"/>
          <w:sz w:val="22"/>
          <w:szCs w:val="22"/>
          <w:lang w:val="es-CO" w:eastAsia="es-MX"/>
        </w:rPr>
        <w:t>RMINOS Y DEFINICIONES:</w:t>
      </w:r>
      <w:bookmarkEnd w:id="2"/>
      <w:r w:rsidRPr="00467699">
        <w:rPr>
          <w:rFonts w:ascii="Verdana" w:eastAsiaTheme="minorEastAsia" w:hAnsi="Verdana" w:cs="Arial"/>
          <w:b/>
          <w:bCs/>
          <w:color w:val="000000" w:themeColor="text1"/>
          <w:kern w:val="24"/>
          <w:sz w:val="22"/>
          <w:szCs w:val="22"/>
          <w:lang w:val="es-CO" w:eastAsia="es-MX"/>
        </w:rPr>
        <w:t xml:space="preserve"> </w:t>
      </w:r>
    </w:p>
    <w:p w14:paraId="7C986BF3" w14:textId="77777777" w:rsidR="00E70DFF" w:rsidRPr="00467699" w:rsidRDefault="00E70DFF" w:rsidP="007B3733">
      <w:pPr>
        <w:pStyle w:val="ListParagraph"/>
        <w:widowControl/>
        <w:contextualSpacing w:val="0"/>
        <w:rPr>
          <w:rFonts w:ascii="Verdana" w:hAnsi="Verdana" w:cs="Arial"/>
          <w:bCs/>
          <w:lang w:val="es-CO" w:eastAsia="es-MX"/>
        </w:rPr>
      </w:pPr>
    </w:p>
    <w:p w14:paraId="7E72347F" w14:textId="08E30764" w:rsidR="00E70DFF" w:rsidRDefault="00E70DFF" w:rsidP="00DF1CCF">
      <w:pPr>
        <w:widowControl/>
        <w:jc w:val="both"/>
        <w:rPr>
          <w:rFonts w:ascii="Verdana" w:hAnsi="Verdana" w:cs="Arial"/>
          <w:lang w:val="es-CO"/>
        </w:rPr>
      </w:pPr>
      <w:r w:rsidRPr="00467699">
        <w:rPr>
          <w:rFonts w:ascii="Verdana" w:hAnsi="Verdana" w:cs="Arial"/>
          <w:lang w:val="es-CO"/>
        </w:rPr>
        <w:t xml:space="preserve">Las definiciones relacionadas con Seguridad de la Información, Ciberseguridad y Protección de Datos Personales se encuentran unificadas en el documento </w:t>
      </w:r>
      <w:r w:rsidRPr="00B55B9F">
        <w:rPr>
          <w:rFonts w:ascii="Verdana" w:hAnsi="Verdana" w:cs="Arial"/>
          <w:lang w:val="es-CO"/>
        </w:rPr>
        <w:t xml:space="preserve">Manual </w:t>
      </w:r>
      <w:r w:rsidR="0029113F" w:rsidRPr="00B55B9F">
        <w:rPr>
          <w:rFonts w:ascii="Verdana" w:hAnsi="Verdana" w:cs="Arial"/>
          <w:lang w:val="es-CO"/>
        </w:rPr>
        <w:t xml:space="preserve">de </w:t>
      </w:r>
      <w:r w:rsidR="00B00A00" w:rsidRPr="00B55B9F">
        <w:rPr>
          <w:rFonts w:ascii="Verdana" w:hAnsi="Verdana" w:cs="Arial"/>
          <w:lang w:val="es-CO"/>
        </w:rPr>
        <w:t>T</w:t>
      </w:r>
      <w:r w:rsidR="0029113F" w:rsidRPr="00B55B9F">
        <w:rPr>
          <w:rFonts w:ascii="Verdana" w:hAnsi="Verdana" w:cs="Arial"/>
          <w:lang w:val="es-CO"/>
        </w:rPr>
        <w:t xml:space="preserve">érminos y </w:t>
      </w:r>
      <w:r w:rsidR="00B00A00" w:rsidRPr="00B55B9F">
        <w:rPr>
          <w:rFonts w:ascii="Verdana" w:hAnsi="Verdana" w:cs="Arial"/>
          <w:lang w:val="es-CO"/>
        </w:rPr>
        <w:t>D</w:t>
      </w:r>
      <w:r w:rsidR="0029113F" w:rsidRPr="00B55B9F">
        <w:rPr>
          <w:rFonts w:ascii="Verdana" w:hAnsi="Verdana" w:cs="Arial"/>
          <w:lang w:val="es-CO"/>
        </w:rPr>
        <w:t xml:space="preserve">efiniciones de </w:t>
      </w:r>
      <w:r w:rsidR="00B00A00" w:rsidRPr="00B55B9F">
        <w:rPr>
          <w:rFonts w:ascii="Verdana" w:hAnsi="Verdana" w:cs="Arial"/>
          <w:lang w:val="es-CO"/>
        </w:rPr>
        <w:t>S</w:t>
      </w:r>
      <w:r w:rsidR="0029113F" w:rsidRPr="00B55B9F">
        <w:rPr>
          <w:rFonts w:ascii="Verdana" w:hAnsi="Verdana" w:cs="Arial"/>
          <w:lang w:val="es-CO"/>
        </w:rPr>
        <w:t xml:space="preserve">eguridad de la </w:t>
      </w:r>
      <w:r w:rsidR="00B00A00" w:rsidRPr="00B55B9F">
        <w:rPr>
          <w:rFonts w:ascii="Verdana" w:hAnsi="Verdana" w:cs="Arial"/>
          <w:lang w:val="es-CO"/>
        </w:rPr>
        <w:t>I</w:t>
      </w:r>
      <w:r w:rsidR="0029113F" w:rsidRPr="00B55B9F">
        <w:rPr>
          <w:rFonts w:ascii="Verdana" w:hAnsi="Verdana" w:cs="Arial"/>
          <w:lang w:val="es-CO"/>
        </w:rPr>
        <w:t>nformación</w:t>
      </w:r>
      <w:r w:rsidR="00B00A00">
        <w:rPr>
          <w:rFonts w:ascii="Verdana" w:hAnsi="Verdana" w:cs="Arial"/>
          <w:lang w:val="es-CO"/>
        </w:rPr>
        <w:t>.</w:t>
      </w:r>
    </w:p>
    <w:p w14:paraId="5FD3802E" w14:textId="77777777" w:rsidR="00DF104A" w:rsidRDefault="00DF104A" w:rsidP="00DF1CCF">
      <w:pPr>
        <w:widowControl/>
        <w:jc w:val="both"/>
        <w:rPr>
          <w:rFonts w:ascii="Verdana" w:hAnsi="Verdana" w:cs="Arial"/>
          <w:lang w:val="es-CO"/>
        </w:rPr>
      </w:pPr>
    </w:p>
    <w:p w14:paraId="4099917A" w14:textId="77777777" w:rsidR="00B00A00" w:rsidRPr="00947470" w:rsidRDefault="00B00A00" w:rsidP="00DF1CCF">
      <w:pPr>
        <w:widowControl/>
        <w:jc w:val="both"/>
        <w:rPr>
          <w:rFonts w:ascii="Verdana" w:hAnsi="Verdana" w:cs="Arial"/>
          <w:color w:val="FF0000"/>
          <w:lang w:val="es-CO"/>
        </w:rPr>
      </w:pPr>
    </w:p>
    <w:p w14:paraId="3F035411" w14:textId="77777777" w:rsidR="00E70DFF" w:rsidRPr="00467699" w:rsidRDefault="00E70DFF" w:rsidP="007B3733">
      <w:pPr>
        <w:pStyle w:val="Titulo3"/>
        <w:widowControl/>
        <w:numPr>
          <w:ilvl w:val="0"/>
          <w:numId w:val="0"/>
        </w:numPr>
        <w:spacing w:after="0" w:line="240" w:lineRule="auto"/>
        <w:contextualSpacing w:val="0"/>
        <w:rPr>
          <w:rFonts w:ascii="Verdana" w:hAnsi="Verdana"/>
          <w:bCs/>
          <w:sz w:val="22"/>
          <w:szCs w:val="22"/>
        </w:rPr>
      </w:pPr>
    </w:p>
    <w:p w14:paraId="5014B389" w14:textId="4230DC16" w:rsidR="00E70DFF" w:rsidRPr="00467699" w:rsidRDefault="00E70DFF" w:rsidP="007B3733">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3" w:name="_Toc172209976"/>
      <w:r w:rsidRPr="00467699">
        <w:rPr>
          <w:rFonts w:ascii="Verdana" w:eastAsiaTheme="minorEastAsia" w:hAnsi="Verdana" w:cs="Arial"/>
          <w:b/>
          <w:bCs/>
          <w:color w:val="000000" w:themeColor="text1"/>
          <w:kern w:val="24"/>
          <w:sz w:val="22"/>
          <w:szCs w:val="22"/>
          <w:lang w:val="es-CO" w:eastAsia="es-MX"/>
        </w:rPr>
        <w:lastRenderedPageBreak/>
        <w:t>CONTEXTO DE LA ORGANIZACIÓN</w:t>
      </w:r>
      <w:bookmarkEnd w:id="3"/>
    </w:p>
    <w:p w14:paraId="45386490" w14:textId="77777777" w:rsidR="00E70DFF" w:rsidRPr="00467699" w:rsidRDefault="00E70DFF" w:rsidP="007B3733">
      <w:pPr>
        <w:widowControl/>
        <w:jc w:val="both"/>
        <w:rPr>
          <w:rFonts w:ascii="Verdana" w:hAnsi="Verdana" w:cs="Arial"/>
          <w:lang w:val="es-CO" w:eastAsia="es-MX"/>
        </w:rPr>
      </w:pPr>
    </w:p>
    <w:p w14:paraId="1F76C154" w14:textId="43923590"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El contexto de la organización lo define la </w:t>
      </w:r>
      <w:r w:rsidR="006B51A7" w:rsidRPr="00467699">
        <w:rPr>
          <w:rFonts w:ascii="Verdana" w:hAnsi="Verdana" w:cs="Arial"/>
          <w:lang w:val="es-CO" w:eastAsia="es-MX"/>
        </w:rPr>
        <w:t>a</w:t>
      </w:r>
      <w:r w:rsidRPr="00467699">
        <w:rPr>
          <w:rFonts w:ascii="Verdana" w:hAnsi="Verdana" w:cs="Arial"/>
          <w:lang w:val="es-CO" w:eastAsia="es-MX"/>
        </w:rPr>
        <w:t xml:space="preserve">lta </w:t>
      </w:r>
      <w:r w:rsidR="006B51A7" w:rsidRPr="00467699">
        <w:rPr>
          <w:rFonts w:ascii="Verdana" w:hAnsi="Verdana" w:cs="Arial"/>
          <w:lang w:val="es-CO" w:eastAsia="es-MX"/>
        </w:rPr>
        <w:t>d</w:t>
      </w:r>
      <w:r w:rsidRPr="00467699">
        <w:rPr>
          <w:rFonts w:ascii="Verdana" w:hAnsi="Verdana" w:cs="Arial"/>
          <w:lang w:val="es-CO" w:eastAsia="es-MX"/>
        </w:rPr>
        <w:t xml:space="preserve">irección, que es responsable del </w:t>
      </w:r>
      <w:r w:rsidR="00094AE2" w:rsidRPr="00467699">
        <w:rPr>
          <w:rFonts w:ascii="Verdana" w:hAnsi="Verdana" w:cs="Arial"/>
          <w:lang w:val="es-CO" w:eastAsia="es-MX"/>
        </w:rPr>
        <w:t>Plan Estratégico Institucional (PEI</w:t>
      </w:r>
      <w:r w:rsidR="00094AE2" w:rsidRPr="000F04CE">
        <w:rPr>
          <w:rFonts w:ascii="Verdana" w:hAnsi="Verdana" w:cs="Arial"/>
          <w:color w:val="000000" w:themeColor="text1"/>
          <w:lang w:val="es-CO" w:eastAsia="es-MX"/>
        </w:rPr>
        <w:t>)</w:t>
      </w:r>
      <w:r w:rsidRPr="000F04CE">
        <w:rPr>
          <w:rFonts w:ascii="Verdana" w:hAnsi="Verdana" w:cs="Arial"/>
          <w:color w:val="000000" w:themeColor="text1"/>
          <w:lang w:val="es-CO" w:eastAsia="es-MX"/>
        </w:rPr>
        <w:t xml:space="preserve">, </w:t>
      </w:r>
      <w:r w:rsidR="00B00A00">
        <w:rPr>
          <w:rFonts w:ascii="Verdana" w:hAnsi="Verdana" w:cs="Arial"/>
          <w:color w:val="000000" w:themeColor="text1"/>
          <w:lang w:val="es-CO" w:eastAsia="es-MX"/>
        </w:rPr>
        <w:t>el cual</w:t>
      </w:r>
      <w:r w:rsidRPr="000F04CE">
        <w:rPr>
          <w:rFonts w:ascii="Verdana" w:hAnsi="Verdana" w:cs="Arial"/>
          <w:color w:val="000000" w:themeColor="text1"/>
          <w:lang w:val="es-CO" w:eastAsia="es-MX"/>
        </w:rPr>
        <w:t xml:space="preserve"> busca </w:t>
      </w:r>
      <w:r w:rsidRPr="00467699">
        <w:rPr>
          <w:rFonts w:ascii="Verdana" w:hAnsi="Verdana" w:cs="Arial"/>
          <w:lang w:val="es-CO" w:eastAsia="es-MX"/>
        </w:rPr>
        <w:t xml:space="preserve">el logro de los objetivos estratégicos </w:t>
      </w:r>
      <w:r w:rsidR="00094AE2" w:rsidRPr="00467699">
        <w:rPr>
          <w:rFonts w:ascii="Verdana" w:hAnsi="Verdana" w:cs="Arial"/>
          <w:lang w:val="es-CO" w:eastAsia="es-MX"/>
        </w:rPr>
        <w:t>propuestos en su misión</w:t>
      </w:r>
      <w:r w:rsidR="00A11C42" w:rsidRPr="00467699">
        <w:rPr>
          <w:rFonts w:ascii="Verdana" w:hAnsi="Verdana" w:cs="Arial"/>
          <w:lang w:val="es-CO" w:eastAsia="es-MX"/>
        </w:rPr>
        <w:t xml:space="preserve"> y </w:t>
      </w:r>
      <w:r w:rsidR="00A32F57">
        <w:rPr>
          <w:rFonts w:ascii="Verdana" w:hAnsi="Verdana" w:cs="Arial"/>
          <w:lang w:val="es-CO" w:eastAsia="es-MX"/>
        </w:rPr>
        <w:t>el</w:t>
      </w:r>
      <w:r w:rsidR="00A11C42" w:rsidRPr="00467699">
        <w:rPr>
          <w:rFonts w:ascii="Verdana" w:hAnsi="Verdana" w:cs="Arial"/>
          <w:lang w:val="es-CO" w:eastAsia="es-MX"/>
        </w:rPr>
        <w:t xml:space="preserve"> alcance </w:t>
      </w:r>
      <w:r w:rsidR="00A32F57">
        <w:rPr>
          <w:rFonts w:ascii="Verdana" w:hAnsi="Verdana" w:cs="Arial"/>
          <w:lang w:val="es-CO" w:eastAsia="es-MX"/>
        </w:rPr>
        <w:t xml:space="preserve">de </w:t>
      </w:r>
      <w:r w:rsidR="00A11C42" w:rsidRPr="00467699">
        <w:rPr>
          <w:rFonts w:ascii="Verdana" w:hAnsi="Verdana" w:cs="Arial"/>
          <w:lang w:val="es-CO" w:eastAsia="es-MX"/>
        </w:rPr>
        <w:t>su visión</w:t>
      </w:r>
      <w:r w:rsidRPr="00467699">
        <w:rPr>
          <w:rFonts w:ascii="Verdana" w:hAnsi="Verdana" w:cs="Arial"/>
          <w:lang w:val="es-CO" w:eastAsia="es-MX"/>
        </w:rPr>
        <w:t>. Así mismo, este contexto es tenido en cuenta en la planificación de los Sistemas de Gestión</w:t>
      </w:r>
      <w:r w:rsidR="00A32F57">
        <w:rPr>
          <w:rFonts w:ascii="Verdana" w:hAnsi="Verdana" w:cs="Arial"/>
          <w:lang w:val="es-CO" w:eastAsia="es-MX"/>
        </w:rPr>
        <w:t xml:space="preserve"> Institucional</w:t>
      </w:r>
      <w:r w:rsidRPr="00467699">
        <w:rPr>
          <w:rFonts w:ascii="Verdana" w:hAnsi="Verdana" w:cs="Arial"/>
          <w:lang w:val="es-CO" w:eastAsia="es-MX"/>
        </w:rPr>
        <w:t>.</w:t>
      </w:r>
    </w:p>
    <w:p w14:paraId="380E35E0" w14:textId="77777777" w:rsidR="006030F9" w:rsidRPr="00467699" w:rsidRDefault="006030F9" w:rsidP="007B3733">
      <w:pPr>
        <w:widowControl/>
        <w:jc w:val="both"/>
        <w:rPr>
          <w:rFonts w:ascii="Verdana" w:hAnsi="Verdana" w:cs="Arial"/>
          <w:lang w:val="es-CO" w:eastAsia="es-MX"/>
        </w:rPr>
      </w:pPr>
    </w:p>
    <w:p w14:paraId="187C3BB3"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4" w:name="_Toc172209977"/>
      <w:r w:rsidRPr="00467699">
        <w:rPr>
          <w:rFonts w:ascii="Verdana" w:eastAsiaTheme="minorEastAsia" w:hAnsi="Verdana" w:cs="Arial"/>
          <w:b/>
          <w:bCs/>
          <w:color w:val="000000" w:themeColor="text1"/>
          <w:kern w:val="24"/>
          <w:sz w:val="22"/>
          <w:szCs w:val="22"/>
          <w:lang w:val="es-CO" w:eastAsia="es-MX"/>
        </w:rPr>
        <w:t>CONOCIMIENTO DE LA ORGANIZACIÓN Y SU CONTEXTO</w:t>
      </w:r>
      <w:bookmarkEnd w:id="4"/>
    </w:p>
    <w:p w14:paraId="710B0C21" w14:textId="77777777" w:rsidR="00E70DFF" w:rsidRPr="00467699" w:rsidRDefault="00E70DFF" w:rsidP="007B3733">
      <w:pPr>
        <w:widowControl/>
        <w:jc w:val="both"/>
        <w:rPr>
          <w:rFonts w:ascii="Verdana" w:hAnsi="Verdana" w:cs="Arial"/>
          <w:lang w:val="es-CO" w:eastAsia="es-MX"/>
        </w:rPr>
      </w:pPr>
    </w:p>
    <w:p w14:paraId="656E2972" w14:textId="03EC572C" w:rsidR="006030F9" w:rsidRDefault="006030F9" w:rsidP="007B3733">
      <w:pPr>
        <w:widowControl/>
        <w:jc w:val="both"/>
        <w:rPr>
          <w:rFonts w:ascii="Verdana" w:hAnsi="Verdana" w:cs="Arial"/>
          <w:lang w:val="es-CO" w:eastAsia="es-MX"/>
        </w:rPr>
      </w:pPr>
      <w:r w:rsidRPr="00467699">
        <w:rPr>
          <w:rFonts w:ascii="Verdana" w:hAnsi="Verdana" w:cs="Arial"/>
          <w:lang w:val="es-CO"/>
        </w:rPr>
        <w:t>En cumplimiento del numeral 4.</w:t>
      </w:r>
      <w:r>
        <w:rPr>
          <w:rFonts w:ascii="Verdana" w:hAnsi="Verdana" w:cs="Arial"/>
          <w:lang w:val="es-CO"/>
        </w:rPr>
        <w:t>1</w:t>
      </w:r>
      <w:r w:rsidRPr="00467699">
        <w:rPr>
          <w:rFonts w:ascii="Verdana" w:hAnsi="Verdana" w:cs="Arial"/>
          <w:lang w:val="es-CO"/>
        </w:rPr>
        <w:t xml:space="preserve"> de la norma NTC-ISO/IEC 27001, </w:t>
      </w:r>
      <w:r w:rsidR="00DF104A">
        <w:rPr>
          <w:rFonts w:ascii="Verdana" w:hAnsi="Verdana" w:cs="Arial"/>
          <w:lang w:val="es-CO"/>
        </w:rPr>
        <w:t>el ministerio</w:t>
      </w:r>
      <w:r w:rsidRPr="00467699">
        <w:rPr>
          <w:rFonts w:ascii="Verdana" w:hAnsi="Verdana" w:cs="Arial"/>
          <w:lang w:val="es-CO"/>
        </w:rPr>
        <w:t xml:space="preserve"> identificó las</w:t>
      </w:r>
      <w:r>
        <w:rPr>
          <w:rFonts w:ascii="Verdana" w:hAnsi="Verdana" w:cs="Arial"/>
          <w:lang w:val="es-CO"/>
        </w:rPr>
        <w:t xml:space="preserve"> cuestiones externas e internas que son pertinentes para su propósito</w:t>
      </w:r>
      <w:r w:rsidR="000C1B16">
        <w:rPr>
          <w:rFonts w:ascii="Verdana" w:hAnsi="Verdana" w:cs="Arial"/>
          <w:lang w:val="es-CO"/>
        </w:rPr>
        <w:t xml:space="preserve"> mediante la aplicación de una Matriz DOFA, en la </w:t>
      </w:r>
      <w:r w:rsidR="00DF51D0">
        <w:rPr>
          <w:rFonts w:ascii="Verdana" w:hAnsi="Verdana" w:cs="Arial"/>
          <w:lang w:val="es-CO"/>
        </w:rPr>
        <w:t>cual,</w:t>
      </w:r>
      <w:r w:rsidR="000C1B16">
        <w:rPr>
          <w:rFonts w:ascii="Verdana" w:hAnsi="Verdana" w:cs="Arial"/>
          <w:lang w:val="es-CO"/>
        </w:rPr>
        <w:t xml:space="preserve"> además, se destaca el análisis de las estrategias F-A</w:t>
      </w:r>
      <w:r w:rsidR="00DF51D0">
        <w:rPr>
          <w:rFonts w:ascii="Verdana" w:hAnsi="Verdana" w:cs="Arial"/>
          <w:lang w:val="es-CO"/>
        </w:rPr>
        <w:t>:</w:t>
      </w:r>
      <w:r w:rsidR="000C1B16">
        <w:rPr>
          <w:rFonts w:ascii="Verdana" w:hAnsi="Verdana" w:cs="Arial"/>
          <w:lang w:val="es-CO"/>
        </w:rPr>
        <w:t xml:space="preserve"> disminuir las amenazas aprovechando las fortalezas; y las estrategias D-A</w:t>
      </w:r>
      <w:r w:rsidR="00DF51D0">
        <w:rPr>
          <w:rFonts w:ascii="Verdana" w:hAnsi="Verdana" w:cs="Arial"/>
          <w:lang w:val="es-CO"/>
        </w:rPr>
        <w:t>:</w:t>
      </w:r>
      <w:r w:rsidR="000C1B16">
        <w:rPr>
          <w:rFonts w:ascii="Verdana" w:hAnsi="Verdana" w:cs="Arial"/>
          <w:lang w:val="es-CO"/>
        </w:rPr>
        <w:t xml:space="preserve"> minimizar las debilidades y evitar las amenazas.  </w:t>
      </w:r>
      <w:r>
        <w:rPr>
          <w:rFonts w:ascii="Verdana" w:hAnsi="Verdana" w:cs="Arial"/>
          <w:lang w:val="es-CO"/>
        </w:rPr>
        <w:t xml:space="preserve"> </w:t>
      </w:r>
    </w:p>
    <w:p w14:paraId="796F4287" w14:textId="77777777" w:rsidR="006030F9" w:rsidRDefault="006030F9" w:rsidP="007B3733">
      <w:pPr>
        <w:widowControl/>
        <w:jc w:val="both"/>
        <w:rPr>
          <w:rFonts w:ascii="Verdana" w:hAnsi="Verdana" w:cs="Arial"/>
          <w:lang w:val="es-CO" w:eastAsia="es-MX"/>
        </w:rPr>
      </w:pPr>
    </w:p>
    <w:p w14:paraId="7AF39FEC" w14:textId="77777777" w:rsidR="00DF104A" w:rsidRDefault="00416715" w:rsidP="000C1B16">
      <w:pPr>
        <w:widowControl/>
        <w:jc w:val="both"/>
        <w:rPr>
          <w:rFonts w:ascii="Verdana" w:hAnsi="Verdana" w:cs="Arial"/>
          <w:lang w:val="es-CO"/>
        </w:rPr>
      </w:pPr>
      <w:r>
        <w:rPr>
          <w:rFonts w:ascii="Verdana" w:hAnsi="Verdana" w:cs="Arial"/>
          <w:lang w:val="es-CO"/>
        </w:rPr>
        <w:t>Más información en:</w:t>
      </w:r>
    </w:p>
    <w:p w14:paraId="19F24F05" w14:textId="20288181" w:rsidR="00DF104A" w:rsidRDefault="00DF104A" w:rsidP="000C1B16">
      <w:pPr>
        <w:widowControl/>
        <w:jc w:val="both"/>
      </w:pPr>
      <w:hyperlink r:id="rId8" w:history="1">
        <w:r w:rsidRPr="00800703">
          <w:rPr>
            <w:rStyle w:val="Hyperlink"/>
          </w:rPr>
          <w:t>https://www.minenergia.gov.co/es/ministerio/estrat%C3%A9gico/cultura-corporativa/</w:t>
        </w:r>
      </w:hyperlink>
      <w:r>
        <w:t>.</w:t>
      </w:r>
    </w:p>
    <w:p w14:paraId="3FD41BE1" w14:textId="77777777" w:rsidR="000C1B16" w:rsidRPr="00DF104A" w:rsidRDefault="000C1B16" w:rsidP="000C1B16">
      <w:pPr>
        <w:widowControl/>
        <w:jc w:val="both"/>
        <w:rPr>
          <w:rFonts w:ascii="Verdana" w:hAnsi="Verdana" w:cs="Arial"/>
        </w:rPr>
      </w:pPr>
    </w:p>
    <w:p w14:paraId="75FF7723" w14:textId="71348C23" w:rsidR="00E70DFF" w:rsidRPr="004178AD" w:rsidRDefault="00E70DFF" w:rsidP="004178AD">
      <w:pPr>
        <w:pStyle w:val="ListParagraph"/>
        <w:numPr>
          <w:ilvl w:val="2"/>
          <w:numId w:val="1"/>
        </w:numPr>
        <w:rPr>
          <w:rFonts w:ascii="Verdana" w:eastAsiaTheme="minorEastAsia" w:hAnsi="Verdana" w:cs="Arial"/>
          <w:b/>
          <w:bCs/>
          <w:color w:val="000000" w:themeColor="text1"/>
          <w:kern w:val="24"/>
          <w:lang w:val="es-CO" w:eastAsia="es-MX"/>
        </w:rPr>
      </w:pPr>
      <w:bookmarkStart w:id="5" w:name="_Toc170942667"/>
      <w:bookmarkStart w:id="6" w:name="_Toc171327314"/>
      <w:r w:rsidRPr="004178AD">
        <w:rPr>
          <w:rFonts w:ascii="Verdana" w:eastAsiaTheme="minorEastAsia" w:hAnsi="Verdana" w:cs="Arial"/>
          <w:b/>
          <w:bCs/>
          <w:color w:val="000000" w:themeColor="text1"/>
          <w:kern w:val="24"/>
          <w:lang w:val="es-CO" w:eastAsia="es-MX"/>
        </w:rPr>
        <w:t>Historia</w:t>
      </w:r>
      <w:bookmarkEnd w:id="5"/>
      <w:bookmarkEnd w:id="6"/>
    </w:p>
    <w:p w14:paraId="648A6C5A" w14:textId="77777777" w:rsidR="00E70DFF" w:rsidRPr="00467699" w:rsidRDefault="00E70DFF" w:rsidP="007B3733">
      <w:pPr>
        <w:widowControl/>
        <w:jc w:val="both"/>
        <w:rPr>
          <w:rFonts w:ascii="Verdana" w:hAnsi="Verdana" w:cs="Arial"/>
        </w:rPr>
      </w:pPr>
    </w:p>
    <w:p w14:paraId="25B387C4" w14:textId="77777777" w:rsidR="00DF104A" w:rsidRPr="00DF104A" w:rsidRDefault="00DF104A" w:rsidP="00DF104A">
      <w:pPr>
        <w:widowControl/>
        <w:jc w:val="both"/>
        <w:rPr>
          <w:rFonts w:ascii="Verdana" w:hAnsi="Verdana" w:cs="Arial"/>
          <w:lang w:val="es-CO"/>
        </w:rPr>
      </w:pPr>
      <w:r w:rsidRPr="00DF104A">
        <w:rPr>
          <w:rFonts w:ascii="Verdana" w:hAnsi="Verdana" w:cs="Arial"/>
          <w:lang w:val="es-CO"/>
        </w:rPr>
        <w:t>El Ministerio de Minas y Energía se crea a raíz de la Segunda Guerra Mundial (1939-1945), una época de conflicto internacional durante la cual surgieron problemas de orden económico que repercutieron directamente en el progreso de Colombia. Ante esta situación, el Gobierno Nacional diseñó un plan para la defensa y el fomento de las industrias existentes, buscando el aprovechamiento de los recursos naturales y el desarrollo de otras fuentes de producción.</w:t>
      </w:r>
    </w:p>
    <w:p w14:paraId="736C23E5" w14:textId="77777777" w:rsidR="00DF104A" w:rsidRPr="00DF104A" w:rsidRDefault="00DF104A" w:rsidP="00DF104A">
      <w:pPr>
        <w:widowControl/>
        <w:jc w:val="both"/>
        <w:rPr>
          <w:rFonts w:ascii="Verdana" w:hAnsi="Verdana" w:cs="Arial"/>
          <w:lang w:val="es-CO"/>
        </w:rPr>
      </w:pPr>
    </w:p>
    <w:p w14:paraId="16AA0327" w14:textId="77777777" w:rsidR="00DF104A" w:rsidRPr="00DF104A" w:rsidRDefault="00DF104A" w:rsidP="00DF104A">
      <w:pPr>
        <w:widowControl/>
        <w:jc w:val="both"/>
        <w:rPr>
          <w:rFonts w:ascii="Verdana" w:hAnsi="Verdana" w:cs="Arial"/>
          <w:lang w:val="es-CO"/>
        </w:rPr>
      </w:pPr>
      <w:r w:rsidRPr="00DF104A">
        <w:rPr>
          <w:rFonts w:ascii="Verdana" w:hAnsi="Verdana" w:cs="Arial"/>
          <w:lang w:val="es-CO"/>
        </w:rPr>
        <w:t>El Decreto 968 del 18 de mayo de 1940 estableció por primera vez el Ministerio de Minas y Petróleos y al mismo tiempo modificó la organización del Ministerio de la Economía Nacional. Durante los años siguientes el Ministerio fue reestructurado mediante el Decreto 0464 de 1951, el Decreto 0481 de 1952, el Decreto 636 del 10 de abril de 1974 con el cual se modifica el nombre del Ministerio de Minas y Petróleos por el de Ministerio de Minas y Energía, el Decreto 2119 del 29 de diciembre de 1992, el Decreto 0070 de 2001, el Decreto 520 de 2003, el Decreto 0381 del 16 de febrero de 2012, el Decreto 1617 del 30 de julio de 2013.</w:t>
      </w:r>
    </w:p>
    <w:p w14:paraId="1347A57E" w14:textId="77777777" w:rsidR="00DF104A" w:rsidRPr="00DF104A" w:rsidRDefault="00DF104A" w:rsidP="00DF104A">
      <w:pPr>
        <w:widowControl/>
        <w:jc w:val="both"/>
        <w:rPr>
          <w:rFonts w:ascii="Verdana" w:hAnsi="Verdana" w:cs="Arial"/>
          <w:lang w:val="es-CO"/>
        </w:rPr>
      </w:pPr>
    </w:p>
    <w:p w14:paraId="5C35D669" w14:textId="3EA4A0B3" w:rsidR="00A11C42" w:rsidRDefault="00DF104A" w:rsidP="00DF104A">
      <w:pPr>
        <w:widowControl/>
        <w:jc w:val="both"/>
        <w:rPr>
          <w:rFonts w:ascii="Verdana" w:hAnsi="Verdana" w:cs="Arial"/>
          <w:lang w:val="es-CO"/>
        </w:rPr>
      </w:pPr>
      <w:r w:rsidRPr="00DF104A">
        <w:rPr>
          <w:rFonts w:ascii="Verdana" w:hAnsi="Verdana" w:cs="Arial"/>
          <w:lang w:val="es-CO"/>
        </w:rPr>
        <w:t xml:space="preserve">Con el fin de establecer el nuevo marco institucional requerido, la reorganización del Ministerio de Minas y Petróleos se convirtió en un propósito fundamental. La </w:t>
      </w:r>
      <w:r w:rsidRPr="00DF104A">
        <w:rPr>
          <w:rFonts w:ascii="Verdana" w:hAnsi="Verdana" w:cs="Arial"/>
          <w:lang w:val="es-CO"/>
        </w:rPr>
        <w:lastRenderedPageBreak/>
        <w:t>Ley 2 de 1973 concedió al poder ejecutivo las facultades necesarias para reorganizar el sector minero energético, otorgando al Gobierno los elementos y medios indispensables para el cumplimiento cabal de sus funciones como promotor y responsable del desarrollo óptimo de los recursos naturales renovables y no renovables destinados al abastecimiento energético del país.</w:t>
      </w:r>
    </w:p>
    <w:p w14:paraId="74F73886" w14:textId="77777777" w:rsidR="00DF104A" w:rsidRPr="00467699" w:rsidRDefault="00DF104A" w:rsidP="00DF104A">
      <w:pPr>
        <w:widowControl/>
        <w:jc w:val="both"/>
        <w:rPr>
          <w:rFonts w:ascii="Verdana" w:hAnsi="Verdana" w:cs="Arial"/>
          <w:lang w:val="es-CO"/>
        </w:rPr>
      </w:pPr>
    </w:p>
    <w:p w14:paraId="5035B071" w14:textId="77777777" w:rsidR="00DF104A" w:rsidRDefault="00A11C42" w:rsidP="007B3733">
      <w:pPr>
        <w:widowControl/>
        <w:jc w:val="both"/>
        <w:rPr>
          <w:rFonts w:ascii="Verdana" w:hAnsi="Verdana" w:cs="Arial"/>
          <w:lang w:val="es-CO"/>
        </w:rPr>
      </w:pPr>
      <w:r w:rsidRPr="00467699">
        <w:rPr>
          <w:rFonts w:ascii="Verdana" w:hAnsi="Verdana" w:cs="Arial"/>
          <w:lang w:val="es-CO"/>
        </w:rPr>
        <w:t xml:space="preserve">Más </w:t>
      </w:r>
      <w:r w:rsidR="00C70A4E">
        <w:rPr>
          <w:rFonts w:ascii="Verdana" w:hAnsi="Verdana" w:cs="Arial"/>
          <w:lang w:val="es-CO"/>
        </w:rPr>
        <w:t>información</w:t>
      </w:r>
      <w:r w:rsidRPr="00467699">
        <w:rPr>
          <w:rFonts w:ascii="Verdana" w:hAnsi="Verdana" w:cs="Arial"/>
          <w:lang w:val="es-CO"/>
        </w:rPr>
        <w:t xml:space="preserve"> en</w:t>
      </w:r>
      <w:r w:rsidR="00C70A4E">
        <w:rPr>
          <w:rFonts w:ascii="Verdana" w:hAnsi="Verdana" w:cs="Arial"/>
          <w:lang w:val="es-CO"/>
        </w:rPr>
        <w:t>:</w:t>
      </w:r>
    </w:p>
    <w:p w14:paraId="0168E28F" w14:textId="36BECD1F" w:rsidR="00A11C42" w:rsidRDefault="00DF104A" w:rsidP="007B3733">
      <w:pPr>
        <w:widowControl/>
        <w:jc w:val="both"/>
      </w:pPr>
      <w:hyperlink r:id="rId9" w:history="1">
        <w:r w:rsidRPr="00800703">
          <w:rPr>
            <w:rStyle w:val="Hyperlink"/>
          </w:rPr>
          <w:t>https://www.minenergia.gov.co/es/ministerio/estrat%C3%A9gico/historia/</w:t>
        </w:r>
      </w:hyperlink>
      <w:r>
        <w:t>.</w:t>
      </w:r>
    </w:p>
    <w:p w14:paraId="3011CBCB" w14:textId="77777777" w:rsidR="00DF104A" w:rsidRDefault="00DF104A" w:rsidP="007B3733">
      <w:pPr>
        <w:widowControl/>
        <w:jc w:val="both"/>
        <w:rPr>
          <w:rFonts w:ascii="Verdana" w:hAnsi="Verdana" w:cs="Arial"/>
          <w:lang w:val="es-CO"/>
        </w:rPr>
      </w:pPr>
    </w:p>
    <w:p w14:paraId="7E2FBF2B" w14:textId="51096F86" w:rsidR="00E70DFF" w:rsidRPr="00467699" w:rsidRDefault="00A11C42" w:rsidP="00467A18">
      <w:pPr>
        <w:pStyle w:val="ListParagraph"/>
        <w:numPr>
          <w:ilvl w:val="2"/>
          <w:numId w:val="1"/>
        </w:numPr>
        <w:rPr>
          <w:rFonts w:ascii="Verdana" w:eastAsiaTheme="minorEastAsia" w:hAnsi="Verdana" w:cs="Arial"/>
          <w:b/>
          <w:bCs/>
          <w:color w:val="000000" w:themeColor="text1"/>
          <w:kern w:val="24"/>
          <w:lang w:val="es-CO" w:eastAsia="es-MX"/>
        </w:rPr>
      </w:pPr>
      <w:bookmarkStart w:id="7" w:name="_Toc170942668"/>
      <w:bookmarkStart w:id="8" w:name="_Toc171327315"/>
      <w:r w:rsidRPr="00467A18">
        <w:rPr>
          <w:rFonts w:ascii="Verdana" w:eastAsiaTheme="minorEastAsia" w:hAnsi="Verdana" w:cs="Arial"/>
          <w:b/>
          <w:bCs/>
          <w:color w:val="000000" w:themeColor="text1"/>
          <w:kern w:val="24"/>
          <w:lang w:val="es-CO" w:eastAsia="es-MX"/>
        </w:rPr>
        <w:t>Misión</w:t>
      </w:r>
      <w:bookmarkEnd w:id="7"/>
      <w:bookmarkEnd w:id="8"/>
    </w:p>
    <w:p w14:paraId="08C5C83D" w14:textId="77777777" w:rsidR="00E70DFF" w:rsidRPr="00467699" w:rsidRDefault="00E70DFF" w:rsidP="007B3733">
      <w:pPr>
        <w:keepNext/>
        <w:widowControl/>
        <w:jc w:val="both"/>
        <w:rPr>
          <w:rFonts w:ascii="Verdana" w:hAnsi="Verdana" w:cs="Arial"/>
          <w:color w:val="202124"/>
          <w:shd w:val="clear" w:color="auto" w:fill="FFFFFF"/>
          <w:lang w:val="es-CO"/>
        </w:rPr>
      </w:pPr>
    </w:p>
    <w:p w14:paraId="3A16BBDA" w14:textId="7881D4D9" w:rsidR="00DF1CCF" w:rsidRDefault="00DF104A" w:rsidP="007B3733">
      <w:pPr>
        <w:widowControl/>
        <w:jc w:val="both"/>
        <w:rPr>
          <w:rFonts w:ascii="Verdana" w:hAnsi="Verdana" w:cs="Arial"/>
          <w:color w:val="202124"/>
          <w:shd w:val="clear" w:color="auto" w:fill="FFFFFF"/>
        </w:rPr>
      </w:pPr>
      <w:r w:rsidRPr="00DF104A">
        <w:rPr>
          <w:rFonts w:ascii="Verdana" w:hAnsi="Verdana" w:cs="Arial"/>
          <w:color w:val="202124"/>
          <w:shd w:val="clear" w:color="auto" w:fill="FFFFFF"/>
        </w:rPr>
        <w:t>Formular y adoptar políticas dirigidas al aprovechamiento sostenible de los recursos mineros y energéticos para contribuir al desarrollo económico y social del país.</w:t>
      </w:r>
    </w:p>
    <w:p w14:paraId="2FE90817" w14:textId="77777777" w:rsidR="00DF104A" w:rsidRPr="00467699" w:rsidRDefault="00DF104A" w:rsidP="007B3733">
      <w:pPr>
        <w:widowControl/>
        <w:jc w:val="both"/>
        <w:rPr>
          <w:rFonts w:ascii="Verdana" w:hAnsi="Verdana" w:cs="Arial"/>
          <w:color w:val="202124"/>
          <w:shd w:val="clear" w:color="auto" w:fill="FFFFFF"/>
          <w:lang w:val="es-CO"/>
        </w:rPr>
      </w:pPr>
    </w:p>
    <w:p w14:paraId="02BBDF6F" w14:textId="62BE544F" w:rsidR="00E70DFF" w:rsidRPr="00467699" w:rsidRDefault="00E70DFF" w:rsidP="00467A18">
      <w:pPr>
        <w:pStyle w:val="ListParagraph"/>
        <w:numPr>
          <w:ilvl w:val="2"/>
          <w:numId w:val="1"/>
        </w:numPr>
        <w:rPr>
          <w:rFonts w:ascii="Verdana" w:eastAsiaTheme="minorEastAsia" w:hAnsi="Verdana" w:cs="Arial"/>
          <w:b/>
          <w:bCs/>
          <w:color w:val="000000" w:themeColor="text1"/>
          <w:kern w:val="24"/>
          <w:lang w:val="es-CO" w:eastAsia="es-MX"/>
        </w:rPr>
      </w:pPr>
      <w:bookmarkStart w:id="9" w:name="_Toc170942669"/>
      <w:bookmarkStart w:id="10" w:name="_Toc171327316"/>
      <w:r w:rsidRPr="00467699">
        <w:rPr>
          <w:rFonts w:ascii="Verdana" w:eastAsiaTheme="minorEastAsia" w:hAnsi="Verdana" w:cs="Arial"/>
          <w:b/>
          <w:bCs/>
          <w:color w:val="000000" w:themeColor="text1"/>
          <w:kern w:val="24"/>
          <w:lang w:val="es-CO" w:eastAsia="es-MX"/>
        </w:rPr>
        <w:t>V</w:t>
      </w:r>
      <w:r w:rsidR="008F0C02" w:rsidRPr="00467699">
        <w:rPr>
          <w:rFonts w:ascii="Verdana" w:eastAsiaTheme="minorEastAsia" w:hAnsi="Verdana" w:cs="Arial"/>
          <w:b/>
          <w:bCs/>
          <w:color w:val="000000" w:themeColor="text1"/>
          <w:kern w:val="24"/>
          <w:lang w:val="es-CO" w:eastAsia="es-MX"/>
        </w:rPr>
        <w:t>isión</w:t>
      </w:r>
      <w:bookmarkEnd w:id="9"/>
      <w:bookmarkEnd w:id="10"/>
    </w:p>
    <w:p w14:paraId="7C7769CE" w14:textId="77777777" w:rsidR="00E70DFF" w:rsidRPr="00467699" w:rsidRDefault="00E70DFF" w:rsidP="007B3733">
      <w:pPr>
        <w:widowControl/>
        <w:jc w:val="both"/>
        <w:rPr>
          <w:rFonts w:ascii="Verdana" w:hAnsi="Verdana"/>
          <w:lang w:val="es-CO" w:eastAsia="es-MX"/>
        </w:rPr>
      </w:pPr>
    </w:p>
    <w:p w14:paraId="0B433807" w14:textId="3F627748" w:rsidR="008F0C02" w:rsidRDefault="00DF104A" w:rsidP="007B3733">
      <w:pPr>
        <w:widowControl/>
        <w:jc w:val="both"/>
        <w:rPr>
          <w:rFonts w:ascii="Verdana" w:hAnsi="Verdana" w:cs="Arial"/>
          <w:lang w:val="es-ES_tradnl"/>
        </w:rPr>
      </w:pPr>
      <w:r w:rsidRPr="00DF104A">
        <w:rPr>
          <w:rFonts w:ascii="Verdana" w:hAnsi="Verdana" w:cs="Arial"/>
          <w:lang w:val="es-ES_tradnl"/>
        </w:rPr>
        <w:t>El Ministerio de Minas y Energía será reconocido por la formulación de políticas que garanticen el desarrollo y aprovechamiento eficiente de los recursos mineros y energéticos en Colombia, su explotación, abastecimiento y exportación de sus excedentes, trabajando con eficiencia, innovación, calidad en su gestión y promoción de la responsabilidad social y ambiental.</w:t>
      </w:r>
    </w:p>
    <w:p w14:paraId="0A932EFB" w14:textId="77777777" w:rsidR="001410E9" w:rsidRPr="00467699" w:rsidRDefault="001410E9" w:rsidP="007B3733">
      <w:pPr>
        <w:widowControl/>
        <w:jc w:val="both"/>
        <w:rPr>
          <w:rFonts w:ascii="Verdana" w:hAnsi="Verdana" w:cs="Arial"/>
          <w:lang w:val="es-ES_tradnl"/>
        </w:rPr>
      </w:pPr>
    </w:p>
    <w:p w14:paraId="012A4B0C" w14:textId="7BAC2EA1" w:rsidR="00E70DFF" w:rsidRPr="00467699" w:rsidRDefault="00E70DFF" w:rsidP="00467A18">
      <w:pPr>
        <w:pStyle w:val="ListParagraph"/>
        <w:numPr>
          <w:ilvl w:val="2"/>
          <w:numId w:val="1"/>
        </w:numPr>
        <w:rPr>
          <w:rFonts w:ascii="Verdana" w:eastAsiaTheme="minorEastAsia" w:hAnsi="Verdana" w:cs="Arial"/>
          <w:b/>
          <w:bCs/>
          <w:color w:val="000000" w:themeColor="text1"/>
          <w:kern w:val="24"/>
          <w:lang w:val="es-CO" w:eastAsia="es-MX"/>
        </w:rPr>
      </w:pPr>
      <w:bookmarkStart w:id="11" w:name="_Toc170942670"/>
      <w:bookmarkStart w:id="12" w:name="_Toc171327317"/>
      <w:r w:rsidRPr="00467699">
        <w:rPr>
          <w:rFonts w:ascii="Verdana" w:eastAsiaTheme="minorEastAsia" w:hAnsi="Verdana" w:cs="Arial"/>
          <w:b/>
          <w:bCs/>
          <w:color w:val="000000" w:themeColor="text1"/>
          <w:kern w:val="24"/>
          <w:lang w:val="es-CO" w:eastAsia="es-MX"/>
        </w:rPr>
        <w:t xml:space="preserve">Mapa </w:t>
      </w:r>
      <w:r w:rsidR="00383C7F" w:rsidRPr="00467699">
        <w:rPr>
          <w:rFonts w:ascii="Verdana" w:eastAsiaTheme="minorEastAsia" w:hAnsi="Verdana" w:cs="Arial"/>
          <w:b/>
          <w:bCs/>
          <w:color w:val="000000" w:themeColor="text1"/>
          <w:kern w:val="24"/>
          <w:lang w:val="es-CO" w:eastAsia="es-MX"/>
        </w:rPr>
        <w:t>de procesos y objetivos</w:t>
      </w:r>
      <w:bookmarkEnd w:id="11"/>
      <w:bookmarkEnd w:id="12"/>
    </w:p>
    <w:p w14:paraId="6ADCF98F" w14:textId="77777777" w:rsidR="008F0C02" w:rsidRPr="00467699" w:rsidRDefault="008F0C02" w:rsidP="007B3733">
      <w:pPr>
        <w:widowControl/>
        <w:jc w:val="both"/>
        <w:rPr>
          <w:rFonts w:ascii="Verdana" w:hAnsi="Verdana" w:cs="Arial"/>
          <w:lang w:val="es-CO"/>
        </w:rPr>
      </w:pPr>
    </w:p>
    <w:p w14:paraId="67875273" w14:textId="49D93431" w:rsidR="00383C7F" w:rsidRPr="00467699" w:rsidRDefault="008F0C02" w:rsidP="007B3733">
      <w:pPr>
        <w:widowControl/>
        <w:jc w:val="both"/>
        <w:rPr>
          <w:rFonts w:ascii="Verdana" w:hAnsi="Verdana" w:cs="Arial"/>
          <w:lang w:val="es-CO"/>
        </w:rPr>
      </w:pPr>
      <w:r w:rsidRPr="00467699">
        <w:rPr>
          <w:rFonts w:ascii="Verdana" w:hAnsi="Verdana" w:cs="Arial"/>
          <w:lang w:val="es-CO"/>
        </w:rPr>
        <w:t xml:space="preserve">El mapa </w:t>
      </w:r>
      <w:r w:rsidR="00383C7F" w:rsidRPr="00467699">
        <w:rPr>
          <w:rFonts w:ascii="Verdana" w:hAnsi="Verdana" w:cs="Arial"/>
          <w:lang w:val="es-CO"/>
        </w:rPr>
        <w:t xml:space="preserve">de procesos </w:t>
      </w:r>
      <w:r w:rsidRPr="00467699">
        <w:rPr>
          <w:rFonts w:ascii="Verdana" w:hAnsi="Verdana" w:cs="Arial"/>
          <w:lang w:val="es-CO"/>
        </w:rPr>
        <w:t>de</w:t>
      </w:r>
      <w:r w:rsidR="00DF104A">
        <w:rPr>
          <w:rFonts w:ascii="Verdana" w:hAnsi="Verdana" w:cs="Arial"/>
          <w:lang w:val="es-CO"/>
        </w:rPr>
        <w:t>l</w:t>
      </w:r>
      <w:r w:rsidRPr="00467699">
        <w:rPr>
          <w:rFonts w:ascii="Verdana" w:hAnsi="Verdana" w:cs="Arial"/>
          <w:lang w:val="es-CO"/>
        </w:rPr>
        <w:t xml:space="preserve"> </w:t>
      </w:r>
      <w:r w:rsidR="00DF104A">
        <w:rPr>
          <w:rFonts w:ascii="Verdana" w:hAnsi="Verdana" w:cs="Arial"/>
          <w:lang w:val="es-CO"/>
        </w:rPr>
        <w:t>ministerio</w:t>
      </w:r>
      <w:r w:rsidRPr="00467699">
        <w:rPr>
          <w:rFonts w:ascii="Verdana" w:hAnsi="Verdana" w:cs="Arial"/>
          <w:lang w:val="es-CO"/>
        </w:rPr>
        <w:t xml:space="preserve"> es</w:t>
      </w:r>
      <w:r w:rsidR="00383C7F" w:rsidRPr="00467699">
        <w:rPr>
          <w:rFonts w:ascii="Verdana" w:hAnsi="Verdana" w:cs="Arial"/>
          <w:lang w:val="es-CO"/>
        </w:rPr>
        <w:t xml:space="preserve">tá conformado por </w:t>
      </w:r>
      <w:r w:rsidR="00CA4D75" w:rsidRPr="00467699">
        <w:rPr>
          <w:rFonts w:ascii="Verdana" w:hAnsi="Verdana" w:cs="Arial"/>
          <w:lang w:val="es-CO"/>
        </w:rPr>
        <w:t>cuatro</w:t>
      </w:r>
      <w:r w:rsidR="00383C7F" w:rsidRPr="00467699">
        <w:rPr>
          <w:rFonts w:ascii="Verdana" w:hAnsi="Verdana" w:cs="Arial"/>
          <w:lang w:val="es-CO"/>
        </w:rPr>
        <w:t xml:space="preserve"> grupos:</w:t>
      </w:r>
      <w:r w:rsidR="00DF104A">
        <w:rPr>
          <w:rFonts w:ascii="Verdana" w:hAnsi="Verdana" w:cs="Arial"/>
          <w:lang w:val="es-CO"/>
        </w:rPr>
        <w:t xml:space="preserve"> </w:t>
      </w:r>
      <w:r w:rsidR="00383C7F" w:rsidRPr="00467699">
        <w:rPr>
          <w:rFonts w:ascii="Verdana" w:hAnsi="Verdana" w:cs="Arial"/>
          <w:lang w:val="es-CO"/>
        </w:rPr>
        <w:t xml:space="preserve">misionales, </w:t>
      </w:r>
      <w:r w:rsidR="00DF104A">
        <w:rPr>
          <w:rFonts w:ascii="Verdana" w:hAnsi="Verdana" w:cs="Arial"/>
          <w:lang w:val="es-CO"/>
        </w:rPr>
        <w:t>estratégicos, transversales y de evaluación y control</w:t>
      </w:r>
      <w:r w:rsidR="00CA4D75" w:rsidRPr="00467699">
        <w:rPr>
          <w:rFonts w:ascii="Verdana" w:hAnsi="Verdana" w:cs="Arial"/>
          <w:lang w:val="es-CO"/>
        </w:rPr>
        <w:t>:</w:t>
      </w:r>
    </w:p>
    <w:p w14:paraId="2EEB87C8" w14:textId="77777777" w:rsidR="00D93101" w:rsidRPr="00467699" w:rsidRDefault="00D93101" w:rsidP="007B3733">
      <w:pPr>
        <w:widowControl/>
        <w:jc w:val="both"/>
        <w:rPr>
          <w:rFonts w:ascii="Verdana" w:hAnsi="Verdana" w:cs="Arial"/>
          <w:lang w:val="es-CO"/>
        </w:rPr>
      </w:pPr>
    </w:p>
    <w:p w14:paraId="21A1A618" w14:textId="7F4F7109" w:rsidR="00383C7F" w:rsidRPr="00467699" w:rsidRDefault="00DF104A" w:rsidP="007B3733">
      <w:pPr>
        <w:widowControl/>
        <w:jc w:val="center"/>
        <w:rPr>
          <w:rFonts w:ascii="Verdana" w:hAnsi="Verdana" w:cs="Arial"/>
          <w:lang w:val="es-CO"/>
        </w:rPr>
      </w:pPr>
      <w:r>
        <w:rPr>
          <w:noProof/>
        </w:rPr>
        <w:lastRenderedPageBreak/>
        <w:drawing>
          <wp:inline distT="0" distB="0" distL="0" distR="0" wp14:anchorId="260FD837" wp14:editId="0B38351A">
            <wp:extent cx="5612130" cy="4458335"/>
            <wp:effectExtent l="0" t="0" r="7620" b="0"/>
            <wp:docPr id="1296791579" name="Picture 2" descr="A diagram of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1579" name="Picture 2" descr="A diagram of a circular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58335"/>
                    </a:xfrm>
                    <a:prstGeom prst="rect">
                      <a:avLst/>
                    </a:prstGeom>
                    <a:noFill/>
                    <a:ln>
                      <a:noFill/>
                    </a:ln>
                  </pic:spPr>
                </pic:pic>
              </a:graphicData>
            </a:graphic>
          </wp:inline>
        </w:drawing>
      </w:r>
    </w:p>
    <w:p w14:paraId="77CC3EC9" w14:textId="77777777" w:rsidR="00383C7F" w:rsidRDefault="00383C7F" w:rsidP="007B3733">
      <w:pPr>
        <w:widowControl/>
        <w:jc w:val="both"/>
        <w:rPr>
          <w:rFonts w:ascii="Verdana" w:hAnsi="Verdana" w:cs="Arial"/>
          <w:lang w:val="es-CO"/>
        </w:rPr>
      </w:pPr>
    </w:p>
    <w:p w14:paraId="17DCC0F4" w14:textId="6BC9208F" w:rsidR="008F0C02" w:rsidRPr="00467699" w:rsidRDefault="00CA4D75" w:rsidP="007B3733">
      <w:pPr>
        <w:widowControl/>
        <w:jc w:val="both"/>
        <w:rPr>
          <w:rFonts w:ascii="Verdana" w:hAnsi="Verdana" w:cs="Arial"/>
          <w:lang w:val="es-CO" w:eastAsia="es-MX"/>
        </w:rPr>
      </w:pPr>
      <w:r w:rsidRPr="00467699">
        <w:rPr>
          <w:rFonts w:ascii="Verdana" w:hAnsi="Verdana" w:cs="Arial"/>
          <w:lang w:val="es-CO"/>
        </w:rPr>
        <w:t xml:space="preserve">El detalle de los objetivos de cada proceso </w:t>
      </w:r>
      <w:r w:rsidR="000C1B16">
        <w:rPr>
          <w:rFonts w:ascii="Verdana" w:hAnsi="Verdana" w:cs="Arial"/>
          <w:lang w:val="es-CO"/>
        </w:rPr>
        <w:t xml:space="preserve">se </w:t>
      </w:r>
      <w:r w:rsidRPr="00467699">
        <w:rPr>
          <w:rFonts w:ascii="Verdana" w:hAnsi="Verdana" w:cs="Arial"/>
          <w:lang w:val="es-CO"/>
        </w:rPr>
        <w:t>puede consultar en:</w:t>
      </w:r>
      <w:r w:rsidR="00184F0F">
        <w:rPr>
          <w:rFonts w:ascii="Verdana" w:hAnsi="Verdana" w:cs="Arial"/>
          <w:lang w:val="es-CO"/>
        </w:rPr>
        <w:t xml:space="preserve"> </w:t>
      </w:r>
    </w:p>
    <w:p w14:paraId="0A8CA4AC" w14:textId="7DEF7A7C" w:rsidR="00624C3C" w:rsidRDefault="00DF104A" w:rsidP="007B3733">
      <w:pPr>
        <w:widowControl/>
        <w:jc w:val="both"/>
        <w:rPr>
          <w:rFonts w:ascii="Verdana" w:hAnsi="Verdana" w:cs="Arial"/>
          <w:lang w:val="es-CO"/>
        </w:rPr>
      </w:pPr>
      <w:hyperlink r:id="rId11" w:history="1">
        <w:r w:rsidRPr="00A646DE">
          <w:rPr>
            <w:rStyle w:val="Hyperlink"/>
          </w:rPr>
          <w:t>https://www.minenergia.gov.co/es/ministerio/gesti%C3%B3n/procesos-y-procedimientos/</w:t>
        </w:r>
      </w:hyperlink>
      <w:r w:rsidR="00624C3C" w:rsidRPr="00184F0F">
        <w:rPr>
          <w:rFonts w:ascii="Verdana" w:hAnsi="Verdana" w:cs="Arial"/>
          <w:lang w:val="es-CO"/>
        </w:rPr>
        <w:t>.</w:t>
      </w:r>
    </w:p>
    <w:p w14:paraId="05C3929D" w14:textId="77777777" w:rsidR="00624C3C" w:rsidRPr="00467699" w:rsidRDefault="00624C3C" w:rsidP="007B3733">
      <w:pPr>
        <w:widowControl/>
        <w:jc w:val="both"/>
        <w:rPr>
          <w:rFonts w:ascii="Verdana" w:hAnsi="Verdana" w:cs="Arial"/>
          <w:lang w:val="es-CO"/>
        </w:rPr>
      </w:pPr>
    </w:p>
    <w:p w14:paraId="2A14ED2A" w14:textId="648AE538" w:rsidR="00E70DFF" w:rsidRPr="00467699" w:rsidRDefault="00E70DFF" w:rsidP="000C1B16">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bookmarkStart w:id="13" w:name="_Hlk171325735"/>
      <w:r w:rsidRPr="00467699">
        <w:rPr>
          <w:rFonts w:ascii="Verdana" w:eastAsiaTheme="minorEastAsia" w:hAnsi="Verdana" w:cs="Arial"/>
          <w:b/>
          <w:bCs/>
          <w:color w:val="000000" w:themeColor="text1"/>
          <w:kern w:val="24"/>
          <w:lang w:val="es-CO" w:eastAsia="es-MX"/>
        </w:rPr>
        <w:t>Estructura de Roles para el Gobierno de Seguridad de la Información</w:t>
      </w:r>
      <w:bookmarkEnd w:id="13"/>
    </w:p>
    <w:p w14:paraId="18549D7B" w14:textId="77777777" w:rsidR="00E70DFF" w:rsidRPr="00467699" w:rsidRDefault="00E70DFF" w:rsidP="000C1B16">
      <w:pPr>
        <w:pStyle w:val="ListParagraph"/>
        <w:keepNext/>
        <w:widowControl/>
        <w:ind w:left="0"/>
        <w:contextualSpacing w:val="0"/>
        <w:jc w:val="both"/>
        <w:rPr>
          <w:rFonts w:ascii="Verdana" w:hAnsi="Verdana" w:cs="Arial"/>
          <w:lang w:val="es-CO" w:eastAsia="es-MX"/>
        </w:rPr>
      </w:pPr>
    </w:p>
    <w:p w14:paraId="5F8A8FAA" w14:textId="4FCC68E5" w:rsidR="00663C73" w:rsidRPr="00467699" w:rsidRDefault="00663C73" w:rsidP="007B3733">
      <w:pPr>
        <w:pStyle w:val="ListParagraph"/>
        <w:widowControl/>
        <w:ind w:left="0"/>
        <w:contextualSpacing w:val="0"/>
        <w:jc w:val="both"/>
        <w:rPr>
          <w:rFonts w:ascii="Verdana" w:hAnsi="Verdana" w:cs="Arial"/>
          <w:lang w:val="es-CO" w:eastAsia="es-MX"/>
        </w:rPr>
      </w:pPr>
      <w:r w:rsidRPr="00467699">
        <w:rPr>
          <w:rFonts w:ascii="Verdana" w:hAnsi="Verdana" w:cs="Arial"/>
          <w:lang w:val="es-CO" w:eastAsia="es-MX"/>
        </w:rPr>
        <w:t xml:space="preserve">Mediante </w:t>
      </w:r>
      <w:r w:rsidR="00DF51D0">
        <w:rPr>
          <w:rFonts w:ascii="Verdana" w:hAnsi="Verdana" w:cs="Arial"/>
          <w:lang w:val="es-CO" w:eastAsia="es-MX"/>
        </w:rPr>
        <w:t xml:space="preserve">la </w:t>
      </w:r>
      <w:r w:rsidRPr="00467699">
        <w:rPr>
          <w:rFonts w:ascii="Verdana" w:hAnsi="Verdana" w:cs="Arial"/>
          <w:lang w:val="es-CO" w:eastAsia="es-MX"/>
        </w:rPr>
        <w:t xml:space="preserve">Resolución </w:t>
      </w:r>
      <w:r w:rsidR="00DF104A">
        <w:rPr>
          <w:rFonts w:ascii="Verdana" w:hAnsi="Verdana" w:cs="Arial"/>
          <w:lang w:val="es-CO" w:eastAsia="es-MX"/>
        </w:rPr>
        <w:t xml:space="preserve">xx </w:t>
      </w:r>
      <w:r w:rsidRPr="00467699">
        <w:rPr>
          <w:rFonts w:ascii="Verdana" w:hAnsi="Verdana" w:cs="Arial"/>
          <w:lang w:val="es-CO" w:eastAsia="es-MX"/>
        </w:rPr>
        <w:t xml:space="preserve">del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se crea el Comité Institucional de Gestión y Desempeño como órgano de asesoría y coordinación para definir estrategias y políticas orientadas a la determinación y mejoramiento continuo, entre otros, del SGSI.</w:t>
      </w:r>
    </w:p>
    <w:p w14:paraId="2DDB9FEA" w14:textId="77777777" w:rsidR="00663C73" w:rsidRPr="00467699" w:rsidRDefault="00663C73" w:rsidP="007B3733">
      <w:pPr>
        <w:pStyle w:val="ListParagraph"/>
        <w:widowControl/>
        <w:ind w:left="0"/>
        <w:contextualSpacing w:val="0"/>
        <w:jc w:val="both"/>
        <w:rPr>
          <w:rFonts w:ascii="Verdana" w:hAnsi="Verdana" w:cs="Arial"/>
          <w:lang w:val="es-CO" w:eastAsia="es-MX"/>
        </w:rPr>
      </w:pPr>
    </w:p>
    <w:p w14:paraId="6DA5AD96" w14:textId="3E3816D8" w:rsidR="00663C73" w:rsidRDefault="00663C73" w:rsidP="007B3733">
      <w:pPr>
        <w:pStyle w:val="ListParagraph"/>
        <w:widowControl/>
        <w:ind w:left="0"/>
        <w:contextualSpacing w:val="0"/>
        <w:jc w:val="both"/>
        <w:rPr>
          <w:rFonts w:ascii="Verdana" w:hAnsi="Verdana" w:cs="Arial"/>
          <w:lang w:val="es-CO" w:eastAsia="es-MX"/>
        </w:rPr>
      </w:pPr>
      <w:r w:rsidRPr="00467699">
        <w:rPr>
          <w:rFonts w:ascii="Verdana" w:hAnsi="Verdana" w:cs="Arial"/>
          <w:lang w:val="es-CO" w:eastAsia="es-MX"/>
        </w:rPr>
        <w:t xml:space="preserve">Así mismo, mediante </w:t>
      </w:r>
      <w:r w:rsidR="00DF51D0">
        <w:rPr>
          <w:rFonts w:ascii="Verdana" w:hAnsi="Verdana" w:cs="Arial"/>
          <w:lang w:val="es-CO" w:eastAsia="es-MX"/>
        </w:rPr>
        <w:t xml:space="preserve">la </w:t>
      </w:r>
      <w:r w:rsidRPr="00467699">
        <w:rPr>
          <w:rFonts w:ascii="Verdana" w:hAnsi="Verdana" w:cs="Arial"/>
          <w:lang w:val="es-CO" w:eastAsia="es-MX"/>
        </w:rPr>
        <w:t xml:space="preserve">Resolución </w:t>
      </w:r>
      <w:r w:rsidR="00DF104A">
        <w:rPr>
          <w:rFonts w:ascii="Verdana" w:hAnsi="Verdana" w:cs="Arial"/>
          <w:lang w:val="es-CO" w:eastAsia="es-MX"/>
        </w:rPr>
        <w:t>xx</w:t>
      </w:r>
      <w:r w:rsidRPr="00467699">
        <w:rPr>
          <w:rFonts w:ascii="Verdana" w:hAnsi="Verdana" w:cs="Arial"/>
          <w:lang w:val="es-CO" w:eastAsia="es-MX"/>
        </w:rPr>
        <w:t xml:space="preserve"> del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se designa al Secretario General como Oficial de Seguridad y Privacidad de la Información.</w:t>
      </w:r>
    </w:p>
    <w:p w14:paraId="29C12996" w14:textId="77777777" w:rsidR="003E50D2" w:rsidRDefault="003E50D2" w:rsidP="002D4141">
      <w:pPr>
        <w:pStyle w:val="ListParagraph"/>
        <w:widowControl/>
        <w:ind w:left="0"/>
        <w:contextualSpacing w:val="0"/>
        <w:jc w:val="both"/>
        <w:rPr>
          <w:rFonts w:ascii="Verdana" w:hAnsi="Verdana" w:cs="Arial"/>
          <w:lang w:val="es-CO" w:eastAsia="es-MX"/>
        </w:rPr>
      </w:pPr>
    </w:p>
    <w:p w14:paraId="2BF435FD" w14:textId="641721C1" w:rsidR="003E50D2" w:rsidRPr="00467699" w:rsidRDefault="003E50D2" w:rsidP="002D4141">
      <w:pPr>
        <w:pStyle w:val="ListParagraph"/>
        <w:widowControl/>
        <w:ind w:left="0"/>
        <w:contextualSpacing w:val="0"/>
        <w:jc w:val="both"/>
        <w:rPr>
          <w:rFonts w:ascii="Verdana" w:hAnsi="Verdana" w:cs="Arial"/>
          <w:lang w:val="es-CO" w:eastAsia="es-MX"/>
        </w:rPr>
      </w:pPr>
      <w:r>
        <w:rPr>
          <w:rFonts w:ascii="Verdana" w:hAnsi="Verdana" w:cs="Arial"/>
          <w:lang w:val="es-CO" w:eastAsia="es-MX"/>
        </w:rPr>
        <w:t xml:space="preserve">De igual manera, </w:t>
      </w:r>
      <w:r w:rsidR="002D4141">
        <w:rPr>
          <w:rFonts w:ascii="Verdana" w:hAnsi="Verdana" w:cs="Arial"/>
          <w:lang w:val="es-CO" w:eastAsia="es-MX"/>
        </w:rPr>
        <w:t>mediante</w:t>
      </w:r>
      <w:r w:rsidR="00DF51D0">
        <w:rPr>
          <w:rFonts w:ascii="Verdana" w:hAnsi="Verdana" w:cs="Arial"/>
          <w:lang w:val="es-CO" w:eastAsia="es-MX"/>
        </w:rPr>
        <w:t xml:space="preserve"> la</w:t>
      </w:r>
      <w:r w:rsidR="002D4141">
        <w:rPr>
          <w:rFonts w:ascii="Verdana" w:hAnsi="Verdana" w:cs="Arial"/>
          <w:lang w:val="es-CO" w:eastAsia="es-MX"/>
        </w:rPr>
        <w:t xml:space="preserve"> Resolución </w:t>
      </w:r>
      <w:r w:rsidR="00DF104A">
        <w:rPr>
          <w:rFonts w:ascii="Verdana" w:hAnsi="Verdana" w:cs="Arial"/>
          <w:lang w:val="es-CO" w:eastAsia="es-MX"/>
        </w:rPr>
        <w:t>xx</w:t>
      </w:r>
      <w:r w:rsidR="002D4141">
        <w:rPr>
          <w:rFonts w:ascii="Verdana" w:hAnsi="Verdana" w:cs="Arial"/>
          <w:lang w:val="es-CO" w:eastAsia="es-MX"/>
        </w:rPr>
        <w:t xml:space="preserve"> del </w:t>
      </w:r>
      <w:r w:rsidR="00DF104A">
        <w:rPr>
          <w:rFonts w:ascii="Verdana" w:hAnsi="Verdana" w:cs="Arial"/>
          <w:lang w:val="es-CO" w:eastAsia="es-MX"/>
        </w:rPr>
        <w:t>xx</w:t>
      </w:r>
      <w:r w:rsidR="002D4141">
        <w:rPr>
          <w:rFonts w:ascii="Verdana" w:hAnsi="Verdana" w:cs="Arial"/>
          <w:lang w:val="es-CO" w:eastAsia="es-MX"/>
        </w:rPr>
        <w:t xml:space="preserve"> de </w:t>
      </w:r>
      <w:r w:rsidR="00DF104A">
        <w:rPr>
          <w:rFonts w:ascii="Verdana" w:hAnsi="Verdana" w:cs="Arial"/>
          <w:lang w:val="es-CO" w:eastAsia="es-MX"/>
        </w:rPr>
        <w:t>xx</w:t>
      </w:r>
      <w:r w:rsidR="002D4141">
        <w:rPr>
          <w:rFonts w:ascii="Verdana" w:hAnsi="Verdana" w:cs="Arial"/>
          <w:lang w:val="es-CO" w:eastAsia="es-MX"/>
        </w:rPr>
        <w:t xml:space="preserve"> de </w:t>
      </w:r>
      <w:r w:rsidR="00DF104A">
        <w:rPr>
          <w:rFonts w:ascii="Verdana" w:hAnsi="Verdana" w:cs="Arial"/>
          <w:lang w:val="es-CO" w:eastAsia="es-MX"/>
        </w:rPr>
        <w:t>xx</w:t>
      </w:r>
      <w:r w:rsidR="002D4141">
        <w:rPr>
          <w:rFonts w:ascii="Verdana" w:hAnsi="Verdana" w:cs="Arial"/>
          <w:lang w:val="es-CO" w:eastAsia="es-MX"/>
        </w:rPr>
        <w:t xml:space="preserve"> </w:t>
      </w:r>
      <w:r w:rsidR="002D4141" w:rsidRPr="002D4141">
        <w:rPr>
          <w:rFonts w:ascii="Verdana" w:hAnsi="Verdana" w:cs="Arial"/>
          <w:lang w:val="es-CO" w:eastAsia="es-MX"/>
        </w:rPr>
        <w:t xml:space="preserve">se crea </w:t>
      </w:r>
      <w:r w:rsidR="002D4141">
        <w:rPr>
          <w:rFonts w:ascii="Verdana" w:hAnsi="Verdana" w:cs="Arial"/>
          <w:lang w:val="es-CO" w:eastAsia="es-MX"/>
        </w:rPr>
        <w:t xml:space="preserve">el </w:t>
      </w:r>
      <w:r w:rsidR="002D4141" w:rsidRPr="002D4141">
        <w:rPr>
          <w:rFonts w:ascii="Verdana" w:hAnsi="Verdana" w:cs="Arial"/>
          <w:lang w:val="es-CO" w:eastAsia="es-MX"/>
        </w:rPr>
        <w:t>equipo oper</w:t>
      </w:r>
      <w:r w:rsidR="002D4141">
        <w:rPr>
          <w:rFonts w:ascii="Verdana" w:hAnsi="Verdana" w:cs="Arial"/>
          <w:lang w:val="es-CO" w:eastAsia="es-MX"/>
        </w:rPr>
        <w:t>ativo d</w:t>
      </w:r>
      <w:r w:rsidR="002D4141" w:rsidRPr="002D4141">
        <w:rPr>
          <w:rFonts w:ascii="Verdana" w:hAnsi="Verdana" w:cs="Arial"/>
          <w:lang w:val="es-CO" w:eastAsia="es-MX"/>
        </w:rPr>
        <w:t>e apoy</w:t>
      </w:r>
      <w:r w:rsidR="002D4141">
        <w:rPr>
          <w:rFonts w:ascii="Verdana" w:hAnsi="Verdana" w:cs="Arial"/>
          <w:lang w:val="es-CO" w:eastAsia="es-MX"/>
        </w:rPr>
        <w:t xml:space="preserve">o para el </w:t>
      </w:r>
      <w:r w:rsidR="002D4141" w:rsidRPr="002D4141">
        <w:rPr>
          <w:rFonts w:ascii="Verdana" w:hAnsi="Verdana" w:cs="Arial"/>
          <w:lang w:val="es-CO" w:eastAsia="es-MX"/>
        </w:rPr>
        <w:t>Of</w:t>
      </w:r>
      <w:r w:rsidR="002D4141">
        <w:rPr>
          <w:rFonts w:ascii="Verdana" w:hAnsi="Verdana" w:cs="Arial"/>
          <w:lang w:val="es-CO" w:eastAsia="es-MX"/>
        </w:rPr>
        <w:t xml:space="preserve">icial de </w:t>
      </w:r>
      <w:r w:rsidR="002D4141" w:rsidRPr="002D4141">
        <w:rPr>
          <w:rFonts w:ascii="Verdana" w:hAnsi="Verdana" w:cs="Arial"/>
          <w:lang w:val="es-CO" w:eastAsia="es-MX"/>
        </w:rPr>
        <w:t xml:space="preserve">Seguridad y </w:t>
      </w:r>
      <w:r w:rsidR="002D4141">
        <w:rPr>
          <w:rFonts w:ascii="Verdana" w:hAnsi="Verdana" w:cs="Arial"/>
          <w:lang w:val="es-CO" w:eastAsia="es-MX"/>
        </w:rPr>
        <w:t>Privac</w:t>
      </w:r>
      <w:r w:rsidR="002D4141" w:rsidRPr="002D4141">
        <w:rPr>
          <w:rFonts w:ascii="Verdana" w:hAnsi="Verdana" w:cs="Arial"/>
          <w:lang w:val="es-CO" w:eastAsia="es-MX"/>
        </w:rPr>
        <w:t xml:space="preserve">idad de </w:t>
      </w:r>
      <w:r w:rsidR="002D4141">
        <w:rPr>
          <w:rFonts w:ascii="Verdana" w:hAnsi="Verdana" w:cs="Arial"/>
          <w:lang w:val="es-CO" w:eastAsia="es-MX"/>
        </w:rPr>
        <w:t>la Informac</w:t>
      </w:r>
      <w:r w:rsidR="002D4141" w:rsidRPr="002D4141">
        <w:rPr>
          <w:rFonts w:ascii="Verdana" w:hAnsi="Verdana" w:cs="Arial"/>
          <w:lang w:val="es-CO" w:eastAsia="es-MX"/>
        </w:rPr>
        <w:t>ión</w:t>
      </w:r>
      <w:r w:rsidR="002D4141">
        <w:rPr>
          <w:rFonts w:ascii="Verdana" w:hAnsi="Verdana" w:cs="Arial"/>
          <w:lang w:val="es-CO" w:eastAsia="es-MX"/>
        </w:rPr>
        <w:t>.</w:t>
      </w:r>
    </w:p>
    <w:p w14:paraId="32B02AF9" w14:textId="77777777" w:rsidR="00663C73" w:rsidRPr="00467699" w:rsidRDefault="00663C73" w:rsidP="002D4141">
      <w:pPr>
        <w:pStyle w:val="ListParagraph"/>
        <w:widowControl/>
        <w:ind w:left="0"/>
        <w:contextualSpacing w:val="0"/>
        <w:jc w:val="both"/>
        <w:rPr>
          <w:rFonts w:ascii="Verdana" w:hAnsi="Verdana" w:cs="Arial"/>
          <w:lang w:val="es-CO" w:eastAsia="es-MX"/>
        </w:rPr>
      </w:pPr>
    </w:p>
    <w:p w14:paraId="7C00ADA7" w14:textId="564F6CC0" w:rsidR="00CA4D75" w:rsidRDefault="009478DA" w:rsidP="00DF1CCF">
      <w:pPr>
        <w:pStyle w:val="ListParagraph"/>
        <w:keepNext/>
        <w:widowControl/>
        <w:ind w:left="0"/>
        <w:contextualSpacing w:val="0"/>
        <w:jc w:val="both"/>
        <w:rPr>
          <w:rFonts w:ascii="Verdana" w:hAnsi="Verdana" w:cs="Arial"/>
          <w:lang w:val="es-CO" w:eastAsia="es-MX"/>
        </w:rPr>
      </w:pPr>
      <w:r w:rsidRPr="00467699">
        <w:rPr>
          <w:rFonts w:ascii="Verdana" w:hAnsi="Verdana" w:cs="Arial"/>
          <w:lang w:val="es-CO" w:eastAsia="es-MX"/>
        </w:rPr>
        <w:t>La estructura de roles para el gobierno de seguridad de la información es la siguiente:</w:t>
      </w:r>
      <w:r w:rsidR="00CA4D75" w:rsidRPr="00467699">
        <w:rPr>
          <w:rFonts w:ascii="Verdana" w:hAnsi="Verdana" w:cs="Arial"/>
          <w:lang w:val="es-CO" w:eastAsia="es-MX"/>
        </w:rPr>
        <w:t xml:space="preserve"> </w:t>
      </w:r>
    </w:p>
    <w:p w14:paraId="5654713D" w14:textId="1D0EC35F" w:rsidR="008F0C02" w:rsidRDefault="008F0C02" w:rsidP="007B3733">
      <w:pPr>
        <w:pStyle w:val="ListParagraph"/>
        <w:widowControl/>
        <w:ind w:left="0"/>
        <w:contextualSpacing w:val="0"/>
        <w:jc w:val="center"/>
        <w:rPr>
          <w:rFonts w:ascii="Verdana" w:hAnsi="Verdana" w:cs="Arial"/>
          <w:lang w:val="es-CO" w:eastAsia="es-MX"/>
        </w:rPr>
      </w:pPr>
    </w:p>
    <w:p w14:paraId="26AA5BD0" w14:textId="77777777" w:rsidR="00C42763" w:rsidRDefault="00C42763" w:rsidP="007B3733">
      <w:pPr>
        <w:pStyle w:val="ListParagraph"/>
        <w:widowControl/>
        <w:ind w:left="0"/>
        <w:contextualSpacing w:val="0"/>
        <w:jc w:val="center"/>
        <w:rPr>
          <w:rFonts w:ascii="Verdana" w:hAnsi="Verdana" w:cs="Arial"/>
          <w:lang w:val="es-CO" w:eastAsia="es-MX"/>
        </w:rPr>
      </w:pPr>
    </w:p>
    <w:p w14:paraId="4A3056CC" w14:textId="77777777" w:rsidR="00C42763" w:rsidRDefault="00C42763" w:rsidP="007B3733">
      <w:pPr>
        <w:pStyle w:val="ListParagraph"/>
        <w:widowControl/>
        <w:ind w:left="0"/>
        <w:contextualSpacing w:val="0"/>
        <w:jc w:val="center"/>
        <w:rPr>
          <w:rFonts w:ascii="Verdana" w:hAnsi="Verdana" w:cs="Arial"/>
          <w:lang w:val="es-CO" w:eastAsia="es-MX"/>
        </w:rPr>
      </w:pPr>
    </w:p>
    <w:p w14:paraId="0786A738" w14:textId="77777777" w:rsidR="00C42763" w:rsidRDefault="00C42763" w:rsidP="007B3733">
      <w:pPr>
        <w:pStyle w:val="ListParagraph"/>
        <w:widowControl/>
        <w:ind w:left="0"/>
        <w:contextualSpacing w:val="0"/>
        <w:jc w:val="center"/>
        <w:rPr>
          <w:rFonts w:ascii="Verdana" w:hAnsi="Verdana" w:cs="Arial"/>
          <w:lang w:val="es-CO" w:eastAsia="es-MX"/>
        </w:rPr>
      </w:pPr>
    </w:p>
    <w:p w14:paraId="7C07BDB2" w14:textId="77777777" w:rsidR="00C42763" w:rsidRDefault="00C42763" w:rsidP="007B3733">
      <w:pPr>
        <w:pStyle w:val="ListParagraph"/>
        <w:widowControl/>
        <w:ind w:left="0"/>
        <w:contextualSpacing w:val="0"/>
        <w:jc w:val="center"/>
        <w:rPr>
          <w:rFonts w:ascii="Verdana" w:hAnsi="Verdana" w:cs="Arial"/>
          <w:lang w:val="es-CO" w:eastAsia="es-MX"/>
        </w:rPr>
      </w:pPr>
    </w:p>
    <w:p w14:paraId="7415C180" w14:textId="77777777" w:rsidR="00C42763" w:rsidRDefault="00C42763" w:rsidP="007B3733">
      <w:pPr>
        <w:pStyle w:val="ListParagraph"/>
        <w:widowControl/>
        <w:ind w:left="0"/>
        <w:contextualSpacing w:val="0"/>
        <w:jc w:val="center"/>
        <w:rPr>
          <w:rFonts w:ascii="Verdana" w:hAnsi="Verdana" w:cs="Arial"/>
          <w:lang w:val="es-CO" w:eastAsia="es-MX"/>
        </w:rPr>
      </w:pPr>
    </w:p>
    <w:p w14:paraId="6C025AF7" w14:textId="77777777" w:rsidR="00C42763" w:rsidRDefault="00C42763" w:rsidP="007B3733">
      <w:pPr>
        <w:pStyle w:val="ListParagraph"/>
        <w:widowControl/>
        <w:ind w:left="0"/>
        <w:contextualSpacing w:val="0"/>
        <w:jc w:val="center"/>
        <w:rPr>
          <w:rFonts w:ascii="Verdana" w:hAnsi="Verdana" w:cs="Arial"/>
          <w:lang w:val="es-CO" w:eastAsia="es-MX"/>
        </w:rPr>
      </w:pPr>
    </w:p>
    <w:p w14:paraId="183B2489" w14:textId="77777777" w:rsidR="00C42763" w:rsidRDefault="00C42763" w:rsidP="007B3733">
      <w:pPr>
        <w:pStyle w:val="ListParagraph"/>
        <w:widowControl/>
        <w:ind w:left="0"/>
        <w:contextualSpacing w:val="0"/>
        <w:jc w:val="center"/>
        <w:rPr>
          <w:rFonts w:ascii="Verdana" w:hAnsi="Verdana" w:cs="Arial"/>
          <w:lang w:val="es-CO" w:eastAsia="es-MX"/>
        </w:rPr>
      </w:pPr>
    </w:p>
    <w:p w14:paraId="721BC7FA" w14:textId="77777777" w:rsidR="00C42763" w:rsidRDefault="00C42763" w:rsidP="007B3733">
      <w:pPr>
        <w:pStyle w:val="ListParagraph"/>
        <w:widowControl/>
        <w:ind w:left="0"/>
        <w:contextualSpacing w:val="0"/>
        <w:jc w:val="center"/>
        <w:rPr>
          <w:rFonts w:ascii="Verdana" w:hAnsi="Verdana" w:cs="Arial"/>
          <w:lang w:val="es-CO" w:eastAsia="es-MX"/>
        </w:rPr>
      </w:pPr>
    </w:p>
    <w:p w14:paraId="0B1AE546" w14:textId="77777777" w:rsidR="00C42763" w:rsidRDefault="00C42763" w:rsidP="007B3733">
      <w:pPr>
        <w:pStyle w:val="ListParagraph"/>
        <w:widowControl/>
        <w:ind w:left="0"/>
        <w:contextualSpacing w:val="0"/>
        <w:jc w:val="center"/>
        <w:rPr>
          <w:rFonts w:ascii="Verdana" w:hAnsi="Verdana" w:cs="Arial"/>
          <w:lang w:val="es-CO" w:eastAsia="es-MX"/>
        </w:rPr>
      </w:pPr>
    </w:p>
    <w:p w14:paraId="53F8DB49" w14:textId="77777777" w:rsidR="00C42763" w:rsidRDefault="00C42763" w:rsidP="007B3733">
      <w:pPr>
        <w:pStyle w:val="ListParagraph"/>
        <w:widowControl/>
        <w:ind w:left="0"/>
        <w:contextualSpacing w:val="0"/>
        <w:jc w:val="center"/>
        <w:rPr>
          <w:rFonts w:ascii="Verdana" w:hAnsi="Verdana" w:cs="Arial"/>
          <w:lang w:val="es-CO" w:eastAsia="es-MX"/>
        </w:rPr>
      </w:pPr>
    </w:p>
    <w:p w14:paraId="09B3BA3E" w14:textId="77777777" w:rsidR="00C42763" w:rsidRDefault="00C42763" w:rsidP="007B3733">
      <w:pPr>
        <w:pStyle w:val="ListParagraph"/>
        <w:widowControl/>
        <w:ind w:left="0"/>
        <w:contextualSpacing w:val="0"/>
        <w:jc w:val="center"/>
        <w:rPr>
          <w:rFonts w:ascii="Verdana" w:hAnsi="Verdana" w:cs="Arial"/>
          <w:lang w:val="es-CO" w:eastAsia="es-MX"/>
        </w:rPr>
      </w:pPr>
    </w:p>
    <w:p w14:paraId="31380363" w14:textId="691AC075" w:rsidR="000B6E4A" w:rsidRPr="00C67A61" w:rsidRDefault="000B6E4A" w:rsidP="00A43CF1">
      <w:pPr>
        <w:pStyle w:val="ListParagraph"/>
        <w:widowControl/>
        <w:ind w:left="0"/>
        <w:contextualSpacing w:val="0"/>
        <w:rPr>
          <w:rFonts w:ascii="Verdana" w:hAnsi="Verdana" w:cs="Arial"/>
          <w:sz w:val="18"/>
          <w:szCs w:val="18"/>
          <w:lang w:val="es-CO" w:eastAsia="es-MX"/>
        </w:rPr>
      </w:pPr>
      <w:r w:rsidRPr="00C67A61">
        <w:rPr>
          <w:rFonts w:ascii="Verdana" w:hAnsi="Verdana" w:cs="Arial"/>
          <w:sz w:val="18"/>
          <w:szCs w:val="18"/>
          <w:lang w:val="es-CO" w:eastAsia="es-MX"/>
        </w:rPr>
        <w:t xml:space="preserve">Fuente: </w:t>
      </w:r>
      <w:r w:rsidR="00DF51D0">
        <w:rPr>
          <w:rFonts w:ascii="Verdana" w:hAnsi="Verdana" w:cs="Arial"/>
          <w:sz w:val="18"/>
          <w:szCs w:val="18"/>
          <w:lang w:val="es-CO" w:eastAsia="es-MX"/>
        </w:rPr>
        <w:t>Elaboración p</w:t>
      </w:r>
      <w:r w:rsidRPr="00C67A61">
        <w:rPr>
          <w:rFonts w:ascii="Verdana" w:hAnsi="Verdana" w:cs="Arial"/>
          <w:sz w:val="18"/>
          <w:szCs w:val="18"/>
          <w:lang w:val="es-CO" w:eastAsia="es-MX"/>
        </w:rPr>
        <w:t>ropia</w:t>
      </w:r>
    </w:p>
    <w:p w14:paraId="29011680" w14:textId="77777777" w:rsidR="00DF1CCF" w:rsidRPr="00467699" w:rsidRDefault="00DF1CCF" w:rsidP="00DF1CCF">
      <w:pPr>
        <w:pStyle w:val="ListParagraph"/>
        <w:widowControl/>
        <w:ind w:left="0"/>
        <w:contextualSpacing w:val="0"/>
        <w:rPr>
          <w:rFonts w:ascii="Verdana" w:hAnsi="Verdana" w:cs="Arial"/>
          <w:lang w:val="es-CO" w:eastAsia="es-MX"/>
        </w:rPr>
      </w:pPr>
    </w:p>
    <w:p w14:paraId="012A4158"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4" w:name="_Toc172209978"/>
      <w:r w:rsidRPr="00467699">
        <w:rPr>
          <w:rFonts w:ascii="Verdana" w:eastAsiaTheme="minorEastAsia" w:hAnsi="Verdana" w:cs="Arial"/>
          <w:b/>
          <w:bCs/>
          <w:color w:val="000000" w:themeColor="text1"/>
          <w:kern w:val="24"/>
          <w:sz w:val="22"/>
          <w:szCs w:val="22"/>
          <w:lang w:val="es-CO" w:eastAsia="es-MX"/>
        </w:rPr>
        <w:t>COMPRENSIÓN DE LAS NECESIDADES Y EXPECTATIVAS DE LAS PARTES INTERESADAS</w:t>
      </w:r>
      <w:bookmarkEnd w:id="14"/>
    </w:p>
    <w:p w14:paraId="4D196F49" w14:textId="77777777" w:rsidR="00E70DFF" w:rsidRPr="00467699" w:rsidRDefault="00E70DFF" w:rsidP="007B3733">
      <w:pPr>
        <w:keepNext/>
        <w:widowControl/>
        <w:jc w:val="both"/>
        <w:rPr>
          <w:rFonts w:ascii="Verdana" w:hAnsi="Verdana" w:cs="Arial"/>
          <w:lang w:val="es-CO"/>
        </w:rPr>
      </w:pPr>
    </w:p>
    <w:p w14:paraId="0401C1C8" w14:textId="463B4DE2" w:rsidR="008F0C02" w:rsidRPr="00467699" w:rsidRDefault="00C42763" w:rsidP="007B3733">
      <w:pPr>
        <w:widowControl/>
        <w:jc w:val="both"/>
        <w:rPr>
          <w:rFonts w:ascii="Verdana" w:hAnsi="Verdana" w:cs="Arial"/>
          <w:lang w:val="es-CO"/>
        </w:rPr>
      </w:pPr>
      <w:r>
        <w:rPr>
          <w:rFonts w:ascii="Verdana" w:hAnsi="Verdana" w:cs="Arial"/>
          <w:lang w:val="es-CO"/>
        </w:rPr>
        <w:t>El ministerio</w:t>
      </w:r>
      <w:r w:rsidR="00E70DFF" w:rsidRPr="00467699">
        <w:rPr>
          <w:rFonts w:ascii="Verdana" w:hAnsi="Verdana" w:cs="Arial"/>
          <w:lang w:val="es-CO"/>
        </w:rPr>
        <w:t xml:space="preserve"> identificó las partes interesadas internas y externas, </w:t>
      </w:r>
      <w:r w:rsidR="00D80529">
        <w:rPr>
          <w:rFonts w:ascii="Verdana" w:hAnsi="Verdana" w:cs="Arial"/>
          <w:lang w:val="es-CO"/>
        </w:rPr>
        <w:t>así como</w:t>
      </w:r>
      <w:r w:rsidR="00E70DFF" w:rsidRPr="00467699">
        <w:rPr>
          <w:rFonts w:ascii="Verdana" w:hAnsi="Verdana" w:cs="Arial"/>
          <w:lang w:val="es-CO"/>
        </w:rPr>
        <w:t xml:space="preserve"> sus necesidades y expectativas en cuanto a seguridad de la información</w:t>
      </w:r>
      <w:r w:rsidR="00D80529">
        <w:rPr>
          <w:rFonts w:ascii="Verdana" w:hAnsi="Verdana" w:cs="Arial"/>
          <w:lang w:val="es-CO"/>
        </w:rPr>
        <w:t xml:space="preserve">, las cuales </w:t>
      </w:r>
      <w:r w:rsidR="00E70DFF" w:rsidRPr="00467699">
        <w:rPr>
          <w:rFonts w:ascii="Verdana" w:hAnsi="Verdana" w:cs="Arial"/>
          <w:lang w:val="es-CO"/>
        </w:rPr>
        <w:t xml:space="preserve">se detallan </w:t>
      </w:r>
      <w:r w:rsidR="00D80529">
        <w:rPr>
          <w:rFonts w:ascii="Verdana" w:hAnsi="Verdana" w:cs="Arial"/>
          <w:lang w:val="es-CO"/>
        </w:rPr>
        <w:t>en el siguiente enlace</w:t>
      </w:r>
      <w:r w:rsidR="00E70DFF" w:rsidRPr="00467699">
        <w:rPr>
          <w:rFonts w:ascii="Verdana" w:hAnsi="Verdana" w:cs="Arial"/>
          <w:lang w:val="es-CO"/>
        </w:rPr>
        <w:t>:</w:t>
      </w:r>
      <w:r w:rsidR="00184F0F">
        <w:rPr>
          <w:rFonts w:ascii="Verdana" w:hAnsi="Verdana" w:cs="Arial"/>
          <w:lang w:val="es-CO"/>
        </w:rPr>
        <w:t xml:space="preserve"> </w:t>
      </w:r>
    </w:p>
    <w:p w14:paraId="086FDB9C" w14:textId="6416C2F9" w:rsidR="00E70DFF" w:rsidRPr="00184F0F" w:rsidRDefault="00C42763" w:rsidP="007B3733">
      <w:pPr>
        <w:widowControl/>
        <w:jc w:val="both"/>
        <w:rPr>
          <w:rFonts w:ascii="Verdana" w:hAnsi="Verdana" w:cs="Arial"/>
          <w:lang w:val="es-CO"/>
        </w:rPr>
      </w:pPr>
      <w:r>
        <w:t>https://...</w:t>
      </w:r>
      <w:r w:rsidR="009937B2" w:rsidRPr="00184F0F">
        <w:rPr>
          <w:rFonts w:ascii="Verdana" w:hAnsi="Verdana" w:cs="Arial"/>
          <w:lang w:val="es-CO"/>
        </w:rPr>
        <w:t>.</w:t>
      </w:r>
    </w:p>
    <w:p w14:paraId="34FB77C0" w14:textId="77777777" w:rsidR="00DF1CCF" w:rsidRPr="00467699" w:rsidRDefault="00DF1CCF" w:rsidP="007B3733">
      <w:pPr>
        <w:widowControl/>
        <w:jc w:val="both"/>
        <w:rPr>
          <w:rFonts w:ascii="Verdana" w:hAnsi="Verdana" w:cs="Arial"/>
          <w:sz w:val="20"/>
          <w:szCs w:val="20"/>
          <w:lang w:val="es-CO"/>
        </w:rPr>
      </w:pPr>
    </w:p>
    <w:p w14:paraId="4648AB8A" w14:textId="77777777" w:rsidR="00E70DFF" w:rsidRPr="00467699" w:rsidRDefault="00E70DFF" w:rsidP="002D4141">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5" w:name="_Toc172209979"/>
      <w:r w:rsidRPr="00467699">
        <w:rPr>
          <w:rFonts w:ascii="Verdana" w:eastAsiaTheme="minorEastAsia" w:hAnsi="Verdana" w:cs="Arial"/>
          <w:b/>
          <w:bCs/>
          <w:color w:val="000000" w:themeColor="text1"/>
          <w:kern w:val="24"/>
          <w:sz w:val="22"/>
          <w:szCs w:val="22"/>
          <w:lang w:val="es-CO" w:eastAsia="es-MX"/>
        </w:rPr>
        <w:t>ALCANCE DEL SISTEMA DE GESTIÓN DE SEGURIDAD DE LA INFORMACIÓN</w:t>
      </w:r>
      <w:bookmarkEnd w:id="15"/>
      <w:r w:rsidRPr="00467699">
        <w:rPr>
          <w:rFonts w:ascii="Verdana" w:eastAsiaTheme="minorEastAsia" w:hAnsi="Verdana" w:cs="Arial"/>
          <w:b/>
          <w:bCs/>
          <w:color w:val="000000" w:themeColor="text1"/>
          <w:kern w:val="24"/>
          <w:sz w:val="22"/>
          <w:szCs w:val="22"/>
          <w:lang w:val="es-CO" w:eastAsia="es-MX"/>
        </w:rPr>
        <w:t xml:space="preserve">  </w:t>
      </w:r>
    </w:p>
    <w:p w14:paraId="6CE9ABFD" w14:textId="77777777" w:rsidR="00E70DFF" w:rsidRPr="00467699" w:rsidRDefault="00E70DFF" w:rsidP="002D4141">
      <w:pPr>
        <w:keepNext/>
        <w:widowControl/>
        <w:jc w:val="both"/>
        <w:rPr>
          <w:rFonts w:ascii="Verdana" w:hAnsi="Verdana" w:cs="Arial"/>
          <w:lang w:val="es-CO"/>
        </w:rPr>
      </w:pPr>
    </w:p>
    <w:p w14:paraId="44B0E616" w14:textId="1B139B41" w:rsidR="00194FFE" w:rsidRDefault="00C42763" w:rsidP="007B3733">
      <w:pPr>
        <w:widowControl/>
        <w:jc w:val="both"/>
        <w:rPr>
          <w:rStyle w:val="CommentReference"/>
          <w:rFonts w:ascii="Tahoma" w:eastAsia="Calibri" w:hAnsi="Tahoma" w:cs="Tahoma"/>
          <w:lang w:val="es-CO"/>
        </w:rPr>
      </w:pPr>
      <w:r>
        <w:rPr>
          <w:rFonts w:ascii="Verdana" w:hAnsi="Verdana" w:cs="Arial"/>
          <w:lang w:val="es-CO"/>
        </w:rPr>
        <w:t>Determinar…..</w:t>
      </w:r>
    </w:p>
    <w:p w14:paraId="6E3C1182" w14:textId="77777777" w:rsidR="00DF1CCF" w:rsidRPr="00467699" w:rsidRDefault="00DF1CCF" w:rsidP="007B3733">
      <w:pPr>
        <w:widowControl/>
        <w:jc w:val="both"/>
        <w:rPr>
          <w:rFonts w:ascii="Verdana" w:hAnsi="Verdana" w:cs="Arial"/>
          <w:lang w:val="es-CO"/>
        </w:rPr>
      </w:pPr>
    </w:p>
    <w:p w14:paraId="7D647748" w14:textId="024743E8"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6" w:name="_Toc172209980"/>
      <w:r w:rsidRPr="00467699">
        <w:rPr>
          <w:rFonts w:ascii="Verdana" w:eastAsiaTheme="minorEastAsia" w:hAnsi="Verdana" w:cs="Arial"/>
          <w:b/>
          <w:bCs/>
          <w:color w:val="000000" w:themeColor="text1"/>
          <w:kern w:val="24"/>
          <w:sz w:val="22"/>
          <w:szCs w:val="22"/>
          <w:lang w:val="es-CO" w:eastAsia="es-MX"/>
        </w:rPr>
        <w:t>SISTEMA DE GESTIÓN DE SEGURIDAD DE LA INFORMACIÓN</w:t>
      </w:r>
      <w:bookmarkEnd w:id="16"/>
    </w:p>
    <w:p w14:paraId="1240EF55" w14:textId="77777777" w:rsidR="00E70DFF" w:rsidRPr="00467699" w:rsidRDefault="00E70DFF" w:rsidP="007B3733">
      <w:pPr>
        <w:widowControl/>
        <w:adjustRightInd w:val="0"/>
        <w:jc w:val="both"/>
        <w:rPr>
          <w:rFonts w:ascii="Verdana" w:hAnsi="Verdana" w:cs="Lato-Regular"/>
        </w:rPr>
      </w:pPr>
    </w:p>
    <w:p w14:paraId="602A5230" w14:textId="6AFE6AE1" w:rsidR="00E70DFF" w:rsidRPr="00467699" w:rsidRDefault="00E70DFF" w:rsidP="007B3733">
      <w:pPr>
        <w:widowControl/>
        <w:adjustRightInd w:val="0"/>
        <w:jc w:val="both"/>
        <w:rPr>
          <w:rFonts w:ascii="Verdana" w:hAnsi="Verdana" w:cs="Arial"/>
        </w:rPr>
      </w:pPr>
      <w:r w:rsidRPr="00467699">
        <w:rPr>
          <w:rFonts w:ascii="Verdana" w:hAnsi="Verdana" w:cs="Arial"/>
        </w:rPr>
        <w:t xml:space="preserve">De acuerdo con lo anterior, </w:t>
      </w:r>
      <w:r w:rsidR="00C42763">
        <w:rPr>
          <w:rFonts w:ascii="Verdana" w:hAnsi="Verdana" w:cs="Arial"/>
        </w:rPr>
        <w:t>el ministerio</w:t>
      </w:r>
      <w:r w:rsidRPr="00467699">
        <w:rPr>
          <w:rFonts w:ascii="Verdana" w:hAnsi="Verdana" w:cs="Arial"/>
        </w:rPr>
        <w:t xml:space="preserve"> establece, implementa, mantiene y mejora de manera continua el SGSI</w:t>
      </w:r>
      <w:r w:rsidR="00E32175">
        <w:rPr>
          <w:rFonts w:ascii="Verdana" w:hAnsi="Verdana" w:cs="Arial"/>
        </w:rPr>
        <w:t>,</w:t>
      </w:r>
      <w:r w:rsidRPr="00467699">
        <w:rPr>
          <w:rFonts w:ascii="Verdana" w:hAnsi="Verdana" w:cs="Arial"/>
        </w:rPr>
        <w:t xml:space="preserve"> de acuerdo con los requisitos de la norma internacional ISO/IEC 27001</w:t>
      </w:r>
      <w:r w:rsidR="005C65A9">
        <w:rPr>
          <w:rFonts w:ascii="Verdana" w:hAnsi="Verdana" w:cs="Arial"/>
        </w:rPr>
        <w:t xml:space="preserve"> y el Anexo A de controles, </w:t>
      </w:r>
      <w:r w:rsidR="00E32175">
        <w:rPr>
          <w:rFonts w:ascii="Verdana" w:hAnsi="Verdana" w:cs="Arial"/>
        </w:rPr>
        <w:t>presentados en el desarrollo del presente documento</w:t>
      </w:r>
      <w:r w:rsidRPr="00467699">
        <w:rPr>
          <w:rFonts w:ascii="Verdana" w:hAnsi="Verdana" w:cs="Arial"/>
        </w:rPr>
        <w:t>.</w:t>
      </w:r>
    </w:p>
    <w:p w14:paraId="55C14CA1" w14:textId="77777777" w:rsidR="00DF1CCF" w:rsidRPr="00467699" w:rsidRDefault="00DF1CCF" w:rsidP="007B3733">
      <w:pPr>
        <w:widowControl/>
        <w:adjustRightInd w:val="0"/>
        <w:jc w:val="both"/>
        <w:rPr>
          <w:rFonts w:ascii="Verdana" w:hAnsi="Verdana" w:cs="Arial"/>
        </w:rPr>
      </w:pPr>
    </w:p>
    <w:p w14:paraId="65357C0D" w14:textId="77777777" w:rsidR="00E70DFF" w:rsidRDefault="00E70DFF" w:rsidP="007B3733">
      <w:pPr>
        <w:pStyle w:val="Heading1"/>
        <w:widowControl/>
        <w:numPr>
          <w:ilvl w:val="0"/>
          <w:numId w:val="1"/>
        </w:numPr>
        <w:spacing w:before="0" w:after="0"/>
        <w:ind w:left="714" w:hanging="357"/>
        <w:jc w:val="both"/>
        <w:rPr>
          <w:rFonts w:ascii="Verdana" w:eastAsiaTheme="minorEastAsia" w:hAnsi="Verdana" w:cs="Arial"/>
          <w:b/>
          <w:bCs/>
          <w:color w:val="000000" w:themeColor="text1"/>
          <w:kern w:val="24"/>
          <w:sz w:val="22"/>
          <w:szCs w:val="22"/>
          <w:lang w:val="es-CO" w:eastAsia="es-MX"/>
        </w:rPr>
      </w:pPr>
      <w:bookmarkStart w:id="17" w:name="_Toc172209981"/>
      <w:r w:rsidRPr="00467699">
        <w:rPr>
          <w:rFonts w:ascii="Verdana" w:eastAsiaTheme="minorEastAsia" w:hAnsi="Verdana" w:cs="Arial"/>
          <w:b/>
          <w:bCs/>
          <w:color w:val="000000" w:themeColor="text1"/>
          <w:kern w:val="24"/>
          <w:sz w:val="22"/>
          <w:szCs w:val="22"/>
          <w:lang w:val="es-CO" w:eastAsia="es-MX"/>
        </w:rPr>
        <w:lastRenderedPageBreak/>
        <w:t>LIDERAZGO</w:t>
      </w:r>
      <w:bookmarkEnd w:id="17"/>
    </w:p>
    <w:p w14:paraId="548FC6B5" w14:textId="77777777" w:rsidR="00DF1CCF" w:rsidRPr="00DF1CCF" w:rsidRDefault="00DF1CCF" w:rsidP="00DF1CCF">
      <w:pPr>
        <w:rPr>
          <w:lang w:val="es-CO" w:eastAsia="es-MX"/>
        </w:rPr>
      </w:pPr>
    </w:p>
    <w:p w14:paraId="1B012AB8"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auto"/>
          <w:sz w:val="22"/>
          <w:szCs w:val="22"/>
          <w:lang w:val="es-CO" w:eastAsia="es-MX"/>
        </w:rPr>
      </w:pPr>
      <w:bookmarkStart w:id="18" w:name="_Toc172209982"/>
      <w:r w:rsidRPr="00467699">
        <w:rPr>
          <w:rFonts w:ascii="Verdana" w:eastAsiaTheme="minorEastAsia" w:hAnsi="Verdana" w:cs="Arial"/>
          <w:b/>
          <w:bCs/>
          <w:color w:val="auto"/>
          <w:sz w:val="22"/>
          <w:szCs w:val="22"/>
          <w:lang w:val="es-CO" w:eastAsia="es-MX"/>
        </w:rPr>
        <w:t>LIDERAZGO Y COMPROMISO</w:t>
      </w:r>
      <w:bookmarkEnd w:id="18"/>
    </w:p>
    <w:p w14:paraId="16D087A6" w14:textId="77777777" w:rsidR="00E70DFF" w:rsidRPr="00467699" w:rsidRDefault="00E70DFF" w:rsidP="007B3733">
      <w:pPr>
        <w:keepNext/>
        <w:widowControl/>
        <w:ind w:left="142"/>
        <w:jc w:val="both"/>
        <w:rPr>
          <w:rFonts w:ascii="Verdana" w:hAnsi="Verdana"/>
          <w:lang w:val="es-CO" w:eastAsia="es-MX"/>
        </w:rPr>
      </w:pPr>
    </w:p>
    <w:p w14:paraId="58F0A4A0" w14:textId="18ADA9F1"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La </w:t>
      </w:r>
      <w:r w:rsidR="006D4C0F" w:rsidRPr="00467699">
        <w:rPr>
          <w:rFonts w:ascii="Verdana" w:hAnsi="Verdana" w:cs="Arial"/>
          <w:lang w:val="es-CO" w:eastAsia="es-MX"/>
        </w:rPr>
        <w:t>a</w:t>
      </w:r>
      <w:r w:rsidRPr="00467699">
        <w:rPr>
          <w:rFonts w:ascii="Verdana" w:hAnsi="Verdana" w:cs="Arial"/>
          <w:lang w:val="es-CO" w:eastAsia="es-MX"/>
        </w:rPr>
        <w:t xml:space="preserve">lta </w:t>
      </w:r>
      <w:r w:rsidR="006D4C0F" w:rsidRPr="00467699">
        <w:rPr>
          <w:rFonts w:ascii="Verdana" w:hAnsi="Verdana" w:cs="Arial"/>
          <w:lang w:val="es-CO" w:eastAsia="es-MX"/>
        </w:rPr>
        <w:t>d</w:t>
      </w:r>
      <w:r w:rsidRPr="00467699">
        <w:rPr>
          <w:rFonts w:ascii="Verdana" w:hAnsi="Verdana" w:cs="Arial"/>
          <w:lang w:val="es-CO" w:eastAsia="es-MX"/>
        </w:rPr>
        <w:t>irección de</w:t>
      </w:r>
      <w:r w:rsidR="00C42763">
        <w:rPr>
          <w:rFonts w:ascii="Verdana" w:hAnsi="Verdana" w:cs="Arial"/>
          <w:lang w:val="es-CO" w:eastAsia="es-MX"/>
        </w:rPr>
        <w:t xml:space="preserve">l ministerio </w:t>
      </w:r>
      <w:r w:rsidR="006D4C0F" w:rsidRPr="00467699">
        <w:rPr>
          <w:rFonts w:ascii="Verdana" w:hAnsi="Verdana" w:cs="Arial"/>
          <w:lang w:val="es-CO" w:eastAsia="es-MX"/>
        </w:rPr>
        <w:t xml:space="preserve">demuestra </w:t>
      </w:r>
      <w:r w:rsidRPr="00467699">
        <w:rPr>
          <w:rFonts w:ascii="Verdana" w:hAnsi="Verdana" w:cs="Arial"/>
          <w:lang w:val="es-CO" w:eastAsia="es-MX"/>
        </w:rPr>
        <w:t>su compromiso, liderazgo y apoyo con el SGSI llevando a cabo las actividades descritas en el numeral 5.2 de este documento</w:t>
      </w:r>
      <w:r w:rsidR="00A06293">
        <w:rPr>
          <w:rFonts w:ascii="Verdana" w:hAnsi="Verdana" w:cs="Arial"/>
          <w:lang w:val="es-CO" w:eastAsia="es-MX"/>
        </w:rPr>
        <w:t>.</w:t>
      </w:r>
      <w:r w:rsidRPr="00467699">
        <w:rPr>
          <w:rFonts w:ascii="Verdana" w:hAnsi="Verdana" w:cs="Arial"/>
          <w:lang w:val="es-CO" w:eastAsia="es-MX"/>
        </w:rPr>
        <w:t xml:space="preserve"> </w:t>
      </w:r>
      <w:r w:rsidR="00A06293">
        <w:rPr>
          <w:rFonts w:ascii="Verdana" w:hAnsi="Verdana" w:cs="Arial"/>
          <w:lang w:val="es-CO" w:eastAsia="es-MX"/>
        </w:rPr>
        <w:t>D</w:t>
      </w:r>
      <w:r w:rsidRPr="00467699">
        <w:rPr>
          <w:rFonts w:ascii="Verdana" w:hAnsi="Verdana" w:cs="Arial"/>
          <w:lang w:val="es-CO" w:eastAsia="es-MX"/>
        </w:rPr>
        <w:t>e igual forma</w:t>
      </w:r>
      <w:r w:rsidR="00A06293">
        <w:rPr>
          <w:rFonts w:ascii="Verdana" w:hAnsi="Verdana" w:cs="Arial"/>
          <w:lang w:val="es-CO" w:eastAsia="es-MX"/>
        </w:rPr>
        <w:t>,</w:t>
      </w:r>
      <w:r w:rsidRPr="00467699">
        <w:rPr>
          <w:rFonts w:ascii="Verdana" w:hAnsi="Verdana" w:cs="Arial"/>
          <w:lang w:val="es-CO" w:eastAsia="es-MX"/>
        </w:rPr>
        <w:t xml:space="preserve"> se </w:t>
      </w:r>
      <w:r w:rsidR="00E32175">
        <w:rPr>
          <w:rFonts w:ascii="Verdana" w:hAnsi="Verdana" w:cs="Arial"/>
          <w:lang w:val="es-CO" w:eastAsia="es-MX"/>
        </w:rPr>
        <w:t>instituye</w:t>
      </w:r>
      <w:r w:rsidRPr="00467699">
        <w:rPr>
          <w:rFonts w:ascii="Verdana" w:hAnsi="Verdana" w:cs="Arial"/>
          <w:lang w:val="es-CO" w:eastAsia="es-MX"/>
        </w:rPr>
        <w:t xml:space="preserve"> un Comité </w:t>
      </w:r>
      <w:r w:rsidR="006D4C0F" w:rsidRPr="00467699">
        <w:rPr>
          <w:rFonts w:ascii="Verdana" w:hAnsi="Verdana" w:cs="Arial"/>
          <w:lang w:val="es-CO" w:eastAsia="es-MX"/>
        </w:rPr>
        <w:t>Institucional de Gestión y Desempeño (CIGD)</w:t>
      </w:r>
      <w:r w:rsidR="00A06293">
        <w:rPr>
          <w:rFonts w:ascii="Verdana" w:hAnsi="Verdana" w:cs="Arial"/>
          <w:lang w:val="es-CO" w:eastAsia="es-MX"/>
        </w:rPr>
        <w:t>,</w:t>
      </w:r>
      <w:r w:rsidR="006D4C0F" w:rsidRPr="00467699">
        <w:rPr>
          <w:rFonts w:ascii="Verdana" w:hAnsi="Verdana" w:cs="Arial"/>
          <w:lang w:val="es-CO" w:eastAsia="es-MX"/>
        </w:rPr>
        <w:t xml:space="preserve"> en el que se</w:t>
      </w:r>
      <w:r w:rsidR="0067151B">
        <w:rPr>
          <w:rFonts w:ascii="Verdana" w:hAnsi="Verdana" w:cs="Arial"/>
          <w:lang w:val="es-CO" w:eastAsia="es-MX"/>
        </w:rPr>
        <w:t xml:space="preserve"> presentan</w:t>
      </w:r>
      <w:r w:rsidR="006D4C0F" w:rsidRPr="00467699">
        <w:rPr>
          <w:rFonts w:ascii="Verdana" w:hAnsi="Verdana" w:cs="Arial"/>
          <w:lang w:val="es-CO" w:eastAsia="es-MX"/>
        </w:rPr>
        <w:t xml:space="preserve"> mensualmente los avances en las actividades pertinentes a seguridad de la información y se lleva a cabo l</w:t>
      </w:r>
      <w:r w:rsidR="0089243E" w:rsidRPr="00467699">
        <w:rPr>
          <w:rFonts w:ascii="Verdana" w:hAnsi="Verdana" w:cs="Arial"/>
          <w:lang w:val="es-CO" w:eastAsia="es-MX"/>
        </w:rPr>
        <w:t>a</w:t>
      </w:r>
      <w:r w:rsidR="006D4C0F" w:rsidRPr="00467699">
        <w:rPr>
          <w:rFonts w:ascii="Verdana" w:hAnsi="Verdana" w:cs="Arial"/>
          <w:lang w:val="es-CO" w:eastAsia="es-MX"/>
        </w:rPr>
        <w:t xml:space="preserve"> revisión </w:t>
      </w:r>
      <w:r w:rsidR="0089243E" w:rsidRPr="00467699">
        <w:rPr>
          <w:rFonts w:ascii="Verdana" w:hAnsi="Verdana" w:cs="Arial"/>
          <w:lang w:val="es-CO" w:eastAsia="es-MX"/>
        </w:rPr>
        <w:t>del SGSI</w:t>
      </w:r>
      <w:r w:rsidR="006D4C0F" w:rsidRPr="00467699">
        <w:rPr>
          <w:rFonts w:ascii="Verdana" w:hAnsi="Verdana" w:cs="Arial"/>
          <w:lang w:val="es-CO" w:eastAsia="es-MX"/>
        </w:rPr>
        <w:t xml:space="preserve"> de acuerdo con </w:t>
      </w:r>
      <w:r w:rsidR="0089243E" w:rsidRPr="00467699">
        <w:rPr>
          <w:rFonts w:ascii="Verdana" w:hAnsi="Verdana" w:cs="Arial"/>
          <w:lang w:val="es-CO" w:eastAsia="es-MX"/>
        </w:rPr>
        <w:t xml:space="preserve">lo establecido en el documento </w:t>
      </w:r>
      <w:r w:rsidR="00C42763">
        <w:rPr>
          <w:rFonts w:ascii="Verdana" w:hAnsi="Verdana" w:cs="Arial"/>
          <w:i/>
          <w:iCs/>
          <w:lang w:val="es-CO" w:eastAsia="es-MX"/>
        </w:rPr>
        <w:t>xxxx</w:t>
      </w:r>
      <w:r w:rsidR="0089243E" w:rsidRPr="00467699">
        <w:rPr>
          <w:rFonts w:ascii="Verdana" w:hAnsi="Verdana" w:cs="Arial"/>
          <w:i/>
          <w:iCs/>
          <w:lang w:val="es-CO" w:eastAsia="es-MX"/>
        </w:rPr>
        <w:t xml:space="preserve"> Revisión por la Dirección</w:t>
      </w:r>
      <w:r w:rsidR="0067151B">
        <w:rPr>
          <w:rFonts w:ascii="Verdana" w:hAnsi="Verdana" w:cs="Arial"/>
          <w:lang w:val="es-CO" w:eastAsia="es-MX"/>
        </w:rPr>
        <w:t xml:space="preserve"> y en las funciones del CIGD</w:t>
      </w:r>
      <w:r w:rsidRPr="00467699">
        <w:rPr>
          <w:rFonts w:ascii="Verdana" w:hAnsi="Verdana" w:cs="Arial"/>
          <w:lang w:val="es-CO" w:eastAsia="es-MX"/>
        </w:rPr>
        <w:t>.</w:t>
      </w:r>
    </w:p>
    <w:p w14:paraId="2CFFD4C3" w14:textId="77777777" w:rsidR="00DF1CCF" w:rsidRPr="00467699" w:rsidRDefault="00DF1CCF" w:rsidP="007B3733">
      <w:pPr>
        <w:widowControl/>
        <w:jc w:val="both"/>
        <w:rPr>
          <w:rFonts w:ascii="Verdana" w:hAnsi="Verdana" w:cs="Arial"/>
          <w:lang w:val="es-CO" w:eastAsia="es-MX"/>
        </w:rPr>
      </w:pPr>
    </w:p>
    <w:p w14:paraId="22E8663E"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19" w:name="_Toc172209983"/>
      <w:r w:rsidRPr="00467699">
        <w:rPr>
          <w:rFonts w:ascii="Verdana" w:eastAsiaTheme="minorEastAsia" w:hAnsi="Verdana" w:cs="Arial"/>
          <w:b/>
          <w:bCs/>
          <w:color w:val="000000" w:themeColor="text1"/>
          <w:kern w:val="24"/>
          <w:sz w:val="22"/>
          <w:szCs w:val="22"/>
          <w:lang w:val="es-CO" w:eastAsia="es-MX"/>
        </w:rPr>
        <w:t>POLÍTICA GENERAL DE SEGURIDAD DE LA INFORMACIÓN</w:t>
      </w:r>
      <w:bookmarkEnd w:id="19"/>
    </w:p>
    <w:p w14:paraId="48A72360" w14:textId="77777777" w:rsidR="00E70DFF" w:rsidRPr="00467699" w:rsidRDefault="00E70DFF" w:rsidP="007B3733">
      <w:pPr>
        <w:widowControl/>
        <w:jc w:val="both"/>
        <w:rPr>
          <w:rFonts w:ascii="Verdana" w:hAnsi="Verdana" w:cs="Arial"/>
          <w:lang w:val="es-CO"/>
        </w:rPr>
      </w:pPr>
    </w:p>
    <w:p w14:paraId="759C44D3" w14:textId="58AFB6F5" w:rsidR="001859FA" w:rsidRPr="00A43CF1" w:rsidRDefault="00C42763" w:rsidP="001859FA">
      <w:pPr>
        <w:widowControl/>
        <w:jc w:val="both"/>
        <w:rPr>
          <w:rFonts w:ascii="Verdana" w:eastAsia="Verdana" w:hAnsi="Verdana" w:cs="Verdana"/>
        </w:rPr>
      </w:pPr>
      <w:bookmarkStart w:id="20" w:name="_Hlk169806201"/>
      <w:r>
        <w:rPr>
          <w:rFonts w:ascii="Verdana" w:eastAsia="Verdana" w:hAnsi="Verdana" w:cs="Verdana"/>
        </w:rPr>
        <w:t>El ministerio</w:t>
      </w:r>
      <w:r w:rsidR="00A06293">
        <w:rPr>
          <w:rFonts w:ascii="Verdana" w:eastAsia="Verdana" w:hAnsi="Verdana" w:cs="Verdana"/>
        </w:rPr>
        <w:t>,</w:t>
      </w:r>
      <w:r w:rsidR="001859FA" w:rsidRPr="00A43CF1">
        <w:rPr>
          <w:rFonts w:ascii="Verdana" w:eastAsia="Verdana" w:hAnsi="Verdana" w:cs="Verdana"/>
        </w:rPr>
        <w:t xml:space="preserve"> como órgano rector </w:t>
      </w:r>
      <w:r>
        <w:rPr>
          <w:rFonts w:ascii="Verdana" w:eastAsia="Verdana" w:hAnsi="Verdana" w:cs="Verdana"/>
        </w:rPr>
        <w:t>…</w:t>
      </w:r>
      <w:r w:rsidR="001859FA" w:rsidRPr="00A43CF1">
        <w:rPr>
          <w:rFonts w:ascii="Verdana" w:eastAsia="Verdana" w:hAnsi="Verdana" w:cs="Verdana"/>
        </w:rPr>
        <w:t xml:space="preserve"> en Colombia, con autoridad doctrinaria en la materia, que </w:t>
      </w:r>
      <w:r>
        <w:rPr>
          <w:rFonts w:ascii="Verdana" w:eastAsia="Verdana" w:hAnsi="Verdana" w:cs="Verdana"/>
        </w:rPr>
        <w:t>….</w:t>
      </w:r>
      <w:r w:rsidR="001859FA" w:rsidRPr="00A43CF1">
        <w:rPr>
          <w:rFonts w:ascii="Verdana" w:eastAsia="Verdana" w:hAnsi="Verdana" w:cs="Verdana"/>
        </w:rPr>
        <w:t xml:space="preserve"> del sector público, para elaborar </w:t>
      </w:r>
      <w:r>
        <w:rPr>
          <w:rFonts w:ascii="Verdana" w:eastAsia="Verdana" w:hAnsi="Verdana" w:cs="Verdana"/>
        </w:rPr>
        <w:t>(productos del ministerio)</w:t>
      </w:r>
      <w:r w:rsidR="001859FA" w:rsidRPr="00A43CF1">
        <w:rPr>
          <w:rFonts w:ascii="Verdana" w:eastAsia="Verdana" w:hAnsi="Verdana" w:cs="Verdana"/>
        </w:rPr>
        <w:t>, reconoce la información como un activo fundamental que debe ser protegido frente a amenazas internas o externas que puedan comprometer la confidencialidad, integridad y disponibilidad de esta.</w:t>
      </w:r>
    </w:p>
    <w:p w14:paraId="07094C44" w14:textId="77777777" w:rsidR="001859FA" w:rsidRPr="00A43CF1" w:rsidRDefault="001859FA" w:rsidP="001859FA">
      <w:pPr>
        <w:ind w:left="284"/>
        <w:jc w:val="both"/>
        <w:rPr>
          <w:rFonts w:ascii="Verdana" w:eastAsia="Verdana" w:hAnsi="Verdana" w:cs="Verdana"/>
        </w:rPr>
      </w:pPr>
    </w:p>
    <w:p w14:paraId="0ABF78B1" w14:textId="34C505C9" w:rsidR="001859FA" w:rsidRPr="00A43CF1" w:rsidRDefault="001859FA" w:rsidP="001859FA">
      <w:pPr>
        <w:widowControl/>
        <w:jc w:val="both"/>
        <w:rPr>
          <w:rFonts w:ascii="Verdana" w:eastAsia="Verdana" w:hAnsi="Verdana" w:cs="Verdana"/>
        </w:rPr>
      </w:pPr>
      <w:r w:rsidRPr="00A43CF1">
        <w:rPr>
          <w:rFonts w:ascii="Verdana" w:eastAsia="Verdana" w:hAnsi="Verdana" w:cs="Verdana"/>
        </w:rPr>
        <w:t xml:space="preserve">Por lo anterior, </w:t>
      </w:r>
      <w:r w:rsidR="00C42763">
        <w:rPr>
          <w:rFonts w:ascii="Verdana" w:eastAsia="Verdana" w:hAnsi="Verdana" w:cs="Verdana"/>
        </w:rPr>
        <w:t>el ministerio</w:t>
      </w:r>
      <w:r w:rsidRPr="00A43CF1">
        <w:rPr>
          <w:rFonts w:ascii="Verdana" w:eastAsia="Verdana" w:hAnsi="Verdana" w:cs="Verdana"/>
        </w:rPr>
        <w:t xml:space="preserve"> establece estrategias y controles lógicos, físicos y digitales</w:t>
      </w:r>
      <w:r w:rsidRPr="00A43CF1">
        <w:rPr>
          <w:rFonts w:ascii="Verdana" w:eastAsia="Verdana" w:hAnsi="Verdana" w:cs="Verdana"/>
          <w:color w:val="FF0000"/>
        </w:rPr>
        <w:t xml:space="preserve"> </w:t>
      </w:r>
      <w:r w:rsidRPr="00A43CF1">
        <w:rPr>
          <w:rFonts w:ascii="Verdana" w:eastAsia="Verdana" w:hAnsi="Verdana" w:cs="Verdana"/>
        </w:rPr>
        <w:t>en el marco de un Sistema de Gestión de Seguridad de la Información (SGSI) basado en la Norma ISO/IEC 27001, para asegurar la infraestructura crítica que soporta los procesos misionales, garantizando la disposición de recursos requeridos y adoptando un enfoque basado en la gestión de riesgos de seguridad de la información, la gestión de incidentes de seguridad de la información y la mejora continua del SGSI.</w:t>
      </w:r>
    </w:p>
    <w:p w14:paraId="6E85C350" w14:textId="77777777" w:rsidR="001859FA" w:rsidRPr="00A43CF1" w:rsidRDefault="001859FA" w:rsidP="001859FA">
      <w:pPr>
        <w:ind w:left="284"/>
        <w:jc w:val="both"/>
        <w:rPr>
          <w:rFonts w:ascii="Verdana" w:eastAsia="Verdana" w:hAnsi="Verdana" w:cs="Verdana"/>
        </w:rPr>
      </w:pPr>
    </w:p>
    <w:p w14:paraId="1CA2C9ED" w14:textId="55A926BF" w:rsidR="001859FA" w:rsidRPr="00A06293" w:rsidRDefault="001859FA" w:rsidP="001859FA">
      <w:pPr>
        <w:widowControl/>
        <w:jc w:val="both"/>
        <w:rPr>
          <w:rFonts w:ascii="Verdana" w:eastAsia="Verdana" w:hAnsi="Verdana" w:cs="Verdana"/>
        </w:rPr>
      </w:pPr>
      <w:r w:rsidRPr="00A43CF1">
        <w:rPr>
          <w:rFonts w:ascii="Verdana" w:eastAsia="Verdana" w:hAnsi="Verdana" w:cs="Verdana"/>
        </w:rPr>
        <w:t xml:space="preserve">En cumplimiento de lo manifestado, </w:t>
      </w:r>
      <w:r w:rsidR="00C42763">
        <w:rPr>
          <w:rFonts w:ascii="Verdana" w:eastAsia="Verdana" w:hAnsi="Verdana" w:cs="Verdana"/>
        </w:rPr>
        <w:t>el ministerio</w:t>
      </w:r>
      <w:r w:rsidRPr="00A43CF1">
        <w:rPr>
          <w:rFonts w:ascii="Verdana" w:eastAsia="Verdana" w:hAnsi="Verdana" w:cs="Verdana"/>
        </w:rPr>
        <w:t xml:space="preserve"> se compromete a garantizar, verificar y cumplir todos los requisitos legales, reglamentarios, regulatorios, contractuales y de gestión documental, orientado a la mejora continua, eficacia del SGSI, y al cumplimiento de los objetivos de seguridad de la información establecidos por la Alta Dirección.</w:t>
      </w:r>
    </w:p>
    <w:p w14:paraId="179D1ED1" w14:textId="77777777" w:rsidR="00677BBE" w:rsidRPr="00467699" w:rsidRDefault="00677BBE" w:rsidP="00677BBE">
      <w:pPr>
        <w:widowControl/>
        <w:jc w:val="both"/>
        <w:rPr>
          <w:rFonts w:ascii="Verdana" w:hAnsi="Verdana" w:cs="Arial"/>
          <w:lang w:val="es-CO"/>
        </w:rPr>
      </w:pPr>
    </w:p>
    <w:bookmarkEnd w:id="20"/>
    <w:p w14:paraId="31739BD1" w14:textId="2ABDF715"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auto"/>
          <w:sz w:val="22"/>
          <w:szCs w:val="22"/>
          <w:lang w:val="es-CO" w:eastAsia="es-MX"/>
        </w:rPr>
      </w:pPr>
      <w:r w:rsidRPr="00467699">
        <w:rPr>
          <w:rFonts w:ascii="Verdana" w:eastAsiaTheme="minorEastAsia" w:hAnsi="Verdana" w:cs="Arial"/>
          <w:b/>
          <w:bCs/>
          <w:color w:val="auto"/>
          <w:sz w:val="22"/>
          <w:szCs w:val="22"/>
          <w:lang w:val="es-CO" w:eastAsia="es-MX"/>
        </w:rPr>
        <w:t xml:space="preserve"> </w:t>
      </w:r>
      <w:bookmarkStart w:id="21" w:name="_Toc172209984"/>
      <w:r w:rsidRPr="00467699">
        <w:rPr>
          <w:rFonts w:ascii="Verdana" w:eastAsiaTheme="minorEastAsia" w:hAnsi="Verdana" w:cs="Arial"/>
          <w:b/>
          <w:bCs/>
          <w:color w:val="auto"/>
          <w:sz w:val="22"/>
          <w:szCs w:val="22"/>
          <w:lang w:val="es-CO" w:eastAsia="es-MX"/>
        </w:rPr>
        <w:t>ROLES, RESPONSABILIDADES Y AUTORIDADES</w:t>
      </w:r>
      <w:bookmarkEnd w:id="21"/>
    </w:p>
    <w:p w14:paraId="3B2D6470" w14:textId="77777777" w:rsidR="00E70DFF" w:rsidRPr="00467699" w:rsidRDefault="00E70DFF" w:rsidP="007B3733">
      <w:pPr>
        <w:widowControl/>
        <w:jc w:val="both"/>
        <w:rPr>
          <w:rFonts w:ascii="Verdana" w:hAnsi="Verdana" w:cs="Arial"/>
          <w:lang w:val="es-CO" w:eastAsia="es-MX"/>
        </w:rPr>
      </w:pPr>
    </w:p>
    <w:p w14:paraId="22FCCF6D" w14:textId="57AE57CC" w:rsidR="009E24DE" w:rsidRDefault="00C41B8E" w:rsidP="007B3733">
      <w:pPr>
        <w:widowControl/>
        <w:jc w:val="both"/>
        <w:rPr>
          <w:rFonts w:ascii="Verdana" w:hAnsi="Verdana" w:cs="Arial"/>
          <w:lang w:val="es-CO" w:eastAsia="es-MX"/>
        </w:rPr>
      </w:pPr>
      <w:r w:rsidRPr="00C41B8E">
        <w:rPr>
          <w:rFonts w:ascii="Verdana" w:hAnsi="Verdana" w:cs="Arial"/>
          <w:lang w:val="es-CO" w:eastAsia="es-MX"/>
        </w:rPr>
        <w:t>La e</w:t>
      </w:r>
      <w:r w:rsidR="009E24DE" w:rsidRPr="009E24DE">
        <w:rPr>
          <w:rFonts w:ascii="Verdana" w:hAnsi="Verdana" w:cs="Arial"/>
          <w:lang w:val="es-CO" w:eastAsia="es-MX"/>
        </w:rPr>
        <w:t xml:space="preserve">structura de </w:t>
      </w:r>
      <w:r w:rsidR="009E24DE">
        <w:rPr>
          <w:rFonts w:ascii="Verdana" w:hAnsi="Verdana" w:cs="Arial"/>
          <w:lang w:val="es-CO" w:eastAsia="es-MX"/>
        </w:rPr>
        <w:t>r</w:t>
      </w:r>
      <w:r w:rsidR="009E24DE" w:rsidRPr="009E24DE">
        <w:rPr>
          <w:rFonts w:ascii="Verdana" w:hAnsi="Verdana" w:cs="Arial"/>
          <w:lang w:val="es-CO" w:eastAsia="es-MX"/>
        </w:rPr>
        <w:t xml:space="preserve">oles para el </w:t>
      </w:r>
      <w:r w:rsidR="009E24DE">
        <w:rPr>
          <w:rFonts w:ascii="Verdana" w:hAnsi="Verdana" w:cs="Arial"/>
          <w:lang w:val="es-CO" w:eastAsia="es-MX"/>
        </w:rPr>
        <w:t>g</w:t>
      </w:r>
      <w:r w:rsidR="009E24DE" w:rsidRPr="009E24DE">
        <w:rPr>
          <w:rFonts w:ascii="Verdana" w:hAnsi="Verdana" w:cs="Arial"/>
          <w:lang w:val="es-CO" w:eastAsia="es-MX"/>
        </w:rPr>
        <w:t xml:space="preserve">obierno de </w:t>
      </w:r>
      <w:r w:rsidR="009E24DE">
        <w:rPr>
          <w:rFonts w:ascii="Verdana" w:hAnsi="Verdana" w:cs="Arial"/>
          <w:lang w:val="es-CO" w:eastAsia="es-MX"/>
        </w:rPr>
        <w:t>s</w:t>
      </w:r>
      <w:r w:rsidR="009E24DE" w:rsidRPr="009E24DE">
        <w:rPr>
          <w:rFonts w:ascii="Verdana" w:hAnsi="Verdana" w:cs="Arial"/>
          <w:lang w:val="es-CO" w:eastAsia="es-MX"/>
        </w:rPr>
        <w:t xml:space="preserve">eguridad de la </w:t>
      </w:r>
      <w:r w:rsidR="009E24DE">
        <w:rPr>
          <w:rFonts w:ascii="Verdana" w:hAnsi="Verdana" w:cs="Arial"/>
          <w:lang w:val="es-CO" w:eastAsia="es-MX"/>
        </w:rPr>
        <w:t>i</w:t>
      </w:r>
      <w:r w:rsidR="009E24DE" w:rsidRPr="009E24DE">
        <w:rPr>
          <w:rFonts w:ascii="Verdana" w:hAnsi="Verdana" w:cs="Arial"/>
          <w:lang w:val="es-CO" w:eastAsia="es-MX"/>
        </w:rPr>
        <w:t>nformación</w:t>
      </w:r>
      <w:r w:rsidR="009E24DE">
        <w:rPr>
          <w:rFonts w:ascii="Verdana" w:hAnsi="Verdana" w:cs="Arial"/>
          <w:lang w:val="es-CO" w:eastAsia="es-MX"/>
        </w:rPr>
        <w:t xml:space="preserve"> se presenta en el numeral 4.1.5 de este documento. No obstante, el detalle de roles, responsabilidades y autoridades está condensado en varias resoluciones oficiales, que se citan a continuación:</w:t>
      </w:r>
    </w:p>
    <w:p w14:paraId="62EDCA56" w14:textId="77777777" w:rsidR="009E24DE" w:rsidRDefault="009E24DE" w:rsidP="007B3733">
      <w:pPr>
        <w:widowControl/>
        <w:jc w:val="both"/>
        <w:rPr>
          <w:rFonts w:ascii="Verdana" w:hAnsi="Verdana" w:cs="Arial"/>
          <w:lang w:val="es-CO" w:eastAsia="es-MX"/>
        </w:rPr>
      </w:pPr>
    </w:p>
    <w:p w14:paraId="381645BD" w14:textId="10C0CAA2" w:rsidR="009E24DE" w:rsidRDefault="009E24DE" w:rsidP="007B3733">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sidRPr="007B3733">
        <w:rPr>
          <w:rFonts w:ascii="Verdana" w:eastAsiaTheme="minorEastAsia" w:hAnsi="Verdana" w:cs="Arial"/>
          <w:b/>
          <w:bCs/>
          <w:color w:val="000000" w:themeColor="text1"/>
          <w:kern w:val="24"/>
          <w:lang w:val="es-CO" w:eastAsia="es-MX"/>
        </w:rPr>
        <w:lastRenderedPageBreak/>
        <w:t>Comité Institucional de Gestión y Desempeño</w:t>
      </w:r>
      <w:r w:rsidR="00A06293">
        <w:rPr>
          <w:rFonts w:ascii="Verdana" w:eastAsiaTheme="minorEastAsia" w:hAnsi="Verdana" w:cs="Arial"/>
          <w:b/>
          <w:bCs/>
          <w:color w:val="000000" w:themeColor="text1"/>
          <w:kern w:val="24"/>
          <w:lang w:val="es-CO" w:eastAsia="es-MX"/>
        </w:rPr>
        <w:t xml:space="preserve"> (</w:t>
      </w:r>
      <w:r w:rsidRPr="007B3733">
        <w:rPr>
          <w:rFonts w:ascii="Verdana" w:eastAsiaTheme="minorEastAsia" w:hAnsi="Verdana" w:cs="Arial"/>
          <w:b/>
          <w:bCs/>
          <w:color w:val="000000" w:themeColor="text1"/>
          <w:kern w:val="24"/>
          <w:lang w:val="es-CO" w:eastAsia="es-MX"/>
        </w:rPr>
        <w:t>CIGD</w:t>
      </w:r>
      <w:r w:rsidR="00A06293">
        <w:rPr>
          <w:rFonts w:ascii="Verdana" w:eastAsiaTheme="minorEastAsia" w:hAnsi="Verdana" w:cs="Arial"/>
          <w:b/>
          <w:bCs/>
          <w:color w:val="000000" w:themeColor="text1"/>
          <w:kern w:val="24"/>
          <w:lang w:val="es-CO" w:eastAsia="es-MX"/>
        </w:rPr>
        <w:t>)</w:t>
      </w:r>
      <w:r w:rsidR="00A06293">
        <w:rPr>
          <w:rFonts w:ascii="Verdana" w:eastAsiaTheme="minorEastAsia" w:hAnsi="Verdana" w:cs="Arial"/>
          <w:b/>
          <w:bCs/>
          <w:color w:val="000000" w:themeColor="text1"/>
          <w:kern w:val="24"/>
          <w:lang w:val="es-CO" w:eastAsia="es-MX"/>
        </w:rPr>
        <w:br/>
        <w:t>C</w:t>
      </w:r>
      <w:r w:rsidRPr="007B3733">
        <w:rPr>
          <w:rFonts w:ascii="Verdana" w:eastAsiaTheme="minorEastAsia" w:hAnsi="Verdana" w:cs="Arial"/>
          <w:b/>
          <w:bCs/>
          <w:color w:val="000000" w:themeColor="text1"/>
          <w:kern w:val="24"/>
          <w:lang w:val="es-CO" w:eastAsia="es-MX"/>
        </w:rPr>
        <w:t xml:space="preserve">omité de </w:t>
      </w:r>
      <w:r w:rsidR="00A06293">
        <w:rPr>
          <w:rFonts w:ascii="Verdana" w:eastAsiaTheme="minorEastAsia" w:hAnsi="Verdana" w:cs="Arial"/>
          <w:b/>
          <w:bCs/>
          <w:color w:val="000000" w:themeColor="text1"/>
          <w:kern w:val="24"/>
          <w:lang w:val="es-CO" w:eastAsia="es-MX"/>
        </w:rPr>
        <w:t>S</w:t>
      </w:r>
      <w:r w:rsidRPr="007B3733">
        <w:rPr>
          <w:rFonts w:ascii="Verdana" w:eastAsiaTheme="minorEastAsia" w:hAnsi="Verdana" w:cs="Arial"/>
          <w:b/>
          <w:bCs/>
          <w:color w:val="000000" w:themeColor="text1"/>
          <w:kern w:val="24"/>
          <w:lang w:val="es-CO" w:eastAsia="es-MX"/>
        </w:rPr>
        <w:t xml:space="preserve">eguridad de la </w:t>
      </w:r>
      <w:r w:rsidR="00A06293">
        <w:rPr>
          <w:rFonts w:ascii="Verdana" w:eastAsiaTheme="minorEastAsia" w:hAnsi="Verdana" w:cs="Arial"/>
          <w:b/>
          <w:bCs/>
          <w:color w:val="000000" w:themeColor="text1"/>
          <w:kern w:val="24"/>
          <w:lang w:val="es-CO" w:eastAsia="es-MX"/>
        </w:rPr>
        <w:t>I</w:t>
      </w:r>
      <w:r w:rsidRPr="007B3733">
        <w:rPr>
          <w:rFonts w:ascii="Verdana" w:eastAsiaTheme="minorEastAsia" w:hAnsi="Verdana" w:cs="Arial"/>
          <w:b/>
          <w:bCs/>
          <w:color w:val="000000" w:themeColor="text1"/>
          <w:kern w:val="24"/>
          <w:lang w:val="es-CO" w:eastAsia="es-MX"/>
        </w:rPr>
        <w:t>nformación</w:t>
      </w:r>
    </w:p>
    <w:p w14:paraId="22AD1DBE" w14:textId="77777777" w:rsidR="007B3733" w:rsidRDefault="007B3733" w:rsidP="007B3733">
      <w:pPr>
        <w:keepNext/>
        <w:widowControl/>
        <w:autoSpaceDE/>
        <w:autoSpaceDN/>
        <w:jc w:val="both"/>
        <w:rPr>
          <w:rFonts w:ascii="Verdana" w:eastAsiaTheme="minorEastAsia" w:hAnsi="Verdana" w:cs="Arial"/>
          <w:b/>
          <w:bCs/>
          <w:color w:val="000000" w:themeColor="text1"/>
          <w:kern w:val="24"/>
          <w:lang w:val="es-CO" w:eastAsia="es-MX"/>
        </w:rPr>
      </w:pPr>
    </w:p>
    <w:p w14:paraId="693A8C46" w14:textId="627353F5" w:rsidR="009D70DC" w:rsidRPr="009D70DC" w:rsidRDefault="009D70DC" w:rsidP="009D70DC">
      <w:pPr>
        <w:widowControl/>
        <w:ind w:left="567"/>
        <w:jc w:val="both"/>
        <w:rPr>
          <w:rFonts w:ascii="Verdana" w:hAnsi="Verdana" w:cs="Arial"/>
          <w:b/>
          <w:bCs/>
          <w:lang w:val="es-CO" w:eastAsia="es-MX"/>
        </w:rPr>
      </w:pPr>
      <w:r w:rsidRPr="009D70DC">
        <w:rPr>
          <w:rFonts w:ascii="Verdana" w:hAnsi="Verdana" w:cs="Arial"/>
          <w:b/>
          <w:bCs/>
          <w:lang w:val="es-CO" w:eastAsia="es-MX"/>
        </w:rPr>
        <w:t xml:space="preserve">Resolución </w:t>
      </w:r>
      <w:r w:rsidR="00C42763">
        <w:rPr>
          <w:rFonts w:ascii="Verdana" w:hAnsi="Verdana" w:cs="Arial"/>
          <w:b/>
          <w:bCs/>
          <w:lang w:val="es-CO" w:eastAsia="es-MX"/>
        </w:rPr>
        <w:t>xxx</w:t>
      </w:r>
      <w:r w:rsidRPr="009D70DC">
        <w:rPr>
          <w:rFonts w:ascii="Verdana" w:hAnsi="Verdana" w:cs="Arial"/>
          <w:b/>
          <w:bCs/>
          <w:lang w:val="es-CO" w:eastAsia="es-MX"/>
        </w:rPr>
        <w:t xml:space="preserve"> de </w:t>
      </w:r>
      <w:r w:rsidR="00C42763">
        <w:rPr>
          <w:rFonts w:ascii="Verdana" w:hAnsi="Verdana" w:cs="Arial"/>
          <w:b/>
          <w:bCs/>
          <w:lang w:val="es-CO" w:eastAsia="es-MX"/>
        </w:rPr>
        <w:t>xx</w:t>
      </w:r>
    </w:p>
    <w:p w14:paraId="4F2705FB" w14:textId="77777777" w:rsidR="009D70DC" w:rsidRDefault="009D70DC" w:rsidP="009D70DC">
      <w:pPr>
        <w:widowControl/>
        <w:ind w:left="567"/>
        <w:jc w:val="both"/>
        <w:rPr>
          <w:rFonts w:ascii="Verdana" w:hAnsi="Verdana" w:cs="Arial"/>
          <w:lang w:val="es-CO" w:eastAsia="es-MX"/>
        </w:rPr>
      </w:pPr>
    </w:p>
    <w:p w14:paraId="426533AC" w14:textId="51B1B952" w:rsidR="009D70DC" w:rsidRPr="00A43CF1" w:rsidRDefault="009D70DC" w:rsidP="009D70DC">
      <w:pPr>
        <w:widowControl/>
        <w:ind w:left="567"/>
        <w:jc w:val="both"/>
        <w:rPr>
          <w:rFonts w:ascii="Verdana" w:hAnsi="Verdana" w:cs="Arial"/>
          <w:b/>
          <w:bCs/>
          <w:lang w:val="es-CO" w:eastAsia="es-MX"/>
        </w:rPr>
      </w:pPr>
      <w:r w:rsidRPr="00A43CF1">
        <w:rPr>
          <w:rFonts w:ascii="Verdana" w:hAnsi="Verdana" w:cs="Arial"/>
          <w:b/>
          <w:bCs/>
          <w:lang w:val="es-CO" w:eastAsia="es-MX"/>
        </w:rPr>
        <w:t>Artículo 6. Composición:</w:t>
      </w:r>
    </w:p>
    <w:p w14:paraId="6022BECA" w14:textId="77777777" w:rsidR="009D70DC" w:rsidRDefault="009D70DC" w:rsidP="009D70DC">
      <w:pPr>
        <w:widowControl/>
        <w:ind w:left="567"/>
        <w:jc w:val="both"/>
        <w:rPr>
          <w:rFonts w:ascii="Verdana" w:hAnsi="Verdana" w:cs="Arial"/>
          <w:lang w:val="es-CO" w:eastAsia="es-MX"/>
        </w:rPr>
      </w:pPr>
    </w:p>
    <w:p w14:paraId="246713E1" w14:textId="32F8899C" w:rsidR="009D70DC" w:rsidRPr="009D70DC" w:rsidRDefault="00C42763" w:rsidP="009D70DC">
      <w:pPr>
        <w:pStyle w:val="ListParagraph"/>
        <w:widowControl/>
        <w:numPr>
          <w:ilvl w:val="0"/>
          <w:numId w:val="32"/>
        </w:numPr>
        <w:jc w:val="both"/>
        <w:rPr>
          <w:rFonts w:ascii="Verdana" w:hAnsi="Verdana" w:cs="Arial"/>
          <w:lang w:val="es-CO" w:eastAsia="es-MX"/>
        </w:rPr>
      </w:pPr>
      <w:r>
        <w:rPr>
          <w:rFonts w:ascii="Verdana" w:hAnsi="Verdana" w:cs="Arial"/>
          <w:lang w:val="es-CO" w:eastAsia="es-MX"/>
        </w:rPr>
        <w:t>Secretario</w:t>
      </w:r>
    </w:p>
    <w:p w14:paraId="012D78FB" w14:textId="1129FF3F" w:rsidR="007B3733" w:rsidRPr="009D70DC" w:rsidRDefault="009D70DC" w:rsidP="009D70DC">
      <w:pPr>
        <w:pStyle w:val="ListParagraph"/>
        <w:widowControl/>
        <w:numPr>
          <w:ilvl w:val="0"/>
          <w:numId w:val="32"/>
        </w:numPr>
        <w:jc w:val="both"/>
        <w:rPr>
          <w:rFonts w:ascii="Verdana" w:hAnsi="Verdana" w:cs="Arial"/>
          <w:lang w:val="es-CO" w:eastAsia="es-MX"/>
        </w:rPr>
      </w:pPr>
      <w:r w:rsidRPr="009D70DC">
        <w:rPr>
          <w:rFonts w:ascii="Verdana" w:hAnsi="Verdana" w:cs="Arial"/>
          <w:lang w:val="es-CO" w:eastAsia="es-MX"/>
        </w:rPr>
        <w:t xml:space="preserve">Líder del proceso </w:t>
      </w:r>
      <w:r w:rsidR="00A06293">
        <w:rPr>
          <w:rFonts w:ascii="Verdana" w:hAnsi="Verdana" w:cs="Arial"/>
          <w:lang w:val="es-CO" w:eastAsia="es-MX"/>
        </w:rPr>
        <w:t xml:space="preserve">de </w:t>
      </w:r>
      <w:r w:rsidR="00C42763">
        <w:rPr>
          <w:rFonts w:ascii="Verdana" w:hAnsi="Verdana" w:cs="Arial"/>
          <w:lang w:val="es-CO" w:eastAsia="es-MX"/>
        </w:rPr>
        <w:t>xxx</w:t>
      </w:r>
    </w:p>
    <w:p w14:paraId="0A92C131" w14:textId="6AD8375B" w:rsidR="009D70DC" w:rsidRPr="009D70DC" w:rsidRDefault="009D70DC" w:rsidP="009D70DC">
      <w:pPr>
        <w:pStyle w:val="ListParagraph"/>
        <w:widowControl/>
        <w:numPr>
          <w:ilvl w:val="0"/>
          <w:numId w:val="32"/>
        </w:numPr>
        <w:jc w:val="both"/>
        <w:rPr>
          <w:rFonts w:ascii="Verdana" w:hAnsi="Verdana" w:cs="Arial"/>
          <w:lang w:val="es-CO" w:eastAsia="es-MX"/>
        </w:rPr>
      </w:pPr>
      <w:r w:rsidRPr="009D70DC">
        <w:rPr>
          <w:rFonts w:ascii="Verdana" w:hAnsi="Verdana" w:cs="Arial"/>
          <w:lang w:val="es-CO" w:eastAsia="es-MX"/>
        </w:rPr>
        <w:t xml:space="preserve">Líder del proceso </w:t>
      </w:r>
      <w:r w:rsidR="00A06293">
        <w:rPr>
          <w:rFonts w:ascii="Verdana" w:hAnsi="Verdana" w:cs="Arial"/>
          <w:lang w:val="es-CO" w:eastAsia="es-MX"/>
        </w:rPr>
        <w:t xml:space="preserve">de </w:t>
      </w:r>
      <w:r w:rsidR="00C42763">
        <w:rPr>
          <w:rFonts w:ascii="Verdana" w:hAnsi="Verdana" w:cs="Arial"/>
          <w:lang w:val="es-CO" w:eastAsia="es-MX"/>
        </w:rPr>
        <w:t>Xxxx</w:t>
      </w:r>
    </w:p>
    <w:p w14:paraId="5A53B049" w14:textId="77DE9E2B" w:rsidR="00C42763" w:rsidRPr="009D70DC" w:rsidRDefault="00C42763" w:rsidP="00C42763">
      <w:pPr>
        <w:pStyle w:val="ListParagraph"/>
        <w:widowControl/>
        <w:numPr>
          <w:ilvl w:val="0"/>
          <w:numId w:val="32"/>
        </w:numPr>
        <w:jc w:val="both"/>
        <w:rPr>
          <w:rFonts w:ascii="Verdana" w:hAnsi="Verdana" w:cs="Arial"/>
          <w:lang w:val="es-CO" w:eastAsia="es-MX"/>
        </w:rPr>
      </w:pPr>
      <w:r>
        <w:rPr>
          <w:rFonts w:ascii="Verdana" w:hAnsi="Verdana" w:cs="Arial"/>
          <w:lang w:val="es-CO" w:eastAsia="es-MX"/>
        </w:rPr>
        <w:t>Etc</w:t>
      </w:r>
    </w:p>
    <w:p w14:paraId="64E6F004" w14:textId="155007FA" w:rsidR="009D70DC" w:rsidRPr="009D70DC" w:rsidRDefault="009D70DC" w:rsidP="009D70DC">
      <w:pPr>
        <w:pStyle w:val="ListParagraph"/>
        <w:widowControl/>
        <w:numPr>
          <w:ilvl w:val="0"/>
          <w:numId w:val="32"/>
        </w:numPr>
        <w:jc w:val="both"/>
        <w:rPr>
          <w:rFonts w:ascii="Verdana" w:hAnsi="Verdana" w:cs="Arial"/>
          <w:lang w:val="es-CO" w:eastAsia="es-MX"/>
        </w:rPr>
      </w:pPr>
    </w:p>
    <w:p w14:paraId="2838CD2D" w14:textId="77777777" w:rsidR="009D70DC" w:rsidRDefault="009D70DC" w:rsidP="009D70DC">
      <w:pPr>
        <w:widowControl/>
        <w:ind w:left="567"/>
        <w:jc w:val="both"/>
        <w:rPr>
          <w:rFonts w:ascii="Verdana" w:hAnsi="Verdana" w:cs="Arial"/>
          <w:lang w:val="es-CO" w:eastAsia="es-MX"/>
        </w:rPr>
      </w:pPr>
    </w:p>
    <w:p w14:paraId="4B420ED5" w14:textId="6EB05A85" w:rsidR="009D70DC" w:rsidRPr="00A43CF1" w:rsidRDefault="005B52D2" w:rsidP="009D70DC">
      <w:pPr>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7. </w:t>
      </w:r>
      <w:r w:rsidR="009D70DC" w:rsidRPr="00A43CF1">
        <w:rPr>
          <w:rFonts w:ascii="Verdana" w:hAnsi="Verdana" w:cs="Arial"/>
          <w:b/>
          <w:bCs/>
          <w:lang w:val="es-CO" w:eastAsia="es-MX"/>
        </w:rPr>
        <w:t>Funciones del Comité:</w:t>
      </w:r>
    </w:p>
    <w:p w14:paraId="34EA1566" w14:textId="77777777" w:rsidR="009D70DC" w:rsidRDefault="009D70DC" w:rsidP="009D70DC">
      <w:pPr>
        <w:widowControl/>
        <w:ind w:left="567"/>
        <w:jc w:val="both"/>
        <w:rPr>
          <w:rFonts w:ascii="Verdana" w:hAnsi="Verdana" w:cs="Arial"/>
          <w:lang w:val="es-CO" w:eastAsia="es-MX"/>
        </w:rPr>
      </w:pPr>
    </w:p>
    <w:p w14:paraId="28C7C4FD" w14:textId="4F2A756D" w:rsidR="009D70DC" w:rsidRDefault="009D70DC"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Establecer las políticas y lineamientos para planear, organizar, dirigir, </w:t>
      </w:r>
      <w:r w:rsidR="003F4707">
        <w:rPr>
          <w:rFonts w:ascii="Verdana" w:hAnsi="Verdana" w:cs="Arial"/>
          <w:lang w:val="es-CO" w:eastAsia="es-MX"/>
        </w:rPr>
        <w:t>controlar y coordinar las actividades relacionadas con la Política de Seguridad y/o Gobierno Digital, con el fin de garantizar la aplicación de los principios y directrices establecid</w:t>
      </w:r>
      <w:r w:rsidR="00A06293">
        <w:rPr>
          <w:rFonts w:ascii="Verdana" w:hAnsi="Verdana" w:cs="Arial"/>
          <w:lang w:val="es-CO" w:eastAsia="es-MX"/>
        </w:rPr>
        <w:t>a</w:t>
      </w:r>
      <w:r w:rsidR="003F4707">
        <w:rPr>
          <w:rFonts w:ascii="Verdana" w:hAnsi="Verdana" w:cs="Arial"/>
          <w:lang w:val="es-CO" w:eastAsia="es-MX"/>
        </w:rPr>
        <w:t>s en las normas que regulan la materia</w:t>
      </w:r>
      <w:r w:rsidR="00A06293">
        <w:rPr>
          <w:rFonts w:ascii="Verdana" w:hAnsi="Verdana" w:cs="Arial"/>
          <w:lang w:val="es-CO" w:eastAsia="es-MX"/>
        </w:rPr>
        <w:t>.</w:t>
      </w:r>
    </w:p>
    <w:p w14:paraId="7EB35FA1" w14:textId="543B9D2B" w:rsidR="003F4707" w:rsidRDefault="003F4707"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Revisar los lineamientos técnicos y operativos para la implementación del Sistema de Gestión de Seguridad de la Información</w:t>
      </w:r>
      <w:r w:rsidR="00A06293">
        <w:rPr>
          <w:rFonts w:ascii="Verdana" w:hAnsi="Verdana" w:cs="Arial"/>
          <w:lang w:val="es-CO" w:eastAsia="es-MX"/>
        </w:rPr>
        <w:t xml:space="preserve"> (</w:t>
      </w:r>
      <w:r>
        <w:rPr>
          <w:rFonts w:ascii="Verdana" w:hAnsi="Verdana" w:cs="Arial"/>
          <w:lang w:val="es-CO" w:eastAsia="es-MX"/>
        </w:rPr>
        <w:t>SGSI</w:t>
      </w:r>
      <w:r w:rsidR="00A06293">
        <w:rPr>
          <w:rFonts w:ascii="Verdana" w:hAnsi="Verdana" w:cs="Arial"/>
          <w:lang w:val="es-CO" w:eastAsia="es-MX"/>
        </w:rPr>
        <w:t>)</w:t>
      </w:r>
      <w:r>
        <w:rPr>
          <w:rFonts w:ascii="Verdana" w:hAnsi="Verdana" w:cs="Arial"/>
          <w:lang w:val="es-CO" w:eastAsia="es-MX"/>
        </w:rPr>
        <w:t xml:space="preserve">, con base en el Manual y la Política de </w:t>
      </w:r>
      <w:r w:rsidR="00A06293">
        <w:rPr>
          <w:rFonts w:ascii="Verdana" w:hAnsi="Verdana" w:cs="Arial"/>
          <w:lang w:val="es-CO" w:eastAsia="es-MX"/>
        </w:rPr>
        <w:t>G</w:t>
      </w:r>
      <w:r>
        <w:rPr>
          <w:rFonts w:ascii="Verdana" w:hAnsi="Verdana" w:cs="Arial"/>
          <w:lang w:val="es-CO" w:eastAsia="es-MX"/>
        </w:rPr>
        <w:t xml:space="preserve">obierno </w:t>
      </w:r>
      <w:r w:rsidR="00A06293">
        <w:rPr>
          <w:rFonts w:ascii="Verdana" w:hAnsi="Verdana" w:cs="Arial"/>
          <w:lang w:val="es-CO" w:eastAsia="es-MX"/>
        </w:rPr>
        <w:t>D</w:t>
      </w:r>
      <w:r>
        <w:rPr>
          <w:rFonts w:ascii="Verdana" w:hAnsi="Verdana" w:cs="Arial"/>
          <w:lang w:val="es-CO" w:eastAsia="es-MX"/>
        </w:rPr>
        <w:t>igital</w:t>
      </w:r>
      <w:r w:rsidR="00A06293">
        <w:rPr>
          <w:rFonts w:ascii="Verdana" w:hAnsi="Verdana" w:cs="Arial"/>
          <w:lang w:val="es-CO" w:eastAsia="es-MX"/>
        </w:rPr>
        <w:t>.</w:t>
      </w:r>
    </w:p>
    <w:p w14:paraId="500F260D" w14:textId="11DF8694" w:rsidR="00251408" w:rsidRDefault="003F4707"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Designar el responsable de seguridad digital y del SGSI d</w:t>
      </w:r>
      <w:r w:rsidR="00C42763">
        <w:rPr>
          <w:rFonts w:ascii="Verdana" w:hAnsi="Verdana" w:cs="Arial"/>
          <w:lang w:val="es-CO" w:eastAsia="es-MX"/>
        </w:rPr>
        <w:t>el ministerio</w:t>
      </w:r>
      <w:r w:rsidR="00A06293">
        <w:rPr>
          <w:rFonts w:ascii="Verdana" w:hAnsi="Verdana" w:cs="Arial"/>
          <w:lang w:val="es-CO" w:eastAsia="es-MX"/>
        </w:rPr>
        <w:t>.</w:t>
      </w:r>
    </w:p>
    <w:p w14:paraId="76722119" w14:textId="426AF589"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Asignar el rol de Oficial de </w:t>
      </w:r>
      <w:r w:rsidR="00A06293">
        <w:rPr>
          <w:rFonts w:ascii="Verdana" w:hAnsi="Verdana" w:cs="Arial"/>
          <w:lang w:val="es-CO" w:eastAsia="es-MX"/>
        </w:rPr>
        <w:t>S</w:t>
      </w:r>
      <w:r>
        <w:rPr>
          <w:rFonts w:ascii="Verdana" w:hAnsi="Verdana" w:cs="Arial"/>
          <w:lang w:val="es-CO" w:eastAsia="es-MX"/>
        </w:rPr>
        <w:t xml:space="preserve">eguridad </w:t>
      </w:r>
      <w:r w:rsidR="00416715">
        <w:rPr>
          <w:rFonts w:ascii="Verdana" w:hAnsi="Verdana" w:cs="Arial"/>
          <w:lang w:val="es-CO" w:eastAsia="es-MX"/>
        </w:rPr>
        <w:t xml:space="preserve">y Privacidad </w:t>
      </w:r>
      <w:r>
        <w:rPr>
          <w:rFonts w:ascii="Verdana" w:hAnsi="Verdana" w:cs="Arial"/>
          <w:lang w:val="es-CO" w:eastAsia="es-MX"/>
        </w:rPr>
        <w:t xml:space="preserve">de la </w:t>
      </w:r>
      <w:r w:rsidR="00A06293">
        <w:rPr>
          <w:rFonts w:ascii="Verdana" w:hAnsi="Verdana" w:cs="Arial"/>
          <w:lang w:val="es-CO" w:eastAsia="es-MX"/>
        </w:rPr>
        <w:t>I</w:t>
      </w:r>
      <w:r>
        <w:rPr>
          <w:rFonts w:ascii="Verdana" w:hAnsi="Verdana" w:cs="Arial"/>
          <w:lang w:val="es-CO" w:eastAsia="es-MX"/>
        </w:rPr>
        <w:t xml:space="preserve">nformación, en cumplimiento de los lineamientos establecidos en la </w:t>
      </w:r>
      <w:r w:rsidR="00A06293">
        <w:rPr>
          <w:rFonts w:ascii="Verdana" w:hAnsi="Verdana" w:cs="Arial"/>
          <w:lang w:val="es-CO" w:eastAsia="es-MX"/>
        </w:rPr>
        <w:t>N</w:t>
      </w:r>
      <w:r>
        <w:rPr>
          <w:rFonts w:ascii="Verdana" w:hAnsi="Verdana" w:cs="Arial"/>
          <w:lang w:val="es-CO" w:eastAsia="es-MX"/>
        </w:rPr>
        <w:t>orma NTC ISO-IEC 27001</w:t>
      </w:r>
      <w:r w:rsidR="00A06293">
        <w:rPr>
          <w:rFonts w:ascii="Verdana" w:hAnsi="Verdana" w:cs="Arial"/>
          <w:lang w:val="es-CO" w:eastAsia="es-MX"/>
        </w:rPr>
        <w:t>.</w:t>
      </w:r>
    </w:p>
    <w:p w14:paraId="420BE9F2" w14:textId="5B77B20E"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Soportar la administración y desarrollo de iniciativas de seguridad de la información a través de compromisos y de la disponibilidad de recursos, así como la formulación, actualización y divulgación de la política de seguridad de la información al interior de la entidad</w:t>
      </w:r>
      <w:r w:rsidR="00A06293">
        <w:rPr>
          <w:rFonts w:ascii="Verdana" w:hAnsi="Verdana" w:cs="Arial"/>
          <w:lang w:val="es-CO" w:eastAsia="es-MX"/>
        </w:rPr>
        <w:t>.</w:t>
      </w:r>
    </w:p>
    <w:p w14:paraId="456ADD77" w14:textId="77777777"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Generar recomendaciones para la formulación, adecuación y aprobación de políticas, planes, programas y proyectos en materia de seguridad de la información y controles específicos de seguridad para la implementación de nuevos servicios</w:t>
      </w:r>
    </w:p>
    <w:p w14:paraId="675F37B1" w14:textId="77777777"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Revisar el manejo de la gestión de incidentes de seguridad en busca de la mejora continua, basados en experiencias propias y de otras entidades.</w:t>
      </w:r>
    </w:p>
    <w:p w14:paraId="2DA53B1C" w14:textId="374AC00E"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Con base en los resultados del análisis de riesgos de los activos de información, revisar y aprobar el plan de mitigación del riesgo que contribuya al mejoramiento continuo del SGSI</w:t>
      </w:r>
      <w:r w:rsidR="00A06293">
        <w:rPr>
          <w:rFonts w:ascii="Verdana" w:hAnsi="Verdana" w:cs="Arial"/>
          <w:lang w:val="es-CO" w:eastAsia="es-MX"/>
        </w:rPr>
        <w:t>.</w:t>
      </w:r>
    </w:p>
    <w:p w14:paraId="3CD75691" w14:textId="03B87726" w:rsidR="003F4707"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revisiones al SGSI periódicamente y</w:t>
      </w:r>
      <w:r w:rsidR="00A06293">
        <w:rPr>
          <w:rFonts w:ascii="Verdana" w:hAnsi="Verdana" w:cs="Arial"/>
          <w:lang w:val="es-CO" w:eastAsia="es-MX"/>
        </w:rPr>
        <w:t>,</w:t>
      </w:r>
      <w:r>
        <w:rPr>
          <w:rFonts w:ascii="Verdana" w:hAnsi="Verdana" w:cs="Arial"/>
          <w:lang w:val="es-CO" w:eastAsia="es-MX"/>
        </w:rPr>
        <w:t xml:space="preserve"> según los resultados de esta revisión, definir las acciones a seguir.</w:t>
      </w:r>
    </w:p>
    <w:p w14:paraId="4BE4840D" w14:textId="735A3F7F" w:rsidR="005B52D2" w:rsidRDefault="005B52D2"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Consultar jurídicamente las medidas a implantar, recurriendo a los entes encargados de los temas jurídicos para validar las medidas necesarias cuando un incidente de seguridad lo requiera</w:t>
      </w:r>
      <w:r w:rsidR="00A06293">
        <w:rPr>
          <w:rFonts w:ascii="Verdana" w:hAnsi="Verdana" w:cs="Arial"/>
          <w:lang w:val="es-CO" w:eastAsia="es-MX"/>
        </w:rPr>
        <w:t>.</w:t>
      </w:r>
    </w:p>
    <w:p w14:paraId="7DF8F9EC" w14:textId="4BFAA3DA" w:rsidR="005B52D2" w:rsidRDefault="005B52D2"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Velar por el cumplimiento de las políticas, normas</w:t>
      </w:r>
      <w:r w:rsidR="00A06293">
        <w:rPr>
          <w:rFonts w:ascii="Verdana" w:hAnsi="Verdana" w:cs="Arial"/>
          <w:lang w:val="es-CO" w:eastAsia="es-MX"/>
        </w:rPr>
        <w:t>,</w:t>
      </w:r>
      <w:r>
        <w:rPr>
          <w:rFonts w:ascii="Verdana" w:hAnsi="Verdana" w:cs="Arial"/>
          <w:lang w:val="es-CO" w:eastAsia="es-MX"/>
        </w:rPr>
        <w:t xml:space="preserve"> procedimientos y demás documentos relacionados con la seguridad de la información dentro de la CGN</w:t>
      </w:r>
      <w:r w:rsidR="00A06293">
        <w:rPr>
          <w:rFonts w:ascii="Verdana" w:hAnsi="Verdana" w:cs="Arial"/>
          <w:lang w:val="es-CO" w:eastAsia="es-MX"/>
        </w:rPr>
        <w:t>.</w:t>
      </w:r>
    </w:p>
    <w:p w14:paraId="1BA8876F" w14:textId="77777777" w:rsidR="005B52D2" w:rsidRDefault="005B52D2" w:rsidP="005B52D2">
      <w:pPr>
        <w:widowControl/>
        <w:jc w:val="both"/>
        <w:rPr>
          <w:rFonts w:ascii="Verdana" w:hAnsi="Verdana" w:cs="Arial"/>
          <w:lang w:val="es-CO" w:eastAsia="es-MX"/>
        </w:rPr>
      </w:pPr>
    </w:p>
    <w:p w14:paraId="13F8C6C4" w14:textId="2CEACB83" w:rsidR="005B52D2" w:rsidRPr="00A43CF1" w:rsidRDefault="005B52D2" w:rsidP="005B52D2">
      <w:pPr>
        <w:widowControl/>
        <w:ind w:left="567"/>
        <w:jc w:val="both"/>
        <w:rPr>
          <w:rFonts w:ascii="Verdana" w:hAnsi="Verdana" w:cs="Arial"/>
          <w:b/>
          <w:bCs/>
          <w:lang w:val="es-CO" w:eastAsia="es-MX"/>
        </w:rPr>
      </w:pPr>
      <w:r w:rsidRPr="00A43CF1">
        <w:rPr>
          <w:rFonts w:ascii="Verdana" w:hAnsi="Verdana" w:cs="Arial"/>
          <w:b/>
          <w:bCs/>
          <w:lang w:val="es-CO" w:eastAsia="es-MX"/>
        </w:rPr>
        <w:t>Artículo 13. Sesiones</w:t>
      </w:r>
      <w:r w:rsidR="0003201D" w:rsidRPr="00A43CF1">
        <w:rPr>
          <w:rFonts w:ascii="Verdana" w:hAnsi="Verdana" w:cs="Arial"/>
          <w:b/>
          <w:bCs/>
          <w:lang w:val="es-CO" w:eastAsia="es-MX"/>
        </w:rPr>
        <w:t>:</w:t>
      </w:r>
    </w:p>
    <w:p w14:paraId="5963376A" w14:textId="77777777" w:rsidR="005B52D2" w:rsidRDefault="005B52D2" w:rsidP="005B52D2">
      <w:pPr>
        <w:widowControl/>
        <w:ind w:left="567"/>
        <w:jc w:val="both"/>
        <w:rPr>
          <w:rFonts w:ascii="Verdana" w:hAnsi="Verdana" w:cs="Arial"/>
          <w:lang w:val="es-CO" w:eastAsia="es-MX"/>
        </w:rPr>
      </w:pPr>
    </w:p>
    <w:p w14:paraId="2F97A725" w14:textId="53DBDCF4" w:rsidR="005B52D2" w:rsidRDefault="005B52D2" w:rsidP="005B52D2">
      <w:pPr>
        <w:widowControl/>
        <w:ind w:left="567"/>
        <w:jc w:val="both"/>
        <w:rPr>
          <w:rFonts w:ascii="Verdana" w:hAnsi="Verdana" w:cs="Arial"/>
          <w:lang w:val="es-CO" w:eastAsia="es-MX"/>
        </w:rPr>
      </w:pPr>
      <w:r>
        <w:rPr>
          <w:rFonts w:ascii="Verdana" w:hAnsi="Verdana" w:cs="Arial"/>
          <w:lang w:val="es-CO" w:eastAsia="es-MX"/>
        </w:rPr>
        <w:t xml:space="preserve">El CIGD se reunirá </w:t>
      </w:r>
      <w:r w:rsidR="00ED4C50">
        <w:rPr>
          <w:rFonts w:ascii="Verdana" w:hAnsi="Verdana" w:cs="Arial"/>
          <w:lang w:val="es-CO" w:eastAsia="es-MX"/>
        </w:rPr>
        <w:t>de</w:t>
      </w:r>
      <w:r>
        <w:rPr>
          <w:rFonts w:ascii="Verdana" w:hAnsi="Verdana" w:cs="Arial"/>
          <w:lang w:val="es-CO" w:eastAsia="es-MX"/>
        </w:rPr>
        <w:t xml:space="preserve"> forma ordinaria cada mes, o </w:t>
      </w:r>
      <w:r w:rsidR="00ED4C50">
        <w:rPr>
          <w:rFonts w:ascii="Verdana" w:hAnsi="Verdana" w:cs="Arial"/>
          <w:lang w:val="es-CO" w:eastAsia="es-MX"/>
        </w:rPr>
        <w:t>de</w:t>
      </w:r>
      <w:r>
        <w:rPr>
          <w:rFonts w:ascii="Verdana" w:hAnsi="Verdana" w:cs="Arial"/>
          <w:lang w:val="es-CO" w:eastAsia="es-MX"/>
        </w:rPr>
        <w:t xml:space="preserve"> forma extraordinaria cuando el presidente o los integrantes del CIGD lo soliciten, acorde con las circunstancias que así lo ameriten.</w:t>
      </w:r>
    </w:p>
    <w:p w14:paraId="7CC07662" w14:textId="77777777" w:rsidR="00ED4C50" w:rsidRDefault="00ED4C50" w:rsidP="005B52D2">
      <w:pPr>
        <w:widowControl/>
        <w:ind w:left="567"/>
        <w:jc w:val="both"/>
        <w:rPr>
          <w:rFonts w:ascii="Verdana" w:hAnsi="Verdana" w:cs="Arial"/>
          <w:lang w:val="es-CO" w:eastAsia="es-MX"/>
        </w:rPr>
      </w:pPr>
    </w:p>
    <w:p w14:paraId="42DC926D" w14:textId="4704E94B" w:rsidR="009E24DE" w:rsidRDefault="009E24DE" w:rsidP="007B3733">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sidRPr="007B3733">
        <w:rPr>
          <w:rFonts w:ascii="Verdana" w:eastAsiaTheme="minorEastAsia" w:hAnsi="Verdana" w:cs="Arial"/>
          <w:b/>
          <w:bCs/>
          <w:color w:val="000000" w:themeColor="text1"/>
          <w:kern w:val="24"/>
          <w:lang w:val="es-CO" w:eastAsia="es-MX"/>
        </w:rPr>
        <w:t>Secretario General (</w:t>
      </w:r>
      <w:r w:rsidR="00A06293">
        <w:rPr>
          <w:rFonts w:ascii="Verdana" w:eastAsiaTheme="minorEastAsia" w:hAnsi="Verdana" w:cs="Arial"/>
          <w:b/>
          <w:bCs/>
          <w:color w:val="000000" w:themeColor="text1"/>
          <w:kern w:val="24"/>
          <w:lang w:val="es-CO" w:eastAsia="es-MX"/>
        </w:rPr>
        <w:t>O</w:t>
      </w:r>
      <w:r w:rsidRPr="007B3733">
        <w:rPr>
          <w:rFonts w:ascii="Verdana" w:eastAsiaTheme="minorEastAsia" w:hAnsi="Verdana" w:cs="Arial"/>
          <w:b/>
          <w:bCs/>
          <w:color w:val="000000" w:themeColor="text1"/>
          <w:kern w:val="24"/>
          <w:lang w:val="es-CO" w:eastAsia="es-MX"/>
        </w:rPr>
        <w:t xml:space="preserve">ficial de </w:t>
      </w:r>
      <w:r w:rsidR="00A06293">
        <w:rPr>
          <w:rFonts w:ascii="Verdana" w:eastAsiaTheme="minorEastAsia" w:hAnsi="Verdana" w:cs="Arial"/>
          <w:b/>
          <w:bCs/>
          <w:color w:val="000000" w:themeColor="text1"/>
          <w:kern w:val="24"/>
          <w:lang w:val="es-CO" w:eastAsia="es-MX"/>
        </w:rPr>
        <w:t>S</w:t>
      </w:r>
      <w:r w:rsidRPr="007B3733">
        <w:rPr>
          <w:rFonts w:ascii="Verdana" w:eastAsiaTheme="minorEastAsia" w:hAnsi="Verdana" w:cs="Arial"/>
          <w:b/>
          <w:bCs/>
          <w:color w:val="000000" w:themeColor="text1"/>
          <w:kern w:val="24"/>
          <w:lang w:val="es-CO" w:eastAsia="es-MX"/>
        </w:rPr>
        <w:t xml:space="preserve">eguridad </w:t>
      </w:r>
      <w:r w:rsidR="00184F0F">
        <w:rPr>
          <w:rFonts w:ascii="Verdana" w:eastAsiaTheme="minorEastAsia" w:hAnsi="Verdana" w:cs="Arial"/>
          <w:b/>
          <w:bCs/>
          <w:color w:val="000000" w:themeColor="text1"/>
          <w:kern w:val="24"/>
          <w:lang w:val="es-CO" w:eastAsia="es-MX"/>
        </w:rPr>
        <w:t xml:space="preserve">y Privacidad </w:t>
      </w:r>
      <w:r w:rsidRPr="007B3733">
        <w:rPr>
          <w:rFonts w:ascii="Verdana" w:eastAsiaTheme="minorEastAsia" w:hAnsi="Verdana" w:cs="Arial"/>
          <w:b/>
          <w:bCs/>
          <w:color w:val="000000" w:themeColor="text1"/>
          <w:kern w:val="24"/>
          <w:lang w:val="es-CO" w:eastAsia="es-MX"/>
        </w:rPr>
        <w:t xml:space="preserve">de la </w:t>
      </w:r>
      <w:r w:rsidR="00A06293">
        <w:rPr>
          <w:rFonts w:ascii="Verdana" w:eastAsiaTheme="minorEastAsia" w:hAnsi="Verdana" w:cs="Arial"/>
          <w:b/>
          <w:bCs/>
          <w:color w:val="000000" w:themeColor="text1"/>
          <w:kern w:val="24"/>
          <w:lang w:val="es-CO" w:eastAsia="es-MX"/>
        </w:rPr>
        <w:t>I</w:t>
      </w:r>
      <w:r w:rsidRPr="007B3733">
        <w:rPr>
          <w:rFonts w:ascii="Verdana" w:eastAsiaTheme="minorEastAsia" w:hAnsi="Verdana" w:cs="Arial"/>
          <w:b/>
          <w:bCs/>
          <w:color w:val="000000" w:themeColor="text1"/>
          <w:kern w:val="24"/>
          <w:lang w:val="es-CO" w:eastAsia="es-MX"/>
        </w:rPr>
        <w:t>nformación)</w:t>
      </w:r>
    </w:p>
    <w:p w14:paraId="6A3F97AF" w14:textId="77777777" w:rsidR="007B3733" w:rsidRDefault="007B3733" w:rsidP="007B3733">
      <w:pPr>
        <w:rPr>
          <w:rFonts w:ascii="Verdana" w:eastAsiaTheme="minorEastAsia" w:hAnsi="Verdana" w:cs="Arial"/>
          <w:b/>
          <w:bCs/>
          <w:color w:val="000000" w:themeColor="text1"/>
          <w:kern w:val="24"/>
          <w:lang w:val="es-CO" w:eastAsia="es-MX"/>
        </w:rPr>
      </w:pPr>
    </w:p>
    <w:p w14:paraId="6580F7C9" w14:textId="43FBA8FC" w:rsidR="005B52D2" w:rsidRDefault="00EE1B25" w:rsidP="008B4398">
      <w:pPr>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C072FE">
        <w:rPr>
          <w:rFonts w:ascii="Verdana" w:hAnsi="Verdana" w:cs="Arial"/>
          <w:b/>
          <w:bCs/>
          <w:lang w:val="es-CO" w:eastAsia="es-MX"/>
        </w:rPr>
        <w:t>xx</w:t>
      </w:r>
      <w:r w:rsidRPr="008B4398">
        <w:rPr>
          <w:rFonts w:ascii="Verdana" w:hAnsi="Verdana" w:cs="Arial"/>
          <w:b/>
          <w:bCs/>
          <w:lang w:val="es-CO" w:eastAsia="es-MX"/>
        </w:rPr>
        <w:t xml:space="preserve"> de </w:t>
      </w:r>
      <w:r w:rsidR="00C072FE">
        <w:rPr>
          <w:rFonts w:ascii="Verdana" w:hAnsi="Verdana" w:cs="Arial"/>
          <w:b/>
          <w:bCs/>
          <w:lang w:val="es-CO" w:eastAsia="es-MX"/>
        </w:rPr>
        <w:t>xx</w:t>
      </w:r>
    </w:p>
    <w:p w14:paraId="05C10604" w14:textId="77777777" w:rsidR="008B4398" w:rsidRDefault="008B4398" w:rsidP="008B4398">
      <w:pPr>
        <w:widowControl/>
        <w:ind w:left="567"/>
        <w:jc w:val="both"/>
        <w:rPr>
          <w:rFonts w:ascii="Verdana" w:hAnsi="Verdana" w:cs="Arial"/>
          <w:lang w:val="es-CO" w:eastAsia="es-MX"/>
        </w:rPr>
      </w:pPr>
    </w:p>
    <w:p w14:paraId="66A800E2" w14:textId="73C7A45D" w:rsidR="008B4398" w:rsidRPr="00A43CF1" w:rsidRDefault="008B4398" w:rsidP="008B4398">
      <w:pPr>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3. Designación y responsabilidad del </w:t>
      </w:r>
      <w:r w:rsidR="00A06293" w:rsidRPr="00A43CF1">
        <w:rPr>
          <w:rFonts w:ascii="Verdana" w:hAnsi="Verdana" w:cs="Arial"/>
          <w:b/>
          <w:bCs/>
          <w:lang w:val="es-CO" w:eastAsia="es-MX"/>
        </w:rPr>
        <w:t>O</w:t>
      </w:r>
      <w:r w:rsidRPr="00A43CF1">
        <w:rPr>
          <w:rFonts w:ascii="Verdana" w:hAnsi="Verdana" w:cs="Arial"/>
          <w:b/>
          <w:bCs/>
          <w:lang w:val="es-CO" w:eastAsia="es-MX"/>
        </w:rPr>
        <w:t xml:space="preserve">ficial de </w:t>
      </w:r>
      <w:r w:rsidR="00A06293" w:rsidRPr="00A43CF1">
        <w:rPr>
          <w:rFonts w:ascii="Verdana" w:hAnsi="Verdana" w:cs="Arial"/>
          <w:b/>
          <w:bCs/>
          <w:lang w:val="es-CO" w:eastAsia="es-MX"/>
        </w:rPr>
        <w:t>S</w:t>
      </w:r>
      <w:r w:rsidRPr="00A43CF1">
        <w:rPr>
          <w:rFonts w:ascii="Verdana" w:hAnsi="Verdana" w:cs="Arial"/>
          <w:b/>
          <w:bCs/>
          <w:lang w:val="es-CO" w:eastAsia="es-MX"/>
        </w:rPr>
        <w:t xml:space="preserve">eguridad </w:t>
      </w:r>
      <w:r w:rsidR="00416715">
        <w:rPr>
          <w:rFonts w:ascii="Verdana" w:hAnsi="Verdana" w:cs="Arial"/>
          <w:b/>
          <w:bCs/>
          <w:lang w:val="es-CO" w:eastAsia="es-MX"/>
        </w:rPr>
        <w:t xml:space="preserve">y Privacidad </w:t>
      </w:r>
      <w:r w:rsidRPr="00A43CF1">
        <w:rPr>
          <w:rFonts w:ascii="Verdana" w:hAnsi="Verdana" w:cs="Arial"/>
          <w:b/>
          <w:bCs/>
          <w:lang w:val="es-CO" w:eastAsia="es-MX"/>
        </w:rPr>
        <w:t xml:space="preserve">de la </w:t>
      </w:r>
      <w:r w:rsidR="00A06293" w:rsidRPr="00A43CF1">
        <w:rPr>
          <w:rFonts w:ascii="Verdana" w:hAnsi="Verdana" w:cs="Arial"/>
          <w:b/>
          <w:bCs/>
          <w:lang w:val="es-CO" w:eastAsia="es-MX"/>
        </w:rPr>
        <w:t>I</w:t>
      </w:r>
      <w:r w:rsidRPr="00A43CF1">
        <w:rPr>
          <w:rFonts w:ascii="Verdana" w:hAnsi="Verdana" w:cs="Arial"/>
          <w:b/>
          <w:bCs/>
          <w:lang w:val="es-CO" w:eastAsia="es-MX"/>
        </w:rPr>
        <w:t>nformación</w:t>
      </w:r>
      <w:r w:rsidR="0003201D" w:rsidRPr="00A43CF1">
        <w:rPr>
          <w:rFonts w:ascii="Verdana" w:hAnsi="Verdana" w:cs="Arial"/>
          <w:b/>
          <w:bCs/>
          <w:lang w:val="es-CO" w:eastAsia="es-MX"/>
        </w:rPr>
        <w:t>:</w:t>
      </w:r>
    </w:p>
    <w:p w14:paraId="0FE87787" w14:textId="77777777" w:rsidR="008B4398" w:rsidRDefault="008B4398" w:rsidP="008B4398">
      <w:pPr>
        <w:widowControl/>
        <w:ind w:left="567"/>
        <w:jc w:val="both"/>
        <w:rPr>
          <w:rFonts w:ascii="Verdana" w:hAnsi="Verdana" w:cs="Arial"/>
          <w:lang w:val="es-CO" w:eastAsia="es-MX"/>
        </w:rPr>
      </w:pPr>
    </w:p>
    <w:p w14:paraId="2BB78B58" w14:textId="29237F3C" w:rsidR="008B4398" w:rsidRDefault="008B4398" w:rsidP="008B4398">
      <w:pPr>
        <w:widowControl/>
        <w:ind w:left="567"/>
        <w:jc w:val="both"/>
        <w:rPr>
          <w:rFonts w:ascii="Verdana" w:hAnsi="Verdana" w:cs="Arial"/>
          <w:lang w:val="es-CO" w:eastAsia="es-MX"/>
        </w:rPr>
      </w:pPr>
      <w:r>
        <w:rPr>
          <w:rFonts w:ascii="Verdana" w:hAnsi="Verdana" w:cs="Arial"/>
          <w:lang w:val="es-CO" w:eastAsia="es-MX"/>
        </w:rPr>
        <w:t xml:space="preserve">El </w:t>
      </w:r>
      <w:r w:rsidR="00FE64C4">
        <w:rPr>
          <w:rFonts w:ascii="Verdana" w:hAnsi="Verdana" w:cs="Arial"/>
          <w:lang w:val="es-CO" w:eastAsia="es-MX"/>
        </w:rPr>
        <w:t>O</w:t>
      </w:r>
      <w:r>
        <w:rPr>
          <w:rFonts w:ascii="Verdana" w:hAnsi="Verdana" w:cs="Arial"/>
          <w:lang w:val="es-CO" w:eastAsia="es-MX"/>
        </w:rPr>
        <w:t xml:space="preserve">ficial de </w:t>
      </w:r>
      <w:r w:rsidR="00FE64C4">
        <w:rPr>
          <w:rFonts w:ascii="Verdana" w:hAnsi="Verdana" w:cs="Arial"/>
          <w:lang w:val="es-CO" w:eastAsia="es-MX"/>
        </w:rPr>
        <w:t>S</w:t>
      </w:r>
      <w:r>
        <w:rPr>
          <w:rFonts w:ascii="Verdana" w:hAnsi="Verdana" w:cs="Arial"/>
          <w:lang w:val="es-CO" w:eastAsia="es-MX"/>
        </w:rPr>
        <w:t xml:space="preserve">eguridad y </w:t>
      </w:r>
      <w:r w:rsidR="00FE64C4">
        <w:rPr>
          <w:rFonts w:ascii="Verdana" w:hAnsi="Verdana" w:cs="Arial"/>
          <w:lang w:val="es-CO" w:eastAsia="es-MX"/>
        </w:rPr>
        <w:t>P</w:t>
      </w:r>
      <w:r>
        <w:rPr>
          <w:rFonts w:ascii="Verdana" w:hAnsi="Verdana" w:cs="Arial"/>
          <w:lang w:val="es-CO" w:eastAsia="es-MX"/>
        </w:rPr>
        <w:t xml:space="preserve">rivacidad de la </w:t>
      </w:r>
      <w:r w:rsidR="00FE64C4">
        <w:rPr>
          <w:rFonts w:ascii="Verdana" w:hAnsi="Verdana" w:cs="Arial"/>
          <w:lang w:val="es-CO" w:eastAsia="es-MX"/>
        </w:rPr>
        <w:t>I</w:t>
      </w:r>
      <w:r>
        <w:rPr>
          <w:rFonts w:ascii="Verdana" w:hAnsi="Verdana" w:cs="Arial"/>
          <w:lang w:val="es-CO" w:eastAsia="es-MX"/>
        </w:rPr>
        <w:t xml:space="preserve">nformación será el Secretario General o quien haga sus veces. El </w:t>
      </w:r>
      <w:r w:rsidR="00416715">
        <w:rPr>
          <w:rFonts w:ascii="Verdana" w:hAnsi="Verdana" w:cs="Arial"/>
          <w:lang w:val="es-CO" w:eastAsia="es-MX"/>
        </w:rPr>
        <w:t>O</w:t>
      </w:r>
      <w:r>
        <w:rPr>
          <w:rFonts w:ascii="Verdana" w:hAnsi="Verdana" w:cs="Arial"/>
          <w:lang w:val="es-CO" w:eastAsia="es-MX"/>
        </w:rPr>
        <w:t xml:space="preserve">ficial de </w:t>
      </w:r>
      <w:r w:rsidR="00FE64C4">
        <w:rPr>
          <w:rFonts w:ascii="Verdana" w:hAnsi="Verdana" w:cs="Arial"/>
          <w:lang w:val="es-CO" w:eastAsia="es-MX"/>
        </w:rPr>
        <w:t>S</w:t>
      </w:r>
      <w:r>
        <w:rPr>
          <w:rFonts w:ascii="Verdana" w:hAnsi="Verdana" w:cs="Arial"/>
          <w:lang w:val="es-CO" w:eastAsia="es-MX"/>
        </w:rPr>
        <w:t xml:space="preserve">eguridad y </w:t>
      </w:r>
      <w:r w:rsidR="00FE64C4">
        <w:rPr>
          <w:rFonts w:ascii="Verdana" w:hAnsi="Verdana" w:cs="Arial"/>
          <w:lang w:val="es-CO" w:eastAsia="es-MX"/>
        </w:rPr>
        <w:t>P</w:t>
      </w:r>
      <w:r>
        <w:rPr>
          <w:rFonts w:ascii="Verdana" w:hAnsi="Verdana" w:cs="Arial"/>
          <w:lang w:val="es-CO" w:eastAsia="es-MX"/>
        </w:rPr>
        <w:t xml:space="preserve">rivacidad de la </w:t>
      </w:r>
      <w:r w:rsidR="00FE64C4">
        <w:rPr>
          <w:rFonts w:ascii="Verdana" w:hAnsi="Verdana" w:cs="Arial"/>
          <w:lang w:val="es-CO" w:eastAsia="es-MX"/>
        </w:rPr>
        <w:t>I</w:t>
      </w:r>
      <w:r>
        <w:rPr>
          <w:rFonts w:ascii="Verdana" w:hAnsi="Verdana" w:cs="Arial"/>
          <w:lang w:val="es-CO" w:eastAsia="es-MX"/>
        </w:rPr>
        <w:t xml:space="preserve">nformación será el responsable de liderar todo el ciclo PHVA </w:t>
      </w:r>
      <w:r w:rsidR="00FE64C4">
        <w:rPr>
          <w:rFonts w:ascii="Verdana" w:hAnsi="Verdana" w:cs="Arial"/>
          <w:lang w:val="es-CO" w:eastAsia="es-MX"/>
        </w:rPr>
        <w:t xml:space="preserve">(Planear, Hacer, Verificar y Actuar) </w:t>
      </w:r>
      <w:r>
        <w:rPr>
          <w:rFonts w:ascii="Verdana" w:hAnsi="Verdana" w:cs="Arial"/>
          <w:lang w:val="es-CO" w:eastAsia="es-MX"/>
        </w:rPr>
        <w:t xml:space="preserve">del </w:t>
      </w:r>
      <w:r w:rsidR="00FE64C4" w:rsidRPr="00FE64C4">
        <w:rPr>
          <w:rFonts w:ascii="Verdana" w:hAnsi="Verdana" w:cs="Arial"/>
          <w:lang w:eastAsia="es-MX"/>
        </w:rPr>
        <w:t>Modelo de Seguridad y Privacidad de la Información</w:t>
      </w:r>
      <w:r w:rsidR="00FE64C4" w:rsidRPr="00FE64C4">
        <w:rPr>
          <w:rFonts w:ascii="Verdana" w:hAnsi="Verdana" w:cs="Arial"/>
          <w:lang w:val="es-CO" w:eastAsia="es-MX"/>
        </w:rPr>
        <w:t xml:space="preserve"> </w:t>
      </w:r>
      <w:r w:rsidR="00FE64C4">
        <w:rPr>
          <w:rFonts w:ascii="Verdana" w:hAnsi="Verdana" w:cs="Arial"/>
          <w:lang w:val="es-CO" w:eastAsia="es-MX"/>
        </w:rPr>
        <w:t>(</w:t>
      </w:r>
      <w:r>
        <w:rPr>
          <w:rFonts w:ascii="Verdana" w:hAnsi="Verdana" w:cs="Arial"/>
          <w:lang w:val="es-CO" w:eastAsia="es-MX"/>
        </w:rPr>
        <w:t>MSPI</w:t>
      </w:r>
      <w:r w:rsidR="00FE64C4">
        <w:rPr>
          <w:rFonts w:ascii="Verdana" w:hAnsi="Verdana" w:cs="Arial"/>
          <w:lang w:val="es-CO" w:eastAsia="es-MX"/>
        </w:rPr>
        <w:t>)</w:t>
      </w:r>
      <w:r>
        <w:rPr>
          <w:rFonts w:ascii="Verdana" w:hAnsi="Verdana" w:cs="Arial"/>
          <w:lang w:val="es-CO" w:eastAsia="es-MX"/>
        </w:rPr>
        <w:t xml:space="preserve">, no obstante, para la correcta ejecución de sus funciones o decisiones se requiere del </w:t>
      </w:r>
      <w:r w:rsidR="00C072FE">
        <w:rPr>
          <w:rFonts w:ascii="Verdana" w:hAnsi="Verdana" w:cs="Arial"/>
          <w:lang w:val="es-CO" w:eastAsia="es-MX"/>
        </w:rPr>
        <w:t>Grupo de tics</w:t>
      </w:r>
      <w:r>
        <w:rPr>
          <w:rFonts w:ascii="Verdana" w:hAnsi="Verdana" w:cs="Arial"/>
          <w:lang w:val="es-CO" w:eastAsia="es-MX"/>
        </w:rPr>
        <w:t>.</w:t>
      </w:r>
    </w:p>
    <w:p w14:paraId="57F7BE4C" w14:textId="77777777" w:rsidR="008B4398" w:rsidRDefault="008B4398" w:rsidP="008B4398">
      <w:pPr>
        <w:widowControl/>
        <w:ind w:left="567"/>
        <w:jc w:val="both"/>
        <w:rPr>
          <w:rFonts w:ascii="Verdana" w:hAnsi="Verdana" w:cs="Arial"/>
          <w:lang w:val="es-CO" w:eastAsia="es-MX"/>
        </w:rPr>
      </w:pPr>
    </w:p>
    <w:p w14:paraId="42B4237E" w14:textId="041ACF8C" w:rsidR="008B4398" w:rsidRPr="00A43CF1" w:rsidRDefault="008B4398" w:rsidP="0003201D">
      <w:pPr>
        <w:keepNext/>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4. Funciones del </w:t>
      </w:r>
      <w:r w:rsidR="00FE64C4" w:rsidRPr="00A43CF1">
        <w:rPr>
          <w:rFonts w:ascii="Verdana" w:hAnsi="Verdana" w:cs="Arial"/>
          <w:b/>
          <w:bCs/>
          <w:lang w:val="es-CO" w:eastAsia="es-MX"/>
        </w:rPr>
        <w:t>O</w:t>
      </w:r>
      <w:r w:rsidRPr="00A43CF1">
        <w:rPr>
          <w:rFonts w:ascii="Verdana" w:hAnsi="Verdana" w:cs="Arial"/>
          <w:b/>
          <w:bCs/>
          <w:lang w:val="es-CO" w:eastAsia="es-MX"/>
        </w:rPr>
        <w:t xml:space="preserve">ficial de </w:t>
      </w:r>
      <w:r w:rsidR="00FE64C4" w:rsidRPr="00A43CF1">
        <w:rPr>
          <w:rFonts w:ascii="Verdana" w:hAnsi="Verdana" w:cs="Arial"/>
          <w:b/>
          <w:bCs/>
          <w:lang w:val="es-CO" w:eastAsia="es-MX"/>
        </w:rPr>
        <w:t>S</w:t>
      </w:r>
      <w:r w:rsidRPr="00A43CF1">
        <w:rPr>
          <w:rFonts w:ascii="Verdana" w:hAnsi="Verdana" w:cs="Arial"/>
          <w:b/>
          <w:bCs/>
          <w:lang w:val="es-CO" w:eastAsia="es-MX"/>
        </w:rPr>
        <w:t xml:space="preserve">eguridad y </w:t>
      </w:r>
      <w:r w:rsidR="00FE64C4" w:rsidRPr="00A43CF1">
        <w:rPr>
          <w:rFonts w:ascii="Verdana" w:hAnsi="Verdana" w:cs="Arial"/>
          <w:b/>
          <w:bCs/>
          <w:lang w:val="es-CO" w:eastAsia="es-MX"/>
        </w:rPr>
        <w:t>P</w:t>
      </w:r>
      <w:r w:rsidRPr="00A43CF1">
        <w:rPr>
          <w:rFonts w:ascii="Verdana" w:hAnsi="Verdana" w:cs="Arial"/>
          <w:b/>
          <w:bCs/>
          <w:lang w:val="es-CO" w:eastAsia="es-MX"/>
        </w:rPr>
        <w:t xml:space="preserve">rivacidad de la </w:t>
      </w:r>
      <w:r w:rsidR="00FE64C4" w:rsidRPr="00A43CF1">
        <w:rPr>
          <w:rFonts w:ascii="Verdana" w:hAnsi="Verdana" w:cs="Arial"/>
          <w:b/>
          <w:bCs/>
          <w:lang w:val="es-CO" w:eastAsia="es-MX"/>
        </w:rPr>
        <w:t>I</w:t>
      </w:r>
      <w:r w:rsidRPr="00A43CF1">
        <w:rPr>
          <w:rFonts w:ascii="Verdana" w:hAnsi="Verdana" w:cs="Arial"/>
          <w:b/>
          <w:bCs/>
          <w:lang w:val="es-CO" w:eastAsia="es-MX"/>
        </w:rPr>
        <w:t>nformación:</w:t>
      </w:r>
    </w:p>
    <w:p w14:paraId="39562221" w14:textId="77777777" w:rsidR="008B4398" w:rsidRDefault="008B4398" w:rsidP="0003201D">
      <w:pPr>
        <w:keepNext/>
        <w:widowControl/>
        <w:ind w:left="567"/>
        <w:jc w:val="both"/>
        <w:rPr>
          <w:rFonts w:ascii="Verdana" w:hAnsi="Verdana" w:cs="Arial"/>
          <w:lang w:val="es-CO" w:eastAsia="es-MX"/>
        </w:rPr>
      </w:pPr>
    </w:p>
    <w:p w14:paraId="0F0441BE" w14:textId="56D0E7AE" w:rsidR="008B4398" w:rsidRDefault="008B4398"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Liderar el cumplimiento al ciclo PHVA del MSPI.</w:t>
      </w:r>
    </w:p>
    <w:p w14:paraId="003B7682" w14:textId="5D5FBA5A" w:rsidR="008B4398" w:rsidRDefault="008B4398"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Definir y elaborar documentos que sean de su competencia para la operación del MSPI, actualizar y definir políticas, normas, procedimientos y estándares, manuales, metodologías del MSPI que sea</w:t>
      </w:r>
      <w:r w:rsidR="00FE64C4">
        <w:rPr>
          <w:rFonts w:ascii="Verdana" w:hAnsi="Verdana" w:cs="Arial"/>
          <w:lang w:val="es-CO" w:eastAsia="es-MX"/>
        </w:rPr>
        <w:t>n</w:t>
      </w:r>
      <w:r>
        <w:rPr>
          <w:rFonts w:ascii="Verdana" w:hAnsi="Verdana" w:cs="Arial"/>
          <w:lang w:val="es-CO" w:eastAsia="es-MX"/>
        </w:rPr>
        <w:t xml:space="preserve"> de su competencia, así como apoyar otros procesos </w:t>
      </w:r>
      <w:r w:rsidR="00C56129">
        <w:rPr>
          <w:rFonts w:ascii="Verdana" w:hAnsi="Verdana" w:cs="Arial"/>
          <w:lang w:val="es-CO" w:eastAsia="es-MX"/>
        </w:rPr>
        <w:t xml:space="preserve">que </w:t>
      </w:r>
      <w:r w:rsidR="00C56129">
        <w:rPr>
          <w:rFonts w:ascii="Verdana" w:hAnsi="Verdana" w:cs="Arial"/>
          <w:lang w:val="es-CO" w:eastAsia="es-MX"/>
        </w:rPr>
        <w:lastRenderedPageBreak/>
        <w:t>requieran brindar lineamientos relacionados con seguridad de la información.</w:t>
      </w:r>
    </w:p>
    <w:p w14:paraId="4F84BA2C" w14:textId="6B3ACE37" w:rsidR="00C56129" w:rsidRDefault="00C56129"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proponer y exponer riesgos cibernéticos en materia de seguridad y privacidad de la información de acuerdo con los proyectos y/o procesos de la entidad.</w:t>
      </w:r>
    </w:p>
    <w:p w14:paraId="64F0D006" w14:textId="7F786CA8" w:rsidR="00C56129" w:rsidRDefault="00C56129"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Brindar acompañamiento a los procesos de la entidad en la identificación, clasificación</w:t>
      </w:r>
      <w:r w:rsidR="00564F72">
        <w:rPr>
          <w:rFonts w:ascii="Verdana" w:hAnsi="Verdana" w:cs="Arial"/>
          <w:lang w:val="es-CO" w:eastAsia="es-MX"/>
        </w:rPr>
        <w:t xml:space="preserve"> de activos de información y tratamiento de riesgos de seguridad digital, que puedan comprometer las operaciones </w:t>
      </w:r>
      <w:r w:rsidR="00C072FE">
        <w:rPr>
          <w:rFonts w:ascii="Verdana" w:hAnsi="Verdana" w:cs="Arial"/>
          <w:lang w:val="es-CO" w:eastAsia="es-MX"/>
        </w:rPr>
        <w:t>del ministerio</w:t>
      </w:r>
      <w:r w:rsidR="00564F72">
        <w:rPr>
          <w:rFonts w:ascii="Verdana" w:hAnsi="Verdana" w:cs="Arial"/>
          <w:lang w:val="es-CO" w:eastAsia="es-MX"/>
        </w:rPr>
        <w:t xml:space="preserve"> y pueda amenazar la seguridad de la información d</w:t>
      </w:r>
      <w:r w:rsidR="00FE64C4">
        <w:rPr>
          <w:rFonts w:ascii="Verdana" w:hAnsi="Verdana" w:cs="Arial"/>
          <w:lang w:val="es-CO" w:eastAsia="es-MX"/>
        </w:rPr>
        <w:t>e</w:t>
      </w:r>
      <w:r w:rsidR="00564F72">
        <w:rPr>
          <w:rFonts w:ascii="Verdana" w:hAnsi="Verdana" w:cs="Arial"/>
          <w:lang w:val="es-CO" w:eastAsia="es-MX"/>
        </w:rPr>
        <w:t xml:space="preserve"> </w:t>
      </w:r>
      <w:r w:rsidR="00FE64C4">
        <w:rPr>
          <w:rFonts w:ascii="Verdana" w:hAnsi="Verdana" w:cs="Arial"/>
          <w:lang w:val="es-CO" w:eastAsia="es-MX"/>
        </w:rPr>
        <w:t>a</w:t>
      </w:r>
      <w:r w:rsidR="00564F72">
        <w:rPr>
          <w:rFonts w:ascii="Verdana" w:hAnsi="Verdana" w:cs="Arial"/>
          <w:lang w:val="es-CO" w:eastAsia="es-MX"/>
        </w:rPr>
        <w:t>cuerdo con lo definido en la Política de Administración de Riesgos de la entidad.</w:t>
      </w:r>
    </w:p>
    <w:p w14:paraId="6D4775D3" w14:textId="31E06F48"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Definir e implementar actividades de divulgación, campañas o capacitaciones de socialización sobre seguridad y privacidad de la información para servidores públicos, contratistas y partes interesadas que consulten o reciban servicios </w:t>
      </w:r>
      <w:r w:rsidR="00C072FE">
        <w:rPr>
          <w:rFonts w:ascii="Verdana" w:hAnsi="Verdana" w:cs="Arial"/>
          <w:lang w:val="es-CO" w:eastAsia="es-MX"/>
        </w:rPr>
        <w:t>del ministerio</w:t>
      </w:r>
      <w:r w:rsidR="00FE64C4">
        <w:rPr>
          <w:rFonts w:ascii="Verdana" w:hAnsi="Verdana" w:cs="Arial"/>
          <w:lang w:val="es-CO" w:eastAsia="es-MX"/>
        </w:rPr>
        <w:t>.</w:t>
      </w:r>
    </w:p>
    <w:p w14:paraId="422014BA" w14:textId="77777777"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Apoyar, proponer y hacer seguimiento a los procesos en los planes de mejoramiento para dar cumplimiento a las recomendaciones en materia de seguridad y privacidad de la información.</w:t>
      </w:r>
    </w:p>
    <w:p w14:paraId="5BAAD5D9" w14:textId="77777777"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Definir, implementar y aplicar el procedimiento de gestión de incidentes de seguridad y privacidad de la información en la entidad, con el fin de detectar, contener, reportar, evaluar, responder, tratar e identificar las lecciones aprendidas de incidentes de seguridad y privacidad de la información.</w:t>
      </w:r>
    </w:p>
    <w:p w14:paraId="671B81BD" w14:textId="2C418A3B"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Hacer seguimiento y proponer los controles necesarios a los procesos </w:t>
      </w:r>
      <w:r w:rsidR="00CC18FF">
        <w:rPr>
          <w:rFonts w:ascii="Verdana" w:hAnsi="Verdana" w:cs="Arial"/>
          <w:lang w:val="es-CO" w:eastAsia="es-MX"/>
        </w:rPr>
        <w:t xml:space="preserve">en la implementación de las políticas de seguridad y privacidad de la información en </w:t>
      </w:r>
      <w:r w:rsidR="00C072FE">
        <w:rPr>
          <w:rFonts w:ascii="Verdana" w:hAnsi="Verdana" w:cs="Arial"/>
          <w:lang w:val="es-CO" w:eastAsia="es-MX"/>
        </w:rPr>
        <w:t>el ministerio</w:t>
      </w:r>
      <w:r w:rsidR="00FE64C4">
        <w:rPr>
          <w:rFonts w:ascii="Verdana" w:hAnsi="Verdana" w:cs="Arial"/>
          <w:lang w:val="es-CO" w:eastAsia="es-MX"/>
        </w:rPr>
        <w:t>.</w:t>
      </w:r>
    </w:p>
    <w:p w14:paraId="6BFC4038" w14:textId="01128FE2"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Adelantar acciones de articulación con la Coordinación de</w:t>
      </w:r>
      <w:r w:rsidR="00C072FE">
        <w:rPr>
          <w:rFonts w:ascii="Verdana" w:hAnsi="Verdana" w:cs="Arial"/>
          <w:lang w:val="es-CO" w:eastAsia="es-MX"/>
        </w:rPr>
        <w:t>l Grupo de Tic’s</w:t>
      </w:r>
      <w:r>
        <w:rPr>
          <w:rFonts w:ascii="Verdana" w:hAnsi="Verdana" w:cs="Arial"/>
          <w:lang w:val="es-CO" w:eastAsia="es-MX"/>
        </w:rPr>
        <w:t xml:space="preserve"> de la entidad sobre seguridad de la información y seguridad digital, para que pueda hacer seguimiento y tomar las decisiones adecuadas en esta materia</w:t>
      </w:r>
      <w:r w:rsidR="00FE64C4">
        <w:rPr>
          <w:rFonts w:ascii="Verdana" w:hAnsi="Verdana" w:cs="Arial"/>
          <w:lang w:val="es-CO" w:eastAsia="es-MX"/>
        </w:rPr>
        <w:t>.</w:t>
      </w:r>
    </w:p>
    <w:p w14:paraId="2FF6F089" w14:textId="3B86FB29"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Efectuar acompañamiento y dar recomendaciones a la alta dirección, para asegurar el liderazgo y cumplimiento de los roles y responsabilidades de los líderes de los procesos de seguridad y privacidad de la información</w:t>
      </w:r>
      <w:r w:rsidR="00FE64C4">
        <w:rPr>
          <w:rFonts w:ascii="Verdana" w:hAnsi="Verdana" w:cs="Arial"/>
          <w:lang w:val="es-CO" w:eastAsia="es-MX"/>
        </w:rPr>
        <w:t>.</w:t>
      </w:r>
    </w:p>
    <w:p w14:paraId="15CAA176" w14:textId="054CEFA1"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Realizar el análisis de riesgos a las aplicaciones y sistemas de información de uso </w:t>
      </w:r>
      <w:r w:rsidR="00C072FE">
        <w:rPr>
          <w:rFonts w:ascii="Verdana" w:hAnsi="Verdana" w:cs="Arial"/>
          <w:lang w:val="es-CO" w:eastAsia="es-MX"/>
        </w:rPr>
        <w:t>del ministerio</w:t>
      </w:r>
      <w:r w:rsidR="00FE64C4">
        <w:rPr>
          <w:rFonts w:ascii="Verdana" w:hAnsi="Verdana" w:cs="Arial"/>
          <w:lang w:val="es-CO" w:eastAsia="es-MX"/>
        </w:rPr>
        <w:t>.</w:t>
      </w:r>
    </w:p>
    <w:p w14:paraId="7B7E0442" w14:textId="77777777"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Asesorar en la aplicación de la metodología para el mantenimiento de los planes de contingencia y continuidad de las funciones misionales de la entidad.</w:t>
      </w:r>
    </w:p>
    <w:p w14:paraId="50449A5A" w14:textId="547DFB27"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Evaluar, seleccionar e implantar herramientas que faciliten la labor de seguridad y privacidad de la información</w:t>
      </w:r>
      <w:r w:rsidR="00901F20">
        <w:rPr>
          <w:rFonts w:ascii="Verdana" w:hAnsi="Verdana" w:cs="Arial"/>
          <w:lang w:val="es-CO" w:eastAsia="es-MX"/>
        </w:rPr>
        <w:t>.</w:t>
      </w:r>
    </w:p>
    <w:p w14:paraId="0F27A53E" w14:textId="62540A9D" w:rsidR="00D11C71"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Impartir lineamientos y hacer seguimiento para controlar el acceso a los sistemas de información y la m</w:t>
      </w:r>
      <w:r w:rsidR="00D11C71">
        <w:rPr>
          <w:rFonts w:ascii="Verdana" w:hAnsi="Verdana" w:cs="Arial"/>
          <w:lang w:val="es-CO" w:eastAsia="es-MX"/>
        </w:rPr>
        <w:t>odificación de privilegios</w:t>
      </w:r>
      <w:r w:rsidR="00901F20">
        <w:rPr>
          <w:rFonts w:ascii="Verdana" w:hAnsi="Verdana" w:cs="Arial"/>
          <w:lang w:val="es-CO" w:eastAsia="es-MX"/>
        </w:rPr>
        <w:t>.</w:t>
      </w:r>
    </w:p>
    <w:p w14:paraId="6C44367C" w14:textId="26786DEB"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Promover la formación, educación y el entrenamiento en seguridad y privacidad de la información</w:t>
      </w:r>
      <w:r w:rsidR="00901F20">
        <w:rPr>
          <w:rFonts w:ascii="Verdana" w:hAnsi="Verdana" w:cs="Arial"/>
          <w:lang w:val="es-CO" w:eastAsia="es-MX"/>
        </w:rPr>
        <w:t>.</w:t>
      </w:r>
    </w:p>
    <w:p w14:paraId="601730F5" w14:textId="69A01F79"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Recibir capacitación en el tema de seguridad y privacidad de la información; mantenerse actualizado en nuevas amenazas y vulnerabilidades existentes con el fin de socializar y divulgar al interior de la entidad; adoptar mejores prácticas de seguridad de la información en la plataforma tecnológica y sistemas de información. Adicionalmente, replicar a todas las partes interesadas </w:t>
      </w:r>
      <w:r w:rsidR="00C072FE">
        <w:rPr>
          <w:rFonts w:ascii="Verdana" w:hAnsi="Verdana" w:cs="Arial"/>
          <w:lang w:val="es-CO" w:eastAsia="es-MX"/>
        </w:rPr>
        <w:t>del ministerio</w:t>
      </w:r>
      <w:r>
        <w:rPr>
          <w:rFonts w:ascii="Verdana" w:hAnsi="Verdana" w:cs="Arial"/>
          <w:lang w:val="es-CO" w:eastAsia="es-MX"/>
        </w:rPr>
        <w:t xml:space="preserve"> los nuevos conocimientos aprendidos en el uso y apropiación de seguridad de la información.</w:t>
      </w:r>
    </w:p>
    <w:p w14:paraId="4D2C61F7" w14:textId="1CAA284E"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Realizar estudios de penetración y pruebas de vulnerabilidades en todos los ambientes (desarrollo, pruebas, producción y contingencia) a los servidores, equipos de comunicación, seguridad y sistemas de información, resultado de los procesos de gestión de sistemas de información y gestión de configuración y activos de los servicios de </w:t>
      </w:r>
      <w:r w:rsidR="00901F20">
        <w:rPr>
          <w:rFonts w:ascii="Verdana" w:hAnsi="Verdana" w:cs="Arial"/>
          <w:lang w:val="es-CO" w:eastAsia="es-MX"/>
        </w:rPr>
        <w:t>Tecnologías de la Información (</w:t>
      </w:r>
      <w:r>
        <w:rPr>
          <w:rFonts w:ascii="Verdana" w:hAnsi="Verdana" w:cs="Arial"/>
          <w:lang w:val="es-CO" w:eastAsia="es-MX"/>
        </w:rPr>
        <w:t>TI</w:t>
      </w:r>
      <w:r w:rsidR="00901F20">
        <w:rPr>
          <w:rFonts w:ascii="Verdana" w:hAnsi="Verdana" w:cs="Arial"/>
          <w:lang w:val="es-CO" w:eastAsia="es-MX"/>
        </w:rPr>
        <w:t>)</w:t>
      </w:r>
      <w:r>
        <w:rPr>
          <w:rFonts w:ascii="Verdana" w:hAnsi="Verdana" w:cs="Arial"/>
          <w:lang w:val="es-CO" w:eastAsia="es-MX"/>
        </w:rPr>
        <w:t>. De igual forma, recomendar controles o planes de tratamiento para la mitigación de las vulnerabilidades</w:t>
      </w:r>
      <w:r w:rsidR="00901F20">
        <w:rPr>
          <w:rFonts w:ascii="Verdana" w:hAnsi="Verdana" w:cs="Arial"/>
          <w:lang w:val="es-CO" w:eastAsia="es-MX"/>
        </w:rPr>
        <w:t>.</w:t>
      </w:r>
    </w:p>
    <w:p w14:paraId="7B05B8D0" w14:textId="7E10AFBD" w:rsidR="00CD3F54"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Informar al CIGD de la entidad cuando se presenten violaciones a los controles de seguridad de bases de datos que contengan datos personales y existan riesgos </w:t>
      </w:r>
      <w:r w:rsidR="00CD3F54">
        <w:rPr>
          <w:rFonts w:ascii="Verdana" w:hAnsi="Verdana" w:cs="Arial"/>
          <w:lang w:val="es-CO" w:eastAsia="es-MX"/>
        </w:rPr>
        <w:t xml:space="preserve">en la administración de la información de los titulares, para evaluar la pertinencia de informar a la </w:t>
      </w:r>
      <w:r w:rsidR="00901F20">
        <w:rPr>
          <w:rFonts w:ascii="Verdana" w:hAnsi="Verdana" w:cs="Arial"/>
          <w:lang w:val="es-CO" w:eastAsia="es-MX"/>
        </w:rPr>
        <w:t>Superintendencia de Industria y Comercio (</w:t>
      </w:r>
      <w:r w:rsidR="00CD3F54">
        <w:rPr>
          <w:rFonts w:ascii="Verdana" w:hAnsi="Verdana" w:cs="Arial"/>
          <w:lang w:val="es-CO" w:eastAsia="es-MX"/>
        </w:rPr>
        <w:t>SIC</w:t>
      </w:r>
      <w:r w:rsidR="00901F20">
        <w:rPr>
          <w:rFonts w:ascii="Verdana" w:hAnsi="Verdana" w:cs="Arial"/>
          <w:lang w:val="es-CO" w:eastAsia="es-MX"/>
        </w:rPr>
        <w:t>)</w:t>
      </w:r>
      <w:r w:rsidR="00CD3F54">
        <w:rPr>
          <w:rFonts w:ascii="Verdana" w:hAnsi="Verdana" w:cs="Arial"/>
          <w:lang w:val="es-CO" w:eastAsia="es-MX"/>
        </w:rPr>
        <w:t>.</w:t>
      </w:r>
    </w:p>
    <w:p w14:paraId="216D076F" w14:textId="6831BF86" w:rsidR="00CD3F54"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Coordinar y apoyar las auditorías internas y externas al </w:t>
      </w:r>
      <w:r w:rsidR="00901F20">
        <w:rPr>
          <w:rFonts w:ascii="Verdana" w:hAnsi="Verdana" w:cs="Arial"/>
          <w:lang w:val="es-CO" w:eastAsia="es-MX"/>
        </w:rPr>
        <w:t>SGSI</w:t>
      </w:r>
      <w:r>
        <w:rPr>
          <w:rFonts w:ascii="Verdana" w:hAnsi="Verdana" w:cs="Arial"/>
          <w:lang w:val="es-CO" w:eastAsia="es-MX"/>
        </w:rPr>
        <w:t xml:space="preserve"> enmarcadas en las responsabilidades de la segunda línea de defensa de acuerdo con el Modelo Estándar de Control Interno, sin que en ningún caso pueda auditar su propio proceso.</w:t>
      </w:r>
    </w:p>
    <w:p w14:paraId="2AD88344" w14:textId="3E074511" w:rsidR="00CD3F54"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seguimiento a la implementación de las recomendaciones en materia de seguridad de la información que hayan resultado de cada auditoría.</w:t>
      </w:r>
    </w:p>
    <w:p w14:paraId="05463D35" w14:textId="578D60F4" w:rsidR="00CC18FF"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el monitoreo del cumplimiento de las políticas y procedimientos que se restablezcan en materia de seguridad de la información, sin perjuicio de aquellas tareas que realizan las autoridades de control</w:t>
      </w:r>
      <w:r w:rsidR="00901F20">
        <w:rPr>
          <w:rFonts w:ascii="Verdana" w:hAnsi="Verdana" w:cs="Arial"/>
          <w:lang w:val="es-CO" w:eastAsia="es-MX"/>
        </w:rPr>
        <w:t>.</w:t>
      </w:r>
    </w:p>
    <w:p w14:paraId="6A7B1D91" w14:textId="1F397E96" w:rsidR="00EE688C"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Estar al tanto de las nuevas modalidades de ciberataques que pudieran llegar a afectar a la entidad en materia</w:t>
      </w:r>
      <w:r w:rsidR="00EE688C">
        <w:rPr>
          <w:rFonts w:ascii="Verdana" w:hAnsi="Verdana" w:cs="Arial"/>
          <w:lang w:val="es-CO" w:eastAsia="es-MX"/>
        </w:rPr>
        <w:t xml:space="preserve"> de seguridad y privacidad de la información, de acuerdo con su evaluación de riesgo y atendiendo criterios de razonabilidad</w:t>
      </w:r>
      <w:r w:rsidR="00901F20">
        <w:rPr>
          <w:rFonts w:ascii="Verdana" w:hAnsi="Verdana" w:cs="Arial"/>
          <w:lang w:val="es-CO" w:eastAsia="es-MX"/>
        </w:rPr>
        <w:t>.</w:t>
      </w:r>
    </w:p>
    <w:p w14:paraId="79D521FC" w14:textId="10DCF4C8" w:rsidR="00EE688C" w:rsidRDefault="00EE688C"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Evaluar las medidas de seguridad, privacidad y circulación restringida en transferencia de información a otras entidades para garantizar la autenticidad, integridad, disponibilidad, confidencialidad, acceso y circulación restringida de la información, de conformidad con lo estipulado en el habilitador transversal de seguridad</w:t>
      </w:r>
      <w:r w:rsidR="00901F20">
        <w:rPr>
          <w:rFonts w:ascii="Verdana" w:hAnsi="Verdana" w:cs="Arial"/>
          <w:lang w:val="es-CO" w:eastAsia="es-MX"/>
        </w:rPr>
        <w:t xml:space="preserve"> </w:t>
      </w:r>
      <w:r>
        <w:rPr>
          <w:rFonts w:ascii="Verdana" w:hAnsi="Verdana" w:cs="Arial"/>
          <w:lang w:val="es-CO" w:eastAsia="es-MX"/>
        </w:rPr>
        <w:t>de la información de la Política de Gobierno Digital.</w:t>
      </w:r>
    </w:p>
    <w:p w14:paraId="50481106" w14:textId="6BA7AE0D" w:rsidR="00CD3F54" w:rsidRDefault="00EE688C"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Reportar a la Oficina de Control Disciplinario Interno las presuntas violaciones de los servidores públicos al cumplimiento de las políticas del </w:t>
      </w:r>
      <w:r w:rsidR="00901F20">
        <w:rPr>
          <w:rFonts w:ascii="Verdana" w:hAnsi="Verdana" w:cs="Arial"/>
          <w:lang w:val="es-CO" w:eastAsia="es-MX"/>
        </w:rPr>
        <w:t>M</w:t>
      </w:r>
      <w:r>
        <w:rPr>
          <w:rFonts w:ascii="Verdana" w:hAnsi="Verdana" w:cs="Arial"/>
          <w:lang w:val="es-CO" w:eastAsia="es-MX"/>
        </w:rPr>
        <w:t xml:space="preserve">anual de </w:t>
      </w:r>
      <w:r w:rsidR="00901F20">
        <w:rPr>
          <w:rFonts w:ascii="Verdana" w:hAnsi="Verdana" w:cs="Arial"/>
          <w:lang w:val="es-CO" w:eastAsia="es-MX"/>
        </w:rPr>
        <w:t>S</w:t>
      </w:r>
      <w:r>
        <w:rPr>
          <w:rFonts w:ascii="Verdana" w:hAnsi="Verdana" w:cs="Arial"/>
          <w:lang w:val="es-CO" w:eastAsia="es-MX"/>
        </w:rPr>
        <w:t xml:space="preserve">eguridad y </w:t>
      </w:r>
      <w:r w:rsidR="00901F20">
        <w:rPr>
          <w:rFonts w:ascii="Verdana" w:hAnsi="Verdana" w:cs="Arial"/>
          <w:lang w:val="es-CO" w:eastAsia="es-MX"/>
        </w:rPr>
        <w:t>P</w:t>
      </w:r>
      <w:r>
        <w:rPr>
          <w:rFonts w:ascii="Verdana" w:hAnsi="Verdana" w:cs="Arial"/>
          <w:lang w:val="es-CO" w:eastAsia="es-MX"/>
        </w:rPr>
        <w:t xml:space="preserve">rivacidad de la </w:t>
      </w:r>
      <w:r w:rsidR="00901F20">
        <w:rPr>
          <w:rFonts w:ascii="Verdana" w:hAnsi="Verdana" w:cs="Arial"/>
          <w:lang w:val="es-CO" w:eastAsia="es-MX"/>
        </w:rPr>
        <w:t>I</w:t>
      </w:r>
      <w:r>
        <w:rPr>
          <w:rFonts w:ascii="Verdana" w:hAnsi="Verdana" w:cs="Arial"/>
          <w:lang w:val="es-CO" w:eastAsia="es-MX"/>
        </w:rPr>
        <w:t>nformación, que generaron un incidente que afectó la integridad</w:t>
      </w:r>
      <w:r w:rsidR="00F800E6">
        <w:rPr>
          <w:rFonts w:ascii="Verdana" w:hAnsi="Verdana" w:cs="Arial"/>
          <w:lang w:val="es-CO" w:eastAsia="es-MX"/>
        </w:rPr>
        <w:t xml:space="preserve">, la disponibilidad o </w:t>
      </w:r>
      <w:r w:rsidR="00901F20">
        <w:rPr>
          <w:rFonts w:ascii="Verdana" w:hAnsi="Verdana" w:cs="Arial"/>
          <w:lang w:val="es-CO" w:eastAsia="es-MX"/>
        </w:rPr>
        <w:t xml:space="preserve">la </w:t>
      </w:r>
      <w:r w:rsidR="00F800E6">
        <w:rPr>
          <w:rFonts w:ascii="Verdana" w:hAnsi="Verdana" w:cs="Arial"/>
          <w:lang w:val="es-CO" w:eastAsia="es-MX"/>
        </w:rPr>
        <w:t>confidencialidad de la información de la entidad, para su respectiva investigación y acciones a las que haya lugar</w:t>
      </w:r>
      <w:r w:rsidR="00901F20">
        <w:rPr>
          <w:rFonts w:ascii="Verdana" w:hAnsi="Verdana" w:cs="Arial"/>
          <w:lang w:val="es-CO" w:eastAsia="es-MX"/>
        </w:rPr>
        <w:t>.</w:t>
      </w:r>
    </w:p>
    <w:p w14:paraId="72282CE5" w14:textId="1ACD0E7A" w:rsidR="00F800E6" w:rsidRDefault="00F800E6"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Aplicar las demás consideraciones que a juicio de la </w:t>
      </w:r>
      <w:r w:rsidR="00901F20">
        <w:rPr>
          <w:rFonts w:ascii="Verdana" w:hAnsi="Verdana" w:cs="Arial"/>
          <w:lang w:val="es-CO" w:eastAsia="es-MX"/>
        </w:rPr>
        <w:t>N</w:t>
      </w:r>
      <w:r>
        <w:rPr>
          <w:rFonts w:ascii="Verdana" w:hAnsi="Verdana" w:cs="Arial"/>
          <w:lang w:val="es-CO" w:eastAsia="es-MX"/>
        </w:rPr>
        <w:t>ación y la entidad contribuyan a elevar sus estándares de seguridad y privacidad de la información</w:t>
      </w:r>
      <w:r w:rsidR="00901F20">
        <w:rPr>
          <w:rFonts w:ascii="Verdana" w:hAnsi="Verdana" w:cs="Arial"/>
          <w:lang w:val="es-CO" w:eastAsia="es-MX"/>
        </w:rPr>
        <w:t>.</w:t>
      </w:r>
    </w:p>
    <w:p w14:paraId="0F7A24DA" w14:textId="77777777" w:rsidR="008B4398" w:rsidRPr="008B4398" w:rsidRDefault="008B4398" w:rsidP="008B4398">
      <w:pPr>
        <w:widowControl/>
        <w:ind w:left="567"/>
        <w:jc w:val="both"/>
        <w:rPr>
          <w:rFonts w:ascii="Verdana" w:hAnsi="Verdana" w:cs="Arial"/>
          <w:lang w:val="es-CO" w:eastAsia="es-MX"/>
        </w:rPr>
      </w:pPr>
    </w:p>
    <w:p w14:paraId="035A42A6" w14:textId="47B12B92" w:rsidR="009E24DE" w:rsidRDefault="002D4141" w:rsidP="00F800E6">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Pr>
          <w:rFonts w:ascii="Verdana" w:eastAsiaTheme="minorEastAsia" w:hAnsi="Verdana" w:cs="Arial"/>
          <w:b/>
          <w:bCs/>
          <w:color w:val="000000" w:themeColor="text1"/>
          <w:kern w:val="24"/>
          <w:lang w:val="es-CO" w:eastAsia="es-MX"/>
        </w:rPr>
        <w:t>Equipo operativo de apoyo para el Oficial de Seguridad y Privacidad de la Información</w:t>
      </w:r>
    </w:p>
    <w:p w14:paraId="5FBAF022" w14:textId="77777777" w:rsidR="007B3733" w:rsidRDefault="007B3733" w:rsidP="00F800E6">
      <w:pPr>
        <w:keepNext/>
        <w:widowControl/>
        <w:autoSpaceDE/>
        <w:autoSpaceDN/>
        <w:jc w:val="both"/>
        <w:rPr>
          <w:rFonts w:ascii="Verdana" w:eastAsiaTheme="minorEastAsia" w:hAnsi="Verdana" w:cs="Arial"/>
          <w:b/>
          <w:bCs/>
          <w:color w:val="000000" w:themeColor="text1"/>
          <w:kern w:val="24"/>
          <w:lang w:val="es-CO" w:eastAsia="es-MX"/>
        </w:rPr>
      </w:pPr>
    </w:p>
    <w:p w14:paraId="29AD7349" w14:textId="1F116640" w:rsidR="00F800E6" w:rsidRDefault="00F800E6" w:rsidP="00F800E6">
      <w:pPr>
        <w:keepNext/>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C072FE">
        <w:rPr>
          <w:rFonts w:ascii="Verdana" w:hAnsi="Verdana" w:cs="Arial"/>
          <w:b/>
          <w:bCs/>
          <w:lang w:val="es-CO" w:eastAsia="es-MX"/>
        </w:rPr>
        <w:t>xx</w:t>
      </w:r>
      <w:r w:rsidRPr="008B4398">
        <w:rPr>
          <w:rFonts w:ascii="Verdana" w:hAnsi="Verdana" w:cs="Arial"/>
          <w:b/>
          <w:bCs/>
          <w:lang w:val="es-CO" w:eastAsia="es-MX"/>
        </w:rPr>
        <w:t xml:space="preserve"> de</w:t>
      </w:r>
      <w:r w:rsidR="00F43C14">
        <w:rPr>
          <w:rFonts w:ascii="Verdana" w:hAnsi="Verdana" w:cs="Arial"/>
          <w:b/>
          <w:bCs/>
          <w:lang w:val="es-CO" w:eastAsia="es-MX"/>
        </w:rPr>
        <w:t xml:space="preserve">l </w:t>
      </w:r>
      <w:r w:rsidR="00C072FE">
        <w:rPr>
          <w:rFonts w:ascii="Verdana" w:hAnsi="Verdana" w:cs="Arial"/>
          <w:b/>
          <w:bCs/>
          <w:lang w:val="es-CO" w:eastAsia="es-MX"/>
        </w:rPr>
        <w:t>xx</w:t>
      </w:r>
    </w:p>
    <w:p w14:paraId="7E2C86F1" w14:textId="77777777" w:rsidR="00F800E6" w:rsidRDefault="00F800E6" w:rsidP="00F800E6">
      <w:pPr>
        <w:keepNext/>
        <w:widowControl/>
        <w:ind w:left="567"/>
        <w:jc w:val="both"/>
        <w:rPr>
          <w:rFonts w:ascii="Verdana" w:hAnsi="Verdana" w:cs="Arial"/>
          <w:lang w:val="es-CO" w:eastAsia="es-MX"/>
        </w:rPr>
      </w:pPr>
    </w:p>
    <w:p w14:paraId="0204ABB5" w14:textId="2048B151" w:rsidR="008C164A" w:rsidRPr="00A43CF1" w:rsidRDefault="008C164A" w:rsidP="00F800E6">
      <w:pPr>
        <w:widowControl/>
        <w:ind w:left="567"/>
        <w:jc w:val="both"/>
        <w:rPr>
          <w:rFonts w:ascii="Verdana" w:hAnsi="Verdana" w:cs="Arial"/>
          <w:b/>
          <w:bCs/>
          <w:lang w:val="es-CO" w:eastAsia="es-MX"/>
        </w:rPr>
      </w:pPr>
      <w:r w:rsidRPr="00A43CF1">
        <w:rPr>
          <w:rFonts w:ascii="Verdana" w:hAnsi="Verdana" w:cs="Arial"/>
          <w:b/>
          <w:bCs/>
          <w:lang w:val="es-CO" w:eastAsia="es-MX"/>
        </w:rPr>
        <w:t>Artículo 1. Integra</w:t>
      </w:r>
      <w:r w:rsidR="0003201D" w:rsidRPr="00A43CF1">
        <w:rPr>
          <w:rFonts w:ascii="Verdana" w:hAnsi="Verdana" w:cs="Arial"/>
          <w:b/>
          <w:bCs/>
          <w:lang w:val="es-CO" w:eastAsia="es-MX"/>
        </w:rPr>
        <w:t>ntes</w:t>
      </w:r>
      <w:r w:rsidRPr="00A43CF1">
        <w:rPr>
          <w:rFonts w:ascii="Verdana" w:hAnsi="Verdana" w:cs="Arial"/>
          <w:b/>
          <w:bCs/>
          <w:lang w:val="es-CO" w:eastAsia="es-MX"/>
        </w:rPr>
        <w:t>:</w:t>
      </w:r>
    </w:p>
    <w:p w14:paraId="0074DFD8" w14:textId="77777777" w:rsidR="008C164A" w:rsidRDefault="008C164A" w:rsidP="00F800E6">
      <w:pPr>
        <w:widowControl/>
        <w:ind w:left="567"/>
        <w:jc w:val="both"/>
        <w:rPr>
          <w:rFonts w:ascii="Verdana" w:hAnsi="Verdana" w:cs="Arial"/>
          <w:lang w:val="es-CO" w:eastAsia="es-MX"/>
        </w:rPr>
      </w:pPr>
    </w:p>
    <w:p w14:paraId="22AFACC2" w14:textId="3C39BA69"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Subcontad</w:t>
      </w:r>
      <w:r w:rsidR="00901F20">
        <w:rPr>
          <w:rFonts w:ascii="Verdana" w:hAnsi="Verdana" w:cs="Arial"/>
          <w:lang w:val="es-CO" w:eastAsia="es-MX"/>
        </w:rPr>
        <w:t xml:space="preserve">or(a) </w:t>
      </w:r>
      <w:r w:rsidRPr="008C164A">
        <w:rPr>
          <w:rFonts w:ascii="Verdana" w:hAnsi="Verdana" w:cs="Arial"/>
          <w:lang w:val="es-CO" w:eastAsia="es-MX"/>
        </w:rPr>
        <w:t>General y de Investigación o su delegado</w:t>
      </w:r>
      <w:r w:rsidR="00901F20">
        <w:rPr>
          <w:rFonts w:ascii="Verdana" w:hAnsi="Verdana" w:cs="Arial"/>
          <w:lang w:val="es-CO" w:eastAsia="es-MX"/>
        </w:rPr>
        <w:t>(a)</w:t>
      </w:r>
    </w:p>
    <w:p w14:paraId="6B31B70A" w14:textId="54BCD88F" w:rsidR="008C164A" w:rsidRDefault="008C164A" w:rsidP="00C072FE">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Subcontad</w:t>
      </w:r>
      <w:r w:rsidR="00901F20">
        <w:rPr>
          <w:rFonts w:ascii="Verdana" w:hAnsi="Verdana" w:cs="Arial"/>
          <w:lang w:val="es-CO" w:eastAsia="es-MX"/>
        </w:rPr>
        <w:t xml:space="preserve">or(a) </w:t>
      </w:r>
      <w:r w:rsidRPr="008C164A">
        <w:rPr>
          <w:rFonts w:ascii="Verdana" w:hAnsi="Verdana" w:cs="Arial"/>
          <w:lang w:val="es-CO" w:eastAsia="es-MX"/>
        </w:rPr>
        <w:t>de Centralización de la Información o su delegado</w:t>
      </w:r>
      <w:r w:rsidR="00901F20">
        <w:rPr>
          <w:rFonts w:ascii="Verdana" w:hAnsi="Verdana" w:cs="Arial"/>
          <w:lang w:val="es-CO" w:eastAsia="es-MX"/>
        </w:rPr>
        <w:t>(a)</w:t>
      </w:r>
    </w:p>
    <w:p w14:paraId="2B1420F8" w14:textId="77777777" w:rsidR="00C072FE" w:rsidRDefault="00C072FE" w:rsidP="00C072FE">
      <w:pPr>
        <w:pStyle w:val="ListParagraph"/>
        <w:widowControl/>
        <w:ind w:left="1287"/>
        <w:jc w:val="both"/>
        <w:rPr>
          <w:rFonts w:ascii="Verdana" w:hAnsi="Verdana" w:cs="Arial"/>
          <w:lang w:val="es-CO" w:eastAsia="es-MX"/>
        </w:rPr>
      </w:pPr>
    </w:p>
    <w:p w14:paraId="078BFDBE" w14:textId="6D47EDF2" w:rsidR="00F43C14" w:rsidRPr="00A43CF1" w:rsidRDefault="002D4141" w:rsidP="00F800E6">
      <w:pPr>
        <w:widowControl/>
        <w:ind w:left="567"/>
        <w:jc w:val="both"/>
        <w:rPr>
          <w:rFonts w:ascii="Verdana" w:hAnsi="Verdana" w:cs="Arial"/>
          <w:b/>
          <w:bCs/>
          <w:lang w:val="es-CO" w:eastAsia="es-MX"/>
        </w:rPr>
      </w:pPr>
      <w:r w:rsidRPr="00A43CF1">
        <w:rPr>
          <w:rFonts w:ascii="Verdana" w:hAnsi="Verdana" w:cs="Arial"/>
          <w:b/>
          <w:bCs/>
          <w:lang w:val="es-CO" w:eastAsia="es-MX"/>
        </w:rPr>
        <w:t>Artículo 3. Funciones</w:t>
      </w:r>
      <w:r w:rsidR="00F43C14" w:rsidRPr="00A43CF1">
        <w:rPr>
          <w:rFonts w:ascii="Verdana" w:hAnsi="Verdana" w:cs="Arial"/>
          <w:b/>
          <w:bCs/>
          <w:lang w:val="es-CO" w:eastAsia="es-MX"/>
        </w:rPr>
        <w:t>:</w:t>
      </w:r>
    </w:p>
    <w:p w14:paraId="4C61D6F0" w14:textId="77777777" w:rsidR="008C164A" w:rsidRDefault="008C164A" w:rsidP="00F800E6">
      <w:pPr>
        <w:widowControl/>
        <w:ind w:left="567"/>
        <w:jc w:val="both"/>
        <w:rPr>
          <w:rFonts w:ascii="Verdana" w:hAnsi="Verdana" w:cs="Arial"/>
          <w:lang w:val="es-CO" w:eastAsia="es-MX"/>
        </w:rPr>
      </w:pPr>
    </w:p>
    <w:p w14:paraId="66960578" w14:textId="0A75BF3D"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Recomendar a</w:t>
      </w:r>
      <w:r w:rsidR="008C164A">
        <w:rPr>
          <w:rFonts w:ascii="Verdana" w:hAnsi="Verdana" w:cs="Arial"/>
          <w:lang w:val="es-CO" w:eastAsia="es-MX"/>
        </w:rPr>
        <w:t>l</w:t>
      </w:r>
      <w:r w:rsidRPr="002D4141">
        <w:rPr>
          <w:rFonts w:ascii="Verdana" w:hAnsi="Verdana" w:cs="Arial"/>
          <w:lang w:val="es-CO" w:eastAsia="es-MX"/>
        </w:rPr>
        <w:t xml:space="preserve"> Oficial de Seguridad y Privacidad de la Información la</w:t>
      </w:r>
      <w:r w:rsidR="0087696F">
        <w:rPr>
          <w:rFonts w:ascii="Verdana" w:hAnsi="Verdana" w:cs="Arial"/>
          <w:lang w:val="es-CO" w:eastAsia="es-MX"/>
        </w:rPr>
        <w:t xml:space="preserve"> </w:t>
      </w:r>
      <w:r w:rsidRPr="002D4141">
        <w:rPr>
          <w:rFonts w:ascii="Verdana" w:hAnsi="Verdana" w:cs="Arial"/>
          <w:lang w:val="es-CO" w:eastAsia="es-MX"/>
        </w:rPr>
        <w:t xml:space="preserve">adopción de políticas, planes, lineamientos, </w:t>
      </w:r>
      <w:r w:rsidR="0087696F" w:rsidRPr="002D4141">
        <w:rPr>
          <w:rFonts w:ascii="Verdana" w:hAnsi="Verdana" w:cs="Arial"/>
          <w:lang w:val="es-CO" w:eastAsia="es-MX"/>
        </w:rPr>
        <w:t>metodologías</w:t>
      </w:r>
      <w:r w:rsidRPr="002D4141">
        <w:rPr>
          <w:rFonts w:ascii="Verdana" w:hAnsi="Verdana" w:cs="Arial"/>
          <w:lang w:val="es-CO" w:eastAsia="es-MX"/>
        </w:rPr>
        <w:t>, estrategias,</w:t>
      </w:r>
      <w:r w:rsidR="0087696F">
        <w:rPr>
          <w:rFonts w:ascii="Verdana" w:hAnsi="Verdana" w:cs="Arial"/>
          <w:lang w:val="es-CO" w:eastAsia="es-MX"/>
        </w:rPr>
        <w:t xml:space="preserve"> </w:t>
      </w:r>
      <w:r w:rsidRPr="002D4141">
        <w:rPr>
          <w:rFonts w:ascii="Verdana" w:hAnsi="Verdana" w:cs="Arial"/>
          <w:lang w:val="es-CO" w:eastAsia="es-MX"/>
        </w:rPr>
        <w:t xml:space="preserve">medidas o controles de mitigación o prevención de incidentes </w:t>
      </w:r>
      <w:r w:rsidR="00AA635E">
        <w:rPr>
          <w:rFonts w:ascii="Verdana" w:hAnsi="Verdana" w:cs="Arial"/>
          <w:lang w:val="es-CO" w:eastAsia="es-MX"/>
        </w:rPr>
        <w:t>d</w:t>
      </w:r>
      <w:r w:rsidRPr="002D4141">
        <w:rPr>
          <w:rFonts w:ascii="Verdana" w:hAnsi="Verdana" w:cs="Arial"/>
          <w:lang w:val="es-CO" w:eastAsia="es-MX"/>
        </w:rPr>
        <w:t>e seguridad</w:t>
      </w:r>
      <w:r w:rsidR="0087696F">
        <w:rPr>
          <w:rFonts w:ascii="Verdana" w:hAnsi="Verdana" w:cs="Arial"/>
          <w:lang w:val="es-CO" w:eastAsia="es-MX"/>
        </w:rPr>
        <w:t xml:space="preserve"> </w:t>
      </w:r>
      <w:r w:rsidRPr="002D4141">
        <w:rPr>
          <w:rFonts w:ascii="Verdana" w:hAnsi="Verdana" w:cs="Arial"/>
          <w:lang w:val="es-CO" w:eastAsia="es-MX"/>
        </w:rPr>
        <w:t>y su mecanismo de evaluación.</w:t>
      </w:r>
    </w:p>
    <w:p w14:paraId="0AC3E5F0" w14:textId="1FB954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Notificar al Oficial de Seguridad y Privacidad de la Información los</w:t>
      </w:r>
      <w:r w:rsidR="0087696F">
        <w:rPr>
          <w:rFonts w:ascii="Verdana" w:hAnsi="Verdana" w:cs="Arial"/>
          <w:lang w:val="es-CO" w:eastAsia="es-MX"/>
        </w:rPr>
        <w:t xml:space="preserve"> </w:t>
      </w:r>
      <w:r w:rsidR="0087696F" w:rsidRPr="002D4141">
        <w:rPr>
          <w:rFonts w:ascii="Verdana" w:hAnsi="Verdana" w:cs="Arial"/>
          <w:lang w:val="es-CO" w:eastAsia="es-MX"/>
        </w:rPr>
        <w:t>incidentes</w:t>
      </w:r>
      <w:r w:rsidRPr="002D4141">
        <w:rPr>
          <w:rFonts w:ascii="Verdana" w:hAnsi="Verdana" w:cs="Arial"/>
          <w:lang w:val="es-CO" w:eastAsia="es-MX"/>
        </w:rPr>
        <w:t xml:space="preserve"> de seguridad de la información que se registren en los sistemas</w:t>
      </w:r>
      <w:r w:rsidR="0087696F">
        <w:rPr>
          <w:rFonts w:ascii="Verdana" w:hAnsi="Verdana" w:cs="Arial"/>
          <w:lang w:val="es-CO" w:eastAsia="es-MX"/>
        </w:rPr>
        <w:t xml:space="preserve"> </w:t>
      </w:r>
      <w:r w:rsidRPr="002D4141">
        <w:rPr>
          <w:rFonts w:ascii="Verdana" w:hAnsi="Verdana" w:cs="Arial"/>
          <w:lang w:val="es-CO" w:eastAsia="es-MX"/>
        </w:rPr>
        <w:t xml:space="preserve">de información </w:t>
      </w:r>
      <w:r w:rsidR="001951D8">
        <w:rPr>
          <w:rFonts w:ascii="Verdana" w:hAnsi="Verdana" w:cs="Arial"/>
          <w:lang w:val="es-CO" w:eastAsia="es-MX"/>
        </w:rPr>
        <w:t>del ministerio</w:t>
      </w:r>
      <w:r w:rsidRPr="002D4141">
        <w:rPr>
          <w:rFonts w:ascii="Verdana" w:hAnsi="Verdana" w:cs="Arial"/>
          <w:lang w:val="es-CO" w:eastAsia="es-MX"/>
        </w:rPr>
        <w:t>.</w:t>
      </w:r>
    </w:p>
    <w:p w14:paraId="5DCAA123" w14:textId="2F7579E2" w:rsidR="00F84719"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al Oficial de Seguridad y Privacidad de la Información los riesgos</w:t>
      </w:r>
      <w:r w:rsidR="0087696F">
        <w:rPr>
          <w:rFonts w:ascii="Verdana" w:hAnsi="Verdana" w:cs="Arial"/>
          <w:lang w:val="es-CO" w:eastAsia="es-MX"/>
        </w:rPr>
        <w:t xml:space="preserve"> </w:t>
      </w:r>
      <w:r w:rsidRPr="002D4141">
        <w:rPr>
          <w:rFonts w:ascii="Verdana" w:hAnsi="Verdana" w:cs="Arial"/>
          <w:lang w:val="es-CO" w:eastAsia="es-MX"/>
        </w:rPr>
        <w:t xml:space="preserve">cibernéticos de seguridad de la información que se identifiquen </w:t>
      </w:r>
      <w:r w:rsidR="00AA635E">
        <w:rPr>
          <w:rFonts w:ascii="Verdana" w:hAnsi="Verdana" w:cs="Arial"/>
          <w:lang w:val="es-CO" w:eastAsia="es-MX"/>
        </w:rPr>
        <w:t xml:space="preserve">en </w:t>
      </w:r>
      <w:r w:rsidRPr="002D4141">
        <w:rPr>
          <w:rFonts w:ascii="Verdana" w:hAnsi="Verdana" w:cs="Arial"/>
          <w:lang w:val="es-CO" w:eastAsia="es-MX"/>
        </w:rPr>
        <w:t>los</w:t>
      </w:r>
      <w:r w:rsidR="0087696F">
        <w:rPr>
          <w:rFonts w:ascii="Verdana" w:hAnsi="Verdana" w:cs="Arial"/>
          <w:lang w:val="es-CO" w:eastAsia="es-MX"/>
        </w:rPr>
        <w:t xml:space="preserve"> </w:t>
      </w:r>
      <w:r w:rsidRPr="002D4141">
        <w:rPr>
          <w:rFonts w:ascii="Verdana" w:hAnsi="Verdana" w:cs="Arial"/>
          <w:lang w:val="es-CO" w:eastAsia="es-MX"/>
        </w:rPr>
        <w:t>sistemas de información</w:t>
      </w:r>
      <w:r w:rsidR="001951D8">
        <w:rPr>
          <w:rFonts w:ascii="Verdana" w:hAnsi="Verdana" w:cs="Arial"/>
          <w:lang w:val="es-CO" w:eastAsia="es-MX"/>
        </w:rPr>
        <w:t xml:space="preserve"> del ministerio</w:t>
      </w:r>
      <w:r w:rsidRPr="002D4141">
        <w:rPr>
          <w:rFonts w:ascii="Verdana" w:hAnsi="Verdana" w:cs="Arial"/>
          <w:lang w:val="es-CO" w:eastAsia="es-MX"/>
        </w:rPr>
        <w:t>; previa</w:t>
      </w:r>
      <w:r w:rsidR="0087696F">
        <w:rPr>
          <w:rFonts w:ascii="Verdana" w:hAnsi="Verdana" w:cs="Arial"/>
          <w:lang w:val="es-CO" w:eastAsia="es-MX"/>
        </w:rPr>
        <w:t xml:space="preserve"> </w:t>
      </w:r>
      <w:r w:rsidRPr="002D4141">
        <w:rPr>
          <w:rFonts w:ascii="Verdana" w:hAnsi="Verdana" w:cs="Arial"/>
          <w:lang w:val="es-CO" w:eastAsia="es-MX"/>
        </w:rPr>
        <w:t>revisión de los diagnósticos del estado de la seguridad y privacidad de la</w:t>
      </w:r>
      <w:r w:rsidR="0087696F">
        <w:rPr>
          <w:rFonts w:ascii="Verdana" w:hAnsi="Verdana" w:cs="Arial"/>
          <w:lang w:val="es-CO" w:eastAsia="es-MX"/>
        </w:rPr>
        <w:t xml:space="preserve"> </w:t>
      </w:r>
      <w:r w:rsidRPr="002D4141">
        <w:rPr>
          <w:rFonts w:ascii="Verdana" w:hAnsi="Verdana" w:cs="Arial"/>
          <w:lang w:val="es-CO" w:eastAsia="es-MX"/>
        </w:rPr>
        <w:t>información.</w:t>
      </w:r>
    </w:p>
    <w:p w14:paraId="188AD056" w14:textId="31CDEF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lastRenderedPageBreak/>
        <w:t>Recomendar la aplicación de políticas y procedimientos de seguridad de</w:t>
      </w:r>
      <w:r w:rsidR="0087696F">
        <w:rPr>
          <w:rFonts w:ascii="Verdana" w:hAnsi="Verdana" w:cs="Arial"/>
          <w:lang w:val="es-CO" w:eastAsia="es-MX"/>
        </w:rPr>
        <w:t xml:space="preserve"> </w:t>
      </w:r>
      <w:r w:rsidRPr="002D4141">
        <w:rPr>
          <w:rFonts w:ascii="Verdana" w:hAnsi="Verdana" w:cs="Arial"/>
          <w:lang w:val="es-CO" w:eastAsia="es-MX"/>
        </w:rPr>
        <w:t>la información en la operación de los procesos que lo requieran por su</w:t>
      </w:r>
      <w:r w:rsidR="0087696F">
        <w:rPr>
          <w:rFonts w:ascii="Verdana" w:hAnsi="Verdana" w:cs="Arial"/>
          <w:lang w:val="es-CO" w:eastAsia="es-MX"/>
        </w:rPr>
        <w:t xml:space="preserve"> </w:t>
      </w:r>
      <w:r w:rsidR="0087696F" w:rsidRPr="002D4141">
        <w:rPr>
          <w:rFonts w:ascii="Verdana" w:hAnsi="Verdana" w:cs="Arial"/>
          <w:lang w:val="es-CO" w:eastAsia="es-MX"/>
        </w:rPr>
        <w:t>especificidad</w:t>
      </w:r>
      <w:r w:rsidRPr="002D4141">
        <w:rPr>
          <w:rFonts w:ascii="Verdana" w:hAnsi="Verdana" w:cs="Arial"/>
          <w:lang w:val="es-CO" w:eastAsia="es-MX"/>
        </w:rPr>
        <w:t>.</w:t>
      </w:r>
    </w:p>
    <w:p w14:paraId="79827D63" w14:textId="1428FE27"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Evaluar y recomendar la implementación de controles </w:t>
      </w:r>
      <w:r w:rsidR="0087696F" w:rsidRPr="002D4141">
        <w:rPr>
          <w:rFonts w:ascii="Verdana" w:hAnsi="Verdana" w:cs="Arial"/>
          <w:lang w:val="es-CO" w:eastAsia="es-MX"/>
        </w:rPr>
        <w:t>específicos</w:t>
      </w:r>
      <w:r w:rsidRPr="002D4141">
        <w:rPr>
          <w:rFonts w:ascii="Verdana" w:hAnsi="Verdana" w:cs="Arial"/>
          <w:lang w:val="es-CO" w:eastAsia="es-MX"/>
        </w:rPr>
        <w:t xml:space="preserve"> de</w:t>
      </w:r>
      <w:r w:rsidR="0087696F">
        <w:rPr>
          <w:rFonts w:ascii="Verdana" w:hAnsi="Verdana" w:cs="Arial"/>
          <w:lang w:val="es-CO" w:eastAsia="es-MX"/>
        </w:rPr>
        <w:t xml:space="preserve"> </w:t>
      </w:r>
      <w:r w:rsidRPr="002D4141">
        <w:rPr>
          <w:rFonts w:ascii="Verdana" w:hAnsi="Verdana" w:cs="Arial"/>
          <w:lang w:val="es-CO" w:eastAsia="es-MX"/>
        </w:rPr>
        <w:t xml:space="preserve">seguridad y privacidad de la </w:t>
      </w:r>
      <w:r w:rsidR="0087696F" w:rsidRPr="002D4141">
        <w:rPr>
          <w:rFonts w:ascii="Verdana" w:hAnsi="Verdana" w:cs="Arial"/>
          <w:lang w:val="es-CO" w:eastAsia="es-MX"/>
        </w:rPr>
        <w:t>información</w:t>
      </w:r>
      <w:r w:rsidRPr="002D4141">
        <w:rPr>
          <w:rFonts w:ascii="Verdana" w:hAnsi="Verdana" w:cs="Arial"/>
          <w:lang w:val="es-CO" w:eastAsia="es-MX"/>
        </w:rPr>
        <w:t xml:space="preserve"> para los sistemas o servicios que</w:t>
      </w:r>
      <w:r w:rsidR="0087696F">
        <w:rPr>
          <w:rFonts w:ascii="Verdana" w:hAnsi="Verdana" w:cs="Arial"/>
          <w:lang w:val="es-CO" w:eastAsia="es-MX"/>
        </w:rPr>
        <w:t xml:space="preserve"> </w:t>
      </w:r>
      <w:r w:rsidRPr="002D4141">
        <w:rPr>
          <w:rFonts w:ascii="Verdana" w:hAnsi="Verdana" w:cs="Arial"/>
          <w:lang w:val="es-CO" w:eastAsia="es-MX"/>
        </w:rPr>
        <w:t xml:space="preserve">utilicen la plataforma tecnológica </w:t>
      </w:r>
      <w:r w:rsidR="001951D8">
        <w:rPr>
          <w:rFonts w:ascii="Verdana" w:hAnsi="Verdana" w:cs="Arial"/>
          <w:lang w:val="es-CO" w:eastAsia="es-MX"/>
        </w:rPr>
        <w:t>del ministerio</w:t>
      </w:r>
      <w:r w:rsidRPr="002D4141">
        <w:rPr>
          <w:rFonts w:ascii="Verdana" w:hAnsi="Verdana" w:cs="Arial"/>
          <w:lang w:val="es-CO" w:eastAsia="es-MX"/>
        </w:rPr>
        <w:t>, sean preexistentes o nuevos.</w:t>
      </w:r>
    </w:p>
    <w:p w14:paraId="2F9521AF" w14:textId="56DE8097"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Realizar </w:t>
      </w:r>
      <w:r w:rsidR="0087696F" w:rsidRPr="002D4141">
        <w:rPr>
          <w:rFonts w:ascii="Verdana" w:hAnsi="Verdana" w:cs="Arial"/>
          <w:lang w:val="es-CO" w:eastAsia="es-MX"/>
        </w:rPr>
        <w:t>revisiones periódicas</w:t>
      </w:r>
      <w:r w:rsidRPr="002D4141">
        <w:rPr>
          <w:rFonts w:ascii="Verdana" w:hAnsi="Verdana" w:cs="Arial"/>
          <w:lang w:val="es-CO" w:eastAsia="es-MX"/>
        </w:rPr>
        <w:t xml:space="preserve"> al Modelo de Seguridad y Privacidad de la</w:t>
      </w:r>
      <w:r w:rsidR="0087696F">
        <w:rPr>
          <w:rFonts w:ascii="Verdana" w:hAnsi="Verdana" w:cs="Arial"/>
          <w:lang w:val="es-CO" w:eastAsia="es-MX"/>
        </w:rPr>
        <w:t xml:space="preserve"> </w:t>
      </w:r>
      <w:r w:rsidRPr="002D4141">
        <w:rPr>
          <w:rFonts w:ascii="Verdana" w:hAnsi="Verdana" w:cs="Arial"/>
          <w:lang w:val="es-CO" w:eastAsia="es-MX"/>
        </w:rPr>
        <w:t xml:space="preserve">Información </w:t>
      </w:r>
      <w:r w:rsidR="00AA635E">
        <w:rPr>
          <w:rFonts w:ascii="Verdana" w:hAnsi="Verdana" w:cs="Arial"/>
          <w:lang w:val="es-CO" w:eastAsia="es-MX"/>
        </w:rPr>
        <w:t>(</w:t>
      </w:r>
      <w:r w:rsidRPr="002D4141">
        <w:rPr>
          <w:rFonts w:ascii="Verdana" w:hAnsi="Verdana" w:cs="Arial"/>
          <w:lang w:val="es-CO" w:eastAsia="es-MX"/>
        </w:rPr>
        <w:t>MSPI</w:t>
      </w:r>
      <w:r w:rsidR="00AA635E">
        <w:rPr>
          <w:rFonts w:ascii="Verdana" w:hAnsi="Verdana" w:cs="Arial"/>
          <w:lang w:val="es-CO" w:eastAsia="es-MX"/>
        </w:rPr>
        <w:t>)</w:t>
      </w:r>
      <w:r w:rsidRPr="002D4141">
        <w:rPr>
          <w:rFonts w:ascii="Verdana" w:hAnsi="Verdana" w:cs="Arial"/>
          <w:lang w:val="es-CO" w:eastAsia="es-MX"/>
        </w:rPr>
        <w:t xml:space="preserve"> (por lo menos una vez al año) y</w:t>
      </w:r>
      <w:r w:rsidR="00AA635E">
        <w:rPr>
          <w:rFonts w:ascii="Verdana" w:hAnsi="Verdana" w:cs="Arial"/>
          <w:lang w:val="es-CO" w:eastAsia="es-MX"/>
        </w:rPr>
        <w:t>,</w:t>
      </w:r>
      <w:r w:rsidRPr="002D4141">
        <w:rPr>
          <w:rFonts w:ascii="Verdana" w:hAnsi="Verdana" w:cs="Arial"/>
          <w:lang w:val="es-CO" w:eastAsia="es-MX"/>
        </w:rPr>
        <w:t xml:space="preserve"> según los resultados</w:t>
      </w:r>
      <w:r w:rsidR="0087696F">
        <w:rPr>
          <w:rFonts w:ascii="Verdana" w:hAnsi="Verdana" w:cs="Arial"/>
          <w:lang w:val="es-CO" w:eastAsia="es-MX"/>
        </w:rPr>
        <w:t xml:space="preserve"> </w:t>
      </w:r>
      <w:r w:rsidRPr="002D4141">
        <w:rPr>
          <w:rFonts w:ascii="Verdana" w:hAnsi="Verdana" w:cs="Arial"/>
          <w:lang w:val="es-CO" w:eastAsia="es-MX"/>
        </w:rPr>
        <w:t>de esta revisión</w:t>
      </w:r>
      <w:r w:rsidR="00AA635E">
        <w:rPr>
          <w:rFonts w:ascii="Verdana" w:hAnsi="Verdana" w:cs="Arial"/>
          <w:lang w:val="es-CO" w:eastAsia="es-MX"/>
        </w:rPr>
        <w:t>,</w:t>
      </w:r>
      <w:r w:rsidRPr="002D4141">
        <w:rPr>
          <w:rFonts w:ascii="Verdana" w:hAnsi="Verdana" w:cs="Arial"/>
          <w:lang w:val="es-CO" w:eastAsia="es-MX"/>
        </w:rPr>
        <w:t xml:space="preserve"> definir las acciones pertinentes</w:t>
      </w:r>
      <w:r w:rsidR="0087696F">
        <w:rPr>
          <w:rFonts w:ascii="Verdana" w:hAnsi="Verdana" w:cs="Arial"/>
          <w:lang w:val="es-CO" w:eastAsia="es-MX"/>
        </w:rPr>
        <w:t>.</w:t>
      </w:r>
    </w:p>
    <w:p w14:paraId="16C0FEFF" w14:textId="30F80C14"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Proponer acciones para gestionar la consecución y asignación de recursos,</w:t>
      </w:r>
      <w:r w:rsidR="0087696F">
        <w:rPr>
          <w:rFonts w:ascii="Verdana" w:hAnsi="Verdana" w:cs="Arial"/>
          <w:lang w:val="es-CO" w:eastAsia="es-MX"/>
        </w:rPr>
        <w:t xml:space="preserve"> </w:t>
      </w:r>
      <w:r w:rsidRPr="002D4141">
        <w:rPr>
          <w:rFonts w:ascii="Verdana" w:hAnsi="Verdana" w:cs="Arial"/>
          <w:lang w:val="es-CO" w:eastAsia="es-MX"/>
        </w:rPr>
        <w:t xml:space="preserve">económicos y tecnológicos que </w:t>
      </w:r>
      <w:r w:rsidR="0087696F" w:rsidRPr="002D4141">
        <w:rPr>
          <w:rFonts w:ascii="Verdana" w:hAnsi="Verdana" w:cs="Arial"/>
          <w:lang w:val="es-CO" w:eastAsia="es-MX"/>
        </w:rPr>
        <w:t>garanticen</w:t>
      </w:r>
      <w:r w:rsidRPr="002D4141">
        <w:rPr>
          <w:rFonts w:ascii="Verdana" w:hAnsi="Verdana" w:cs="Arial"/>
          <w:lang w:val="es-CO" w:eastAsia="es-MX"/>
        </w:rPr>
        <w:t xml:space="preserve"> la implementación del Modelo</w:t>
      </w:r>
      <w:r w:rsidR="0087696F">
        <w:rPr>
          <w:rFonts w:ascii="Verdana" w:hAnsi="Verdana" w:cs="Arial"/>
          <w:lang w:val="es-CO" w:eastAsia="es-MX"/>
        </w:rPr>
        <w:t xml:space="preserve"> </w:t>
      </w:r>
      <w:r w:rsidRPr="002D4141">
        <w:rPr>
          <w:rFonts w:ascii="Verdana" w:hAnsi="Verdana" w:cs="Arial"/>
          <w:lang w:val="es-CO" w:eastAsia="es-MX"/>
        </w:rPr>
        <w:t xml:space="preserve">de Seguridad y Privacidad de la Información </w:t>
      </w:r>
      <w:r w:rsidR="00AA635E">
        <w:rPr>
          <w:rFonts w:ascii="Verdana" w:hAnsi="Verdana" w:cs="Arial"/>
          <w:lang w:val="es-CO" w:eastAsia="es-MX"/>
        </w:rPr>
        <w:t>(</w:t>
      </w:r>
      <w:r w:rsidRPr="002D4141">
        <w:rPr>
          <w:rFonts w:ascii="Verdana" w:hAnsi="Verdana" w:cs="Arial"/>
          <w:lang w:val="es-CO" w:eastAsia="es-MX"/>
        </w:rPr>
        <w:t>MSPI</w:t>
      </w:r>
      <w:r w:rsidR="00AA635E">
        <w:rPr>
          <w:rFonts w:ascii="Verdana" w:hAnsi="Verdana" w:cs="Arial"/>
          <w:lang w:val="es-CO" w:eastAsia="es-MX"/>
        </w:rPr>
        <w:t>)</w:t>
      </w:r>
      <w:r w:rsidRPr="002D4141">
        <w:rPr>
          <w:rFonts w:ascii="Verdana" w:hAnsi="Verdana" w:cs="Arial"/>
          <w:lang w:val="es-CO" w:eastAsia="es-MX"/>
        </w:rPr>
        <w:t>.</w:t>
      </w:r>
    </w:p>
    <w:p w14:paraId="669BB73B" w14:textId="3420ACD5"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el avance de actividades del plan de seguridad y privacidad de</w:t>
      </w:r>
      <w:r w:rsidR="0087696F">
        <w:rPr>
          <w:rFonts w:ascii="Verdana" w:hAnsi="Verdana" w:cs="Arial"/>
          <w:lang w:val="es-CO" w:eastAsia="es-MX"/>
        </w:rPr>
        <w:t xml:space="preserve"> </w:t>
      </w:r>
      <w:r w:rsidRPr="002D4141">
        <w:rPr>
          <w:rFonts w:ascii="Verdana" w:hAnsi="Verdana" w:cs="Arial"/>
          <w:lang w:val="es-CO" w:eastAsia="es-MX"/>
        </w:rPr>
        <w:t>la información y seguridad digital.</w:t>
      </w:r>
    </w:p>
    <w:p w14:paraId="62DD9AEF" w14:textId="4F3BCE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Brindar apoyo a los procesos de la entidad en la identificación, clasificación</w:t>
      </w:r>
      <w:r w:rsidR="0087696F">
        <w:rPr>
          <w:rFonts w:ascii="Verdana" w:hAnsi="Verdana" w:cs="Arial"/>
          <w:lang w:val="es-CO" w:eastAsia="es-MX"/>
        </w:rPr>
        <w:t xml:space="preserve"> </w:t>
      </w:r>
      <w:r w:rsidRPr="002D4141">
        <w:rPr>
          <w:rFonts w:ascii="Verdana" w:hAnsi="Verdana" w:cs="Arial"/>
          <w:lang w:val="es-CO" w:eastAsia="es-MX"/>
        </w:rPr>
        <w:t>y valoración de activos de información y tratamiento de riesgos de</w:t>
      </w:r>
      <w:r w:rsidR="0087696F">
        <w:rPr>
          <w:rFonts w:ascii="Verdana" w:hAnsi="Verdana" w:cs="Arial"/>
          <w:lang w:val="es-CO" w:eastAsia="es-MX"/>
        </w:rPr>
        <w:t xml:space="preserve"> </w:t>
      </w:r>
      <w:r w:rsidRPr="002D4141">
        <w:rPr>
          <w:rFonts w:ascii="Verdana" w:hAnsi="Verdana" w:cs="Arial"/>
          <w:lang w:val="es-CO" w:eastAsia="es-MX"/>
        </w:rPr>
        <w:t xml:space="preserve">seguridad de la </w:t>
      </w:r>
      <w:r w:rsidR="0087696F" w:rsidRPr="002D4141">
        <w:rPr>
          <w:rFonts w:ascii="Verdana" w:hAnsi="Verdana" w:cs="Arial"/>
          <w:lang w:val="es-CO" w:eastAsia="es-MX"/>
        </w:rPr>
        <w:t>información</w:t>
      </w:r>
      <w:r w:rsidRPr="002D4141">
        <w:rPr>
          <w:rFonts w:ascii="Verdana" w:hAnsi="Verdana" w:cs="Arial"/>
          <w:lang w:val="es-CO" w:eastAsia="es-MX"/>
        </w:rPr>
        <w:t xml:space="preserve"> y</w:t>
      </w:r>
      <w:r w:rsidR="00CE2357">
        <w:rPr>
          <w:rFonts w:ascii="Verdana" w:hAnsi="Verdana" w:cs="Arial"/>
          <w:lang w:val="es-CO" w:eastAsia="es-MX"/>
        </w:rPr>
        <w:t xml:space="preserve"> seguridad</w:t>
      </w:r>
      <w:r w:rsidRPr="002D4141">
        <w:rPr>
          <w:rFonts w:ascii="Verdana" w:hAnsi="Verdana" w:cs="Arial"/>
          <w:lang w:val="es-CO" w:eastAsia="es-MX"/>
        </w:rPr>
        <w:t xml:space="preserve"> digital</w:t>
      </w:r>
      <w:r w:rsidR="0087696F">
        <w:rPr>
          <w:rFonts w:ascii="Verdana" w:hAnsi="Verdana" w:cs="Arial"/>
          <w:lang w:val="es-CO" w:eastAsia="es-MX"/>
        </w:rPr>
        <w:t>.</w:t>
      </w:r>
    </w:p>
    <w:p w14:paraId="586EF885" w14:textId="08A83B6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sobre la aplicación y desarrollo de los planes de contingencia y</w:t>
      </w:r>
      <w:r w:rsidR="0087696F">
        <w:rPr>
          <w:rFonts w:ascii="Verdana" w:hAnsi="Verdana" w:cs="Arial"/>
          <w:lang w:val="es-CO" w:eastAsia="es-MX"/>
        </w:rPr>
        <w:t xml:space="preserve"> </w:t>
      </w:r>
      <w:r w:rsidRPr="002D4141">
        <w:rPr>
          <w:rFonts w:ascii="Verdana" w:hAnsi="Verdana" w:cs="Arial"/>
          <w:lang w:val="es-CO" w:eastAsia="es-MX"/>
        </w:rPr>
        <w:t>continuidad de negocio</w:t>
      </w:r>
      <w:r w:rsidR="0087696F">
        <w:rPr>
          <w:rFonts w:ascii="Verdana" w:hAnsi="Verdana" w:cs="Arial"/>
          <w:lang w:val="es-CO" w:eastAsia="es-MX"/>
        </w:rPr>
        <w:t>.</w:t>
      </w:r>
    </w:p>
    <w:p w14:paraId="2262ACAE" w14:textId="3AC8587C"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Proponer y coordinar actividades del plan de formación y </w:t>
      </w:r>
      <w:r w:rsidR="0087696F">
        <w:rPr>
          <w:rFonts w:ascii="Verdana" w:hAnsi="Verdana" w:cs="Arial"/>
          <w:lang w:val="es-CO" w:eastAsia="es-MX"/>
        </w:rPr>
        <w:t xml:space="preserve">sensibilización </w:t>
      </w:r>
      <w:r w:rsidRPr="002D4141">
        <w:rPr>
          <w:rFonts w:ascii="Verdana" w:hAnsi="Verdana" w:cs="Arial"/>
          <w:lang w:val="es-CO" w:eastAsia="es-MX"/>
        </w:rPr>
        <w:t>de la entidad en los temas de seguridad de la información y evaluar su</w:t>
      </w:r>
      <w:r w:rsidR="0087696F">
        <w:rPr>
          <w:rFonts w:ascii="Verdana" w:hAnsi="Verdana" w:cs="Arial"/>
          <w:lang w:val="es-CO" w:eastAsia="es-MX"/>
        </w:rPr>
        <w:t xml:space="preserve"> </w:t>
      </w:r>
      <w:r w:rsidRPr="002D4141">
        <w:rPr>
          <w:rFonts w:ascii="Verdana" w:hAnsi="Verdana" w:cs="Arial"/>
          <w:lang w:val="es-CO" w:eastAsia="es-MX"/>
        </w:rPr>
        <w:t>resultado cuando aplique.</w:t>
      </w:r>
    </w:p>
    <w:p w14:paraId="0A57A099" w14:textId="36F43255" w:rsid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Las demás funciones inherentes a la naturaleza del </w:t>
      </w:r>
      <w:r w:rsidR="0087696F" w:rsidRPr="002D4141">
        <w:rPr>
          <w:rFonts w:ascii="Verdana" w:hAnsi="Verdana" w:cs="Arial"/>
          <w:lang w:val="es-CO" w:eastAsia="es-MX"/>
        </w:rPr>
        <w:t>equipo</w:t>
      </w:r>
      <w:r w:rsidRPr="002D4141">
        <w:rPr>
          <w:rFonts w:ascii="Verdana" w:hAnsi="Verdana" w:cs="Arial"/>
          <w:lang w:val="es-CO" w:eastAsia="es-MX"/>
        </w:rPr>
        <w:t xml:space="preserve"> operativo de</w:t>
      </w:r>
      <w:r w:rsidR="0087696F">
        <w:rPr>
          <w:rFonts w:ascii="Verdana" w:hAnsi="Verdana" w:cs="Arial"/>
          <w:lang w:val="es-CO" w:eastAsia="es-MX"/>
        </w:rPr>
        <w:t xml:space="preserve"> </w:t>
      </w:r>
      <w:r w:rsidRPr="002D4141">
        <w:rPr>
          <w:rFonts w:ascii="Verdana" w:hAnsi="Verdana" w:cs="Arial"/>
          <w:lang w:val="es-CO" w:eastAsia="es-MX"/>
        </w:rPr>
        <w:t>apoyo y las que le sean propias de</w:t>
      </w:r>
      <w:r w:rsidR="00AA635E">
        <w:rPr>
          <w:rFonts w:ascii="Verdana" w:hAnsi="Verdana" w:cs="Arial"/>
          <w:lang w:val="es-CO" w:eastAsia="es-MX"/>
        </w:rPr>
        <w:t xml:space="preserve"> acuerdo con</w:t>
      </w:r>
      <w:r w:rsidRPr="002D4141">
        <w:rPr>
          <w:rFonts w:ascii="Verdana" w:hAnsi="Verdana" w:cs="Arial"/>
          <w:lang w:val="es-CO" w:eastAsia="es-MX"/>
        </w:rPr>
        <w:t xml:space="preserve"> </w:t>
      </w:r>
      <w:r w:rsidR="00AA635E">
        <w:rPr>
          <w:rFonts w:ascii="Verdana" w:hAnsi="Verdana" w:cs="Arial"/>
          <w:lang w:val="es-CO" w:eastAsia="es-MX"/>
        </w:rPr>
        <w:t xml:space="preserve">la </w:t>
      </w:r>
      <w:r w:rsidRPr="002D4141">
        <w:rPr>
          <w:rFonts w:ascii="Verdana" w:hAnsi="Verdana" w:cs="Arial"/>
          <w:lang w:val="es-CO" w:eastAsia="es-MX"/>
        </w:rPr>
        <w:t xml:space="preserve">normativa </w:t>
      </w:r>
      <w:r w:rsidR="0087696F" w:rsidRPr="002D4141">
        <w:rPr>
          <w:rFonts w:ascii="Verdana" w:hAnsi="Verdana" w:cs="Arial"/>
          <w:lang w:val="es-CO" w:eastAsia="es-MX"/>
        </w:rPr>
        <w:t>sobreviniente</w:t>
      </w:r>
      <w:r w:rsidRPr="002D4141">
        <w:rPr>
          <w:rFonts w:ascii="Verdana" w:hAnsi="Verdana" w:cs="Arial"/>
          <w:lang w:val="es-CO" w:eastAsia="es-MX"/>
        </w:rPr>
        <w:t>.</w:t>
      </w:r>
    </w:p>
    <w:p w14:paraId="64F47C95" w14:textId="77777777" w:rsidR="008C164A" w:rsidRDefault="008C164A" w:rsidP="008C164A">
      <w:pPr>
        <w:widowControl/>
        <w:jc w:val="both"/>
        <w:rPr>
          <w:rFonts w:ascii="Verdana" w:hAnsi="Verdana" w:cs="Arial"/>
          <w:lang w:val="es-CO" w:eastAsia="es-MX"/>
        </w:rPr>
      </w:pPr>
    </w:p>
    <w:p w14:paraId="2AA072D3" w14:textId="60D5271E" w:rsidR="008C164A" w:rsidRPr="00A43CF1" w:rsidRDefault="008C164A" w:rsidP="008C164A">
      <w:pPr>
        <w:widowControl/>
        <w:ind w:left="567"/>
        <w:jc w:val="both"/>
        <w:rPr>
          <w:rFonts w:ascii="Verdana" w:hAnsi="Verdana" w:cs="Arial"/>
          <w:b/>
          <w:bCs/>
          <w:lang w:val="es-CO" w:eastAsia="es-MX"/>
        </w:rPr>
      </w:pPr>
      <w:r w:rsidRPr="00A43CF1">
        <w:rPr>
          <w:rFonts w:ascii="Verdana" w:hAnsi="Verdana" w:cs="Arial"/>
          <w:b/>
          <w:bCs/>
          <w:lang w:val="es-CO" w:eastAsia="es-MX"/>
        </w:rPr>
        <w:t>Artículo 5. Obligaciones de los integrantes:</w:t>
      </w:r>
    </w:p>
    <w:p w14:paraId="72B706BB" w14:textId="77777777" w:rsidR="008C164A" w:rsidRDefault="008C164A" w:rsidP="008C164A">
      <w:pPr>
        <w:widowControl/>
        <w:jc w:val="both"/>
        <w:rPr>
          <w:rFonts w:ascii="Verdana" w:hAnsi="Verdana" w:cs="Arial"/>
          <w:lang w:val="es-CO" w:eastAsia="es-MX"/>
        </w:rPr>
      </w:pPr>
    </w:p>
    <w:p w14:paraId="6491B52B" w14:textId="67A1DAF5"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Asistir a las reuniones que sean convocados</w:t>
      </w:r>
      <w:r w:rsidR="00AA635E">
        <w:rPr>
          <w:rFonts w:ascii="Verdana" w:hAnsi="Verdana" w:cs="Arial"/>
          <w:lang w:val="es-CO" w:eastAsia="es-MX"/>
        </w:rPr>
        <w:t>.</w:t>
      </w:r>
    </w:p>
    <w:p w14:paraId="44E025DC" w14:textId="0A549A2B"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Suscribir las actas de cada sesión</w:t>
      </w:r>
      <w:r w:rsidR="00AA635E">
        <w:rPr>
          <w:rFonts w:ascii="Verdana" w:hAnsi="Verdana" w:cs="Arial"/>
          <w:lang w:val="es-CO" w:eastAsia="es-MX"/>
        </w:rPr>
        <w:t>.</w:t>
      </w:r>
    </w:p>
    <w:p w14:paraId="7439AC74" w14:textId="72656719"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Suscribir las comunicaciones que, en ejercicio de sus funciones</w:t>
      </w:r>
      <w:r>
        <w:rPr>
          <w:rFonts w:ascii="Verdana" w:hAnsi="Verdana" w:cs="Arial"/>
          <w:lang w:val="es-CO" w:eastAsia="es-MX"/>
        </w:rPr>
        <w:t xml:space="preserve">, expida el </w:t>
      </w:r>
      <w:r w:rsidRPr="008C164A">
        <w:rPr>
          <w:rFonts w:ascii="Verdana" w:hAnsi="Verdana" w:cs="Arial"/>
          <w:lang w:val="es-CO" w:eastAsia="es-MX"/>
        </w:rPr>
        <w:t>equ</w:t>
      </w:r>
      <w:r>
        <w:rPr>
          <w:rFonts w:ascii="Verdana" w:hAnsi="Verdana" w:cs="Arial"/>
          <w:lang w:val="es-CO" w:eastAsia="es-MX"/>
        </w:rPr>
        <w:t>i</w:t>
      </w:r>
      <w:r w:rsidRPr="008C164A">
        <w:rPr>
          <w:rFonts w:ascii="Verdana" w:hAnsi="Verdana" w:cs="Arial"/>
          <w:lang w:val="es-CO" w:eastAsia="es-MX"/>
        </w:rPr>
        <w:t>po operativo de apoyo.</w:t>
      </w:r>
    </w:p>
    <w:p w14:paraId="3AD796F2" w14:textId="5F83671A" w:rsidR="00184F0F" w:rsidRPr="00C42763"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Las demás funciones que establezca la ley.</w:t>
      </w:r>
    </w:p>
    <w:p w14:paraId="5B176A79" w14:textId="77777777" w:rsidR="00184F0F" w:rsidRDefault="00184F0F" w:rsidP="008C164A">
      <w:pPr>
        <w:widowControl/>
        <w:jc w:val="both"/>
        <w:rPr>
          <w:rFonts w:ascii="Verdana" w:hAnsi="Verdana" w:cs="Arial"/>
          <w:lang w:val="es-CO" w:eastAsia="es-MX"/>
        </w:rPr>
      </w:pPr>
    </w:p>
    <w:p w14:paraId="65693ECE" w14:textId="77777777" w:rsidR="00184F0F" w:rsidRDefault="00184F0F" w:rsidP="008C164A">
      <w:pPr>
        <w:widowControl/>
        <w:jc w:val="both"/>
        <w:rPr>
          <w:rFonts w:ascii="Verdana" w:hAnsi="Verdana" w:cs="Arial"/>
          <w:lang w:val="es-CO" w:eastAsia="es-MX"/>
        </w:rPr>
      </w:pPr>
    </w:p>
    <w:p w14:paraId="6DC8641C" w14:textId="6CE3AD8A" w:rsidR="008C164A" w:rsidRPr="00A43CF1" w:rsidRDefault="008C164A" w:rsidP="008C164A">
      <w:pPr>
        <w:widowControl/>
        <w:ind w:left="567"/>
        <w:jc w:val="both"/>
        <w:rPr>
          <w:rFonts w:ascii="Verdana" w:hAnsi="Verdana" w:cs="Arial"/>
          <w:b/>
          <w:bCs/>
          <w:lang w:val="es-CO" w:eastAsia="es-MX"/>
        </w:rPr>
      </w:pPr>
      <w:r w:rsidRPr="00A43CF1">
        <w:rPr>
          <w:rFonts w:ascii="Verdana" w:hAnsi="Verdana" w:cs="Arial"/>
          <w:b/>
          <w:bCs/>
          <w:lang w:val="es-CO" w:eastAsia="es-MX"/>
        </w:rPr>
        <w:t>Artículo 6. Reuniones y funcionamiento:</w:t>
      </w:r>
    </w:p>
    <w:p w14:paraId="05856E82" w14:textId="77777777" w:rsidR="008C164A" w:rsidRDefault="008C164A" w:rsidP="008C164A">
      <w:pPr>
        <w:widowControl/>
        <w:jc w:val="both"/>
        <w:rPr>
          <w:rFonts w:ascii="Verdana" w:hAnsi="Verdana" w:cs="Arial"/>
          <w:lang w:val="es-CO" w:eastAsia="es-MX"/>
        </w:rPr>
      </w:pPr>
    </w:p>
    <w:p w14:paraId="25D128A2" w14:textId="7CBEE01D" w:rsidR="008C164A" w:rsidRDefault="0003201D" w:rsidP="008C164A">
      <w:pPr>
        <w:widowControl/>
        <w:ind w:left="567"/>
        <w:jc w:val="both"/>
        <w:rPr>
          <w:rFonts w:ascii="Verdana" w:hAnsi="Verdana" w:cs="Arial"/>
          <w:lang w:val="es-CO" w:eastAsia="es-MX"/>
        </w:rPr>
      </w:pPr>
      <w:r>
        <w:rPr>
          <w:rFonts w:ascii="Verdana" w:hAnsi="Verdana" w:cs="Arial"/>
          <w:lang w:val="es-CO" w:eastAsia="es-MX"/>
        </w:rPr>
        <w:t>S</w:t>
      </w:r>
      <w:r w:rsidR="008C164A" w:rsidRPr="008C164A">
        <w:rPr>
          <w:rFonts w:ascii="Verdana" w:hAnsi="Verdana" w:cs="Arial"/>
          <w:lang w:val="es-CO" w:eastAsia="es-MX"/>
        </w:rPr>
        <w:t>e reunirá de forma ordinaria como mínimo una (1) vez</w:t>
      </w:r>
      <w:r w:rsidR="008C164A">
        <w:rPr>
          <w:rFonts w:ascii="Verdana" w:hAnsi="Verdana" w:cs="Arial"/>
          <w:lang w:val="es-CO" w:eastAsia="es-MX"/>
        </w:rPr>
        <w:t xml:space="preserve"> </w:t>
      </w:r>
      <w:r w:rsidR="008C164A" w:rsidRPr="008C164A">
        <w:rPr>
          <w:rFonts w:ascii="Verdana" w:hAnsi="Verdana" w:cs="Arial"/>
          <w:lang w:val="es-CO" w:eastAsia="es-MX"/>
        </w:rPr>
        <w:t xml:space="preserve">cada dos meses cuando existan temas que deban ser abordados por </w:t>
      </w:r>
      <w:r w:rsidR="00F947A6">
        <w:rPr>
          <w:rFonts w:ascii="Verdana" w:hAnsi="Verdana" w:cs="Arial"/>
          <w:lang w:val="es-CO" w:eastAsia="es-MX"/>
        </w:rPr>
        <w:t>e</w:t>
      </w:r>
      <w:r w:rsidR="008C164A" w:rsidRPr="008C164A">
        <w:rPr>
          <w:rFonts w:ascii="Verdana" w:hAnsi="Verdana" w:cs="Arial"/>
          <w:lang w:val="es-CO" w:eastAsia="es-MX"/>
        </w:rPr>
        <w:t>ste, previa</w:t>
      </w:r>
      <w:r w:rsidR="008C164A">
        <w:rPr>
          <w:rFonts w:ascii="Verdana" w:hAnsi="Verdana" w:cs="Arial"/>
          <w:lang w:val="es-CO" w:eastAsia="es-MX"/>
        </w:rPr>
        <w:t xml:space="preserve"> </w:t>
      </w:r>
      <w:r w:rsidR="008C164A" w:rsidRPr="008C164A">
        <w:rPr>
          <w:rFonts w:ascii="Verdana" w:hAnsi="Verdana" w:cs="Arial"/>
          <w:lang w:val="es-CO" w:eastAsia="es-MX"/>
        </w:rPr>
        <w:lastRenderedPageBreak/>
        <w:t>convocatoria de la Secretaría Técnica del equipo. También se podrá reunir de</w:t>
      </w:r>
      <w:r w:rsidR="008C164A">
        <w:rPr>
          <w:rFonts w:ascii="Verdana" w:hAnsi="Verdana" w:cs="Arial"/>
          <w:lang w:val="es-CO" w:eastAsia="es-MX"/>
        </w:rPr>
        <w:t xml:space="preserve"> </w:t>
      </w:r>
      <w:r w:rsidR="008C164A" w:rsidRPr="008C164A">
        <w:rPr>
          <w:rFonts w:ascii="Verdana" w:hAnsi="Verdana" w:cs="Arial"/>
          <w:lang w:val="es-CO" w:eastAsia="es-MX"/>
        </w:rPr>
        <w:t>forma extraordinaria por solicitud de los integrantes y previa citación de la</w:t>
      </w:r>
      <w:r w:rsidR="008C164A">
        <w:rPr>
          <w:rFonts w:ascii="Verdana" w:hAnsi="Verdana" w:cs="Arial"/>
          <w:lang w:val="es-CO" w:eastAsia="es-MX"/>
        </w:rPr>
        <w:t xml:space="preserve"> </w:t>
      </w:r>
      <w:r w:rsidR="008C164A" w:rsidRPr="008C164A">
        <w:rPr>
          <w:rFonts w:ascii="Verdana" w:hAnsi="Verdana" w:cs="Arial"/>
          <w:lang w:val="es-CO" w:eastAsia="es-MX"/>
        </w:rPr>
        <w:t>Secretaría Técnica.</w:t>
      </w:r>
    </w:p>
    <w:p w14:paraId="66ECA92A" w14:textId="77777777" w:rsidR="0034638A" w:rsidRDefault="0034638A" w:rsidP="008C164A">
      <w:pPr>
        <w:widowControl/>
        <w:ind w:left="567"/>
        <w:jc w:val="both"/>
        <w:rPr>
          <w:rFonts w:ascii="Verdana" w:hAnsi="Verdana" w:cs="Arial"/>
          <w:lang w:val="es-CO" w:eastAsia="es-MX"/>
        </w:rPr>
      </w:pPr>
    </w:p>
    <w:p w14:paraId="6D1D98F1" w14:textId="4AC75F86" w:rsidR="0034638A" w:rsidRPr="00480671" w:rsidRDefault="0034638A" w:rsidP="008C164A">
      <w:pPr>
        <w:widowControl/>
        <w:ind w:left="567"/>
        <w:jc w:val="both"/>
        <w:rPr>
          <w:rFonts w:ascii="Verdana" w:hAnsi="Verdana" w:cs="Arial"/>
          <w:b/>
          <w:bCs/>
          <w:lang w:val="es-CO" w:eastAsia="es-MX"/>
        </w:rPr>
      </w:pPr>
      <w:r w:rsidRPr="00480671">
        <w:rPr>
          <w:rFonts w:ascii="Verdana" w:hAnsi="Verdana" w:cs="Arial"/>
          <w:b/>
          <w:bCs/>
          <w:lang w:val="es-CO" w:eastAsia="es-MX"/>
        </w:rPr>
        <w:t xml:space="preserve">5.3.4 </w:t>
      </w:r>
      <w:r w:rsidR="001951D8">
        <w:rPr>
          <w:rFonts w:ascii="Verdana" w:hAnsi="Verdana" w:cs="Arial"/>
          <w:b/>
          <w:bCs/>
          <w:lang w:val="es-CO" w:eastAsia="es-MX"/>
        </w:rPr>
        <w:t>Grupo de TIC’s</w:t>
      </w:r>
      <w:r w:rsidRPr="00480671">
        <w:rPr>
          <w:rFonts w:ascii="Verdana" w:hAnsi="Verdana" w:cs="Arial"/>
          <w:b/>
          <w:bCs/>
          <w:lang w:val="es-CO" w:eastAsia="es-MX"/>
        </w:rPr>
        <w:t xml:space="preserve"> – Coordinación</w:t>
      </w:r>
    </w:p>
    <w:p w14:paraId="253AF173" w14:textId="77777777" w:rsidR="00704CC7" w:rsidRPr="00480671" w:rsidRDefault="00704CC7" w:rsidP="008C164A">
      <w:pPr>
        <w:widowControl/>
        <w:ind w:left="567"/>
        <w:jc w:val="both"/>
        <w:rPr>
          <w:rFonts w:ascii="Verdana" w:hAnsi="Verdana" w:cs="Arial"/>
          <w:lang w:val="es-CO" w:eastAsia="es-MX"/>
        </w:rPr>
      </w:pPr>
    </w:p>
    <w:p w14:paraId="0D827A0F" w14:textId="23B37363" w:rsidR="0034638A" w:rsidRDefault="0034638A" w:rsidP="008C164A">
      <w:pPr>
        <w:widowControl/>
        <w:ind w:left="567"/>
        <w:jc w:val="both"/>
        <w:rPr>
          <w:rFonts w:ascii="Verdana" w:hAnsi="Verdana" w:cs="Arial"/>
          <w:lang w:eastAsia="es-MX"/>
        </w:rPr>
      </w:pPr>
      <w:r w:rsidRPr="00480671">
        <w:rPr>
          <w:rFonts w:ascii="Verdana" w:hAnsi="Verdana" w:cs="Arial"/>
          <w:lang w:eastAsia="es-MX"/>
        </w:rPr>
        <w:t xml:space="preserve">El </w:t>
      </w:r>
      <w:r w:rsidR="001951D8">
        <w:rPr>
          <w:rFonts w:ascii="Verdana" w:hAnsi="Verdana" w:cs="Arial"/>
          <w:lang w:eastAsia="es-MX"/>
        </w:rPr>
        <w:t>grupo de tics</w:t>
      </w:r>
      <w:r w:rsidRPr="00480671">
        <w:rPr>
          <w:rFonts w:ascii="Verdana" w:hAnsi="Verdana" w:cs="Arial"/>
          <w:lang w:eastAsia="es-MX"/>
        </w:rPr>
        <w:t xml:space="preserve"> </w:t>
      </w:r>
      <w:r w:rsidR="00704CC7" w:rsidRPr="00480671">
        <w:rPr>
          <w:rFonts w:ascii="Verdana" w:hAnsi="Verdana" w:cs="Arial"/>
          <w:lang w:eastAsia="es-MX"/>
        </w:rPr>
        <w:t xml:space="preserve">vela por la correcta utilización de todos los recursos tecnológicos y comunicaciones </w:t>
      </w:r>
      <w:r w:rsidR="001951D8">
        <w:rPr>
          <w:rFonts w:ascii="Verdana" w:hAnsi="Verdana" w:cs="Arial"/>
          <w:lang w:eastAsia="es-MX"/>
        </w:rPr>
        <w:t>del ministerio</w:t>
      </w:r>
      <w:r w:rsidR="00704CC7" w:rsidRPr="00480671">
        <w:rPr>
          <w:rFonts w:ascii="Verdana" w:hAnsi="Verdana" w:cs="Arial"/>
          <w:lang w:eastAsia="es-MX"/>
        </w:rPr>
        <w:t xml:space="preserve">, como </w:t>
      </w:r>
      <w:r w:rsidR="00F947A6">
        <w:rPr>
          <w:rFonts w:ascii="Verdana" w:hAnsi="Verdana" w:cs="Arial"/>
          <w:lang w:eastAsia="es-MX"/>
        </w:rPr>
        <w:t xml:space="preserve">lo </w:t>
      </w:r>
      <w:r w:rsidR="00704CC7" w:rsidRPr="00480671">
        <w:rPr>
          <w:rFonts w:ascii="Verdana" w:hAnsi="Verdana" w:cs="Arial"/>
          <w:lang w:eastAsia="es-MX"/>
        </w:rPr>
        <w:t xml:space="preserve">son: equipos de cómputo, </w:t>
      </w:r>
      <w:r w:rsidRPr="00480671">
        <w:rPr>
          <w:rFonts w:ascii="Verdana" w:hAnsi="Verdana" w:cs="Arial"/>
          <w:lang w:eastAsia="es-MX"/>
        </w:rPr>
        <w:t>sistemas de información, aplicativos, portales</w:t>
      </w:r>
      <w:r w:rsidR="00480671" w:rsidRPr="00480671">
        <w:rPr>
          <w:rFonts w:ascii="Verdana" w:hAnsi="Verdana" w:cs="Arial"/>
          <w:lang w:eastAsia="es-MX"/>
        </w:rPr>
        <w:t xml:space="preserve"> </w:t>
      </w:r>
      <w:r w:rsidR="00F947A6">
        <w:rPr>
          <w:rFonts w:ascii="Verdana" w:hAnsi="Verdana" w:cs="Arial"/>
          <w:lang w:eastAsia="es-MX"/>
        </w:rPr>
        <w:t>web</w:t>
      </w:r>
      <w:r w:rsidR="00704CC7" w:rsidRPr="00480671">
        <w:rPr>
          <w:rFonts w:ascii="Verdana" w:hAnsi="Verdana" w:cs="Arial"/>
          <w:lang w:eastAsia="es-MX"/>
        </w:rPr>
        <w:t xml:space="preserve">, redes, procesamiento de datos e información y canales de comunicación. </w:t>
      </w:r>
      <w:r w:rsidRPr="00480671">
        <w:rPr>
          <w:rFonts w:ascii="Verdana" w:hAnsi="Verdana" w:cs="Arial"/>
          <w:lang w:eastAsia="es-MX"/>
        </w:rPr>
        <w:t xml:space="preserve">El </w:t>
      </w:r>
      <w:r w:rsidR="001951D8">
        <w:rPr>
          <w:rFonts w:ascii="Verdana" w:hAnsi="Verdana" w:cs="Arial"/>
          <w:lang w:eastAsia="es-MX"/>
        </w:rPr>
        <w:t>grupo</w:t>
      </w:r>
      <w:r w:rsidR="00F947A6">
        <w:rPr>
          <w:rFonts w:ascii="Verdana" w:hAnsi="Verdana" w:cs="Arial"/>
          <w:lang w:eastAsia="es-MX"/>
        </w:rPr>
        <w:t>,</w:t>
      </w:r>
      <w:r w:rsidRPr="00480671">
        <w:rPr>
          <w:rFonts w:ascii="Verdana" w:hAnsi="Verdana" w:cs="Arial"/>
          <w:lang w:eastAsia="es-MX"/>
        </w:rPr>
        <w:t xml:space="preserve"> </w:t>
      </w:r>
      <w:r w:rsidR="00704CC7" w:rsidRPr="00480671">
        <w:rPr>
          <w:rFonts w:ascii="Verdana" w:hAnsi="Verdana" w:cs="Arial"/>
          <w:lang w:eastAsia="es-MX"/>
        </w:rPr>
        <w:t xml:space="preserve">como administrador de la infraestructura tecnológica, </w:t>
      </w:r>
      <w:r w:rsidR="00480671" w:rsidRPr="00480671">
        <w:rPr>
          <w:rFonts w:ascii="Verdana" w:hAnsi="Verdana" w:cs="Arial"/>
          <w:lang w:eastAsia="es-MX"/>
        </w:rPr>
        <w:t>promueve</w:t>
      </w:r>
      <w:r w:rsidR="00704CC7" w:rsidRPr="00480671">
        <w:rPr>
          <w:rFonts w:ascii="Verdana" w:hAnsi="Verdana" w:cs="Arial"/>
          <w:lang w:eastAsia="es-MX"/>
        </w:rPr>
        <w:t xml:space="preserve"> la adecuada gestión de la seguridad de la información procesada</w:t>
      </w:r>
      <w:r w:rsidR="00480671" w:rsidRPr="00480671">
        <w:rPr>
          <w:rFonts w:ascii="Verdana" w:hAnsi="Verdana" w:cs="Arial"/>
          <w:lang w:eastAsia="es-MX"/>
        </w:rPr>
        <w:t>, transferida</w:t>
      </w:r>
      <w:r w:rsidR="00704CC7" w:rsidRPr="00480671">
        <w:rPr>
          <w:rFonts w:ascii="Verdana" w:hAnsi="Verdana" w:cs="Arial"/>
          <w:lang w:eastAsia="es-MX"/>
        </w:rPr>
        <w:t xml:space="preserve"> </w:t>
      </w:r>
      <w:r w:rsidRPr="00480671">
        <w:rPr>
          <w:rFonts w:ascii="Verdana" w:hAnsi="Verdana" w:cs="Arial"/>
          <w:lang w:eastAsia="es-MX"/>
        </w:rPr>
        <w:t>y almacenada</w:t>
      </w:r>
      <w:r w:rsidR="00704CC7" w:rsidRPr="00480671">
        <w:rPr>
          <w:rFonts w:ascii="Verdana" w:hAnsi="Verdana" w:cs="Arial"/>
          <w:lang w:eastAsia="es-MX"/>
        </w:rPr>
        <w:t xml:space="preserve"> </w:t>
      </w:r>
      <w:r w:rsidRPr="00480671">
        <w:rPr>
          <w:rFonts w:ascii="Verdana" w:hAnsi="Verdana" w:cs="Arial"/>
          <w:lang w:eastAsia="es-MX"/>
        </w:rPr>
        <w:t>en</w:t>
      </w:r>
      <w:r w:rsidR="00704CC7" w:rsidRPr="00480671">
        <w:rPr>
          <w:rFonts w:ascii="Verdana" w:hAnsi="Verdana" w:cs="Arial"/>
          <w:lang w:eastAsia="es-MX"/>
        </w:rPr>
        <w:t xml:space="preserve"> los sistemas y </w:t>
      </w:r>
      <w:r w:rsidRPr="00480671">
        <w:rPr>
          <w:rFonts w:ascii="Verdana" w:hAnsi="Verdana" w:cs="Arial"/>
          <w:lang w:eastAsia="es-MX"/>
        </w:rPr>
        <w:t>en los servicios de Tecnologías de la Información</w:t>
      </w:r>
      <w:r w:rsidR="00704CC7" w:rsidRPr="00480671">
        <w:rPr>
          <w:rFonts w:ascii="Verdana" w:hAnsi="Verdana" w:cs="Arial"/>
          <w:lang w:eastAsia="es-MX"/>
        </w:rPr>
        <w:t>.</w:t>
      </w:r>
      <w:r w:rsidR="00704CC7" w:rsidRPr="00704CC7">
        <w:rPr>
          <w:rFonts w:ascii="Verdana" w:hAnsi="Verdana" w:cs="Arial"/>
          <w:lang w:eastAsia="es-MX"/>
        </w:rPr>
        <w:t xml:space="preserve"> </w:t>
      </w:r>
    </w:p>
    <w:p w14:paraId="6AA9C161" w14:textId="77777777" w:rsidR="00E542B6" w:rsidRDefault="00E542B6" w:rsidP="007B3733">
      <w:pPr>
        <w:widowControl/>
        <w:jc w:val="both"/>
        <w:rPr>
          <w:rFonts w:ascii="Verdana" w:hAnsi="Verdana" w:cs="Arial"/>
          <w:lang w:val="es-CO" w:eastAsia="es-MX"/>
        </w:rPr>
      </w:pPr>
    </w:p>
    <w:p w14:paraId="62611A6A" w14:textId="05FCA646" w:rsidR="009A50DD" w:rsidRDefault="009A50DD" w:rsidP="003E6CED">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Pr>
          <w:rFonts w:ascii="Verdana" w:eastAsiaTheme="minorEastAsia" w:hAnsi="Verdana" w:cs="Arial"/>
          <w:b/>
          <w:bCs/>
          <w:color w:val="000000" w:themeColor="text1"/>
          <w:kern w:val="24"/>
          <w:lang w:val="es-CO" w:eastAsia="es-MX"/>
        </w:rPr>
        <w:t>Planta global</w:t>
      </w:r>
    </w:p>
    <w:p w14:paraId="423F38B0" w14:textId="77777777" w:rsidR="009A50DD" w:rsidRDefault="009A50DD" w:rsidP="003E6CED">
      <w:pPr>
        <w:keepNext/>
        <w:rPr>
          <w:rFonts w:ascii="Verdana" w:eastAsiaTheme="minorEastAsia" w:hAnsi="Verdana" w:cs="Arial"/>
          <w:b/>
          <w:bCs/>
          <w:color w:val="000000" w:themeColor="text1"/>
          <w:kern w:val="24"/>
          <w:lang w:val="es-CO" w:eastAsia="es-MX"/>
        </w:rPr>
      </w:pPr>
    </w:p>
    <w:p w14:paraId="0E6E8C29" w14:textId="18753DB8" w:rsidR="009A50DD" w:rsidRDefault="009A50DD" w:rsidP="0001527D">
      <w:pPr>
        <w:keepNext/>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1951D8">
        <w:rPr>
          <w:rFonts w:ascii="Verdana" w:hAnsi="Verdana" w:cs="Arial"/>
          <w:b/>
          <w:bCs/>
          <w:lang w:val="es-CO" w:eastAsia="es-MX"/>
        </w:rPr>
        <w:t>xx</w:t>
      </w:r>
      <w:r>
        <w:rPr>
          <w:rFonts w:ascii="Verdana" w:hAnsi="Verdana" w:cs="Arial"/>
          <w:b/>
          <w:bCs/>
          <w:lang w:val="es-CO" w:eastAsia="es-MX"/>
        </w:rPr>
        <w:t xml:space="preserve"> del </w:t>
      </w:r>
      <w:r w:rsidR="001951D8">
        <w:rPr>
          <w:rFonts w:ascii="Verdana" w:hAnsi="Verdana" w:cs="Arial"/>
          <w:b/>
          <w:bCs/>
          <w:lang w:val="es-CO" w:eastAsia="es-MX"/>
        </w:rPr>
        <w:t>xx</w:t>
      </w:r>
      <w:r w:rsidR="00F947A6">
        <w:rPr>
          <w:rFonts w:ascii="Verdana" w:hAnsi="Verdana" w:cs="Arial"/>
          <w:b/>
          <w:bCs/>
          <w:lang w:val="es-CO" w:eastAsia="es-MX"/>
        </w:rPr>
        <w:t>.</w:t>
      </w:r>
      <w:r>
        <w:rPr>
          <w:rFonts w:ascii="Verdana" w:hAnsi="Verdana" w:cs="Arial"/>
          <w:b/>
          <w:bCs/>
          <w:lang w:val="es-CO" w:eastAsia="es-MX"/>
        </w:rPr>
        <w:t xml:space="preserve"> </w:t>
      </w:r>
      <w:r w:rsidR="0001527D" w:rsidRPr="0001527D">
        <w:rPr>
          <w:rFonts w:ascii="Verdana" w:hAnsi="Verdana" w:cs="Arial"/>
          <w:b/>
          <w:bCs/>
          <w:lang w:eastAsia="es-MX"/>
        </w:rPr>
        <w:t xml:space="preserve">Manual Específico de Funciones y Competencias Laborales </w:t>
      </w:r>
      <w:r w:rsidR="001951D8">
        <w:rPr>
          <w:rFonts w:ascii="Verdana" w:hAnsi="Verdana" w:cs="Arial"/>
          <w:b/>
          <w:bCs/>
          <w:lang w:eastAsia="es-MX"/>
        </w:rPr>
        <w:t>del ministerio</w:t>
      </w:r>
      <w:r w:rsidR="0001527D">
        <w:rPr>
          <w:rFonts w:ascii="Verdana" w:hAnsi="Verdana" w:cs="Arial"/>
          <w:b/>
          <w:bCs/>
          <w:lang w:eastAsia="es-MX"/>
        </w:rPr>
        <w:t xml:space="preserve"> </w:t>
      </w:r>
      <w:r w:rsidR="0001527D" w:rsidRPr="0001527D">
        <w:rPr>
          <w:rFonts w:ascii="Verdana" w:hAnsi="Verdana" w:cs="Arial"/>
          <w:lang w:val="es-CO" w:eastAsia="es-MX"/>
        </w:rPr>
        <w:t xml:space="preserve">(página </w:t>
      </w:r>
      <w:r w:rsidR="001951D8">
        <w:rPr>
          <w:rFonts w:ascii="Verdana" w:hAnsi="Verdana" w:cs="Arial"/>
          <w:lang w:val="es-CO" w:eastAsia="es-MX"/>
        </w:rPr>
        <w:t>xx</w:t>
      </w:r>
      <w:r w:rsidR="0001527D" w:rsidRPr="0001527D">
        <w:rPr>
          <w:rFonts w:ascii="Verdana" w:hAnsi="Verdana" w:cs="Arial"/>
          <w:lang w:val="es-CO" w:eastAsia="es-MX"/>
        </w:rPr>
        <w:t xml:space="preserve"> en adelante)</w:t>
      </w:r>
    </w:p>
    <w:p w14:paraId="4203BAAA" w14:textId="77777777" w:rsidR="009A50DD" w:rsidRDefault="009A50DD" w:rsidP="0001527D">
      <w:pPr>
        <w:keepNext/>
        <w:widowControl/>
        <w:ind w:left="567"/>
        <w:jc w:val="both"/>
        <w:rPr>
          <w:rFonts w:ascii="Verdana" w:hAnsi="Verdana" w:cs="Arial"/>
          <w:lang w:val="es-CO" w:eastAsia="es-MX"/>
        </w:rPr>
      </w:pPr>
    </w:p>
    <w:p w14:paraId="44B900F4" w14:textId="341FCC10" w:rsidR="0001527D" w:rsidRDefault="009A50DD" w:rsidP="0001527D">
      <w:pPr>
        <w:pStyle w:val="ListParagraph"/>
        <w:widowControl/>
        <w:numPr>
          <w:ilvl w:val="0"/>
          <w:numId w:val="32"/>
        </w:numPr>
        <w:jc w:val="both"/>
        <w:rPr>
          <w:rFonts w:ascii="Verdana" w:hAnsi="Verdana" w:cs="Arial"/>
          <w:lang w:val="es-CO" w:eastAsia="es-MX"/>
        </w:rPr>
      </w:pPr>
      <w:r w:rsidRPr="0001527D">
        <w:rPr>
          <w:rFonts w:ascii="Verdana" w:hAnsi="Verdana" w:cs="Arial"/>
          <w:lang w:val="es-CO" w:eastAsia="es-MX"/>
        </w:rPr>
        <w:t>Apoyar el mantenimiento y mejora continua del Sistema Integrado de Gestión Institucional</w:t>
      </w:r>
      <w:r w:rsidR="00F947A6">
        <w:rPr>
          <w:rFonts w:ascii="Verdana" w:hAnsi="Verdana" w:cs="Arial"/>
          <w:lang w:val="es-CO" w:eastAsia="es-MX"/>
        </w:rPr>
        <w:t xml:space="preserve"> (SGSI</w:t>
      </w:r>
      <w:r w:rsidRPr="0001527D">
        <w:rPr>
          <w:rFonts w:ascii="Verdana" w:hAnsi="Verdana" w:cs="Arial"/>
          <w:lang w:val="es-CO" w:eastAsia="es-MX"/>
        </w:rPr>
        <w:t>) en el área, con el fin de garantizar el cumplimiento de los requisitos establecidos.</w:t>
      </w:r>
    </w:p>
    <w:p w14:paraId="57E4A55D" w14:textId="42E446AC" w:rsidR="0001527D" w:rsidRPr="0001527D" w:rsidRDefault="0001527D" w:rsidP="0001527D">
      <w:pPr>
        <w:pStyle w:val="ListParagraph"/>
        <w:widowControl/>
        <w:numPr>
          <w:ilvl w:val="0"/>
          <w:numId w:val="32"/>
        </w:numPr>
        <w:jc w:val="both"/>
        <w:rPr>
          <w:rFonts w:ascii="Verdana" w:hAnsi="Verdana" w:cs="Arial"/>
          <w:lang w:val="es-CO" w:eastAsia="es-MX"/>
        </w:rPr>
      </w:pPr>
      <w:r w:rsidRPr="0001527D">
        <w:rPr>
          <w:rFonts w:ascii="Verdana" w:hAnsi="Verdana" w:cs="Arial"/>
          <w:lang w:val="es-CO" w:eastAsia="es-MX"/>
        </w:rPr>
        <w:t xml:space="preserve">Cumplir con las disposiciones establecidas en las normas NTC ISO 9001, NTC ISO 14001, NTC ISO 45001 </w:t>
      </w:r>
      <w:r w:rsidR="00F947A6">
        <w:rPr>
          <w:rFonts w:ascii="Verdana" w:hAnsi="Verdana" w:cs="Arial"/>
          <w:lang w:val="es-CO" w:eastAsia="es-MX"/>
        </w:rPr>
        <w:t>e</w:t>
      </w:r>
      <w:r w:rsidRPr="0001527D">
        <w:rPr>
          <w:rFonts w:ascii="Verdana" w:hAnsi="Verdana" w:cs="Arial"/>
          <w:lang w:val="es-CO" w:eastAsia="es-MX"/>
        </w:rPr>
        <w:t xml:space="preserve"> ISO 27001 en sus versiones vigentes, así como direccionar a su equipo de trabajo en el cumplimiento de estas.</w:t>
      </w:r>
    </w:p>
    <w:p w14:paraId="570B2A42" w14:textId="77777777" w:rsidR="009A50DD" w:rsidRDefault="009A50DD" w:rsidP="007B3733">
      <w:pPr>
        <w:widowControl/>
        <w:jc w:val="both"/>
        <w:rPr>
          <w:rFonts w:ascii="Verdana" w:hAnsi="Verdana" w:cs="Arial"/>
          <w:lang w:val="es-CO" w:eastAsia="es-MX"/>
        </w:rPr>
      </w:pPr>
    </w:p>
    <w:p w14:paraId="2598BC95" w14:textId="32449DA9" w:rsidR="008D71A4" w:rsidRDefault="00C70A4E" w:rsidP="008D71A4">
      <w:pPr>
        <w:widowControl/>
        <w:jc w:val="both"/>
        <w:rPr>
          <w:rFonts w:ascii="Verdana" w:hAnsi="Verdana" w:cs="Arial"/>
          <w:lang w:val="es-CO" w:eastAsia="es-MX"/>
        </w:rPr>
      </w:pPr>
      <w:r>
        <w:rPr>
          <w:rFonts w:ascii="Verdana" w:hAnsi="Verdana" w:cs="Arial"/>
          <w:lang w:val="es-CO" w:eastAsia="es-MX"/>
        </w:rPr>
        <w:t xml:space="preserve">Más información en: </w:t>
      </w:r>
    </w:p>
    <w:p w14:paraId="6F877120" w14:textId="05E5C921" w:rsidR="008D71A4" w:rsidRDefault="008D71A4" w:rsidP="008D71A4">
      <w:pPr>
        <w:widowControl/>
        <w:jc w:val="both"/>
        <w:rPr>
          <w:rFonts w:ascii="Verdana" w:hAnsi="Verdana" w:cs="Arial"/>
          <w:lang w:val="es-CO" w:eastAsia="es-MX"/>
        </w:rPr>
      </w:pPr>
      <w:hyperlink r:id="rId12" w:history="1">
        <w:r w:rsidR="001951D8">
          <w:rPr>
            <w:rStyle w:val="Hyperlink"/>
            <w:rFonts w:ascii="Verdana" w:hAnsi="Verdana" w:cs="Arial"/>
            <w:lang w:val="es-CO" w:eastAsia="es-MX"/>
          </w:rPr>
          <w:t>https://</w:t>
        </w:r>
      </w:hyperlink>
    </w:p>
    <w:p w14:paraId="07B89B5F" w14:textId="5CFB738C" w:rsidR="008D71A4" w:rsidRDefault="008D71A4" w:rsidP="007B3733">
      <w:pPr>
        <w:widowControl/>
        <w:jc w:val="both"/>
        <w:rPr>
          <w:rFonts w:ascii="Verdana" w:hAnsi="Verdana" w:cs="Arial"/>
          <w:lang w:val="es-CO" w:eastAsia="es-MX"/>
        </w:rPr>
      </w:pPr>
    </w:p>
    <w:p w14:paraId="0D846DB7" w14:textId="77777777" w:rsidR="00184F0F" w:rsidRDefault="00184F0F" w:rsidP="007B3733">
      <w:pPr>
        <w:widowControl/>
        <w:jc w:val="both"/>
        <w:rPr>
          <w:rFonts w:ascii="Verdana" w:hAnsi="Verdana" w:cs="Arial"/>
          <w:lang w:val="es-CO" w:eastAsia="es-MX"/>
        </w:rPr>
      </w:pPr>
    </w:p>
    <w:p w14:paraId="6E988398" w14:textId="77777777" w:rsidR="00184F0F" w:rsidRDefault="00184F0F" w:rsidP="007B3733">
      <w:pPr>
        <w:widowControl/>
        <w:jc w:val="both"/>
        <w:rPr>
          <w:rFonts w:ascii="Verdana" w:hAnsi="Verdana" w:cs="Arial"/>
          <w:lang w:val="es-CO" w:eastAsia="es-MX"/>
        </w:rPr>
      </w:pPr>
    </w:p>
    <w:p w14:paraId="33E831DC" w14:textId="77777777" w:rsidR="00184F0F" w:rsidRDefault="00184F0F" w:rsidP="007B3733">
      <w:pPr>
        <w:widowControl/>
        <w:jc w:val="both"/>
        <w:rPr>
          <w:rFonts w:ascii="Verdana" w:hAnsi="Verdana" w:cs="Arial"/>
          <w:lang w:val="es-CO" w:eastAsia="es-MX"/>
        </w:rPr>
      </w:pPr>
    </w:p>
    <w:p w14:paraId="0EB06502" w14:textId="27528D31" w:rsidR="00E70DFF" w:rsidRDefault="00E70DFF" w:rsidP="00BC6797">
      <w:pPr>
        <w:pStyle w:val="Heading1"/>
        <w:widowControl/>
        <w:numPr>
          <w:ilvl w:val="0"/>
          <w:numId w:val="1"/>
        </w:numPr>
        <w:spacing w:before="0" w:after="0"/>
        <w:ind w:left="714" w:hanging="357"/>
        <w:jc w:val="both"/>
        <w:rPr>
          <w:rFonts w:ascii="Verdana" w:eastAsiaTheme="minorEastAsia" w:hAnsi="Verdana" w:cs="Arial"/>
          <w:b/>
          <w:bCs/>
          <w:color w:val="000000" w:themeColor="text1"/>
          <w:kern w:val="24"/>
          <w:sz w:val="22"/>
          <w:szCs w:val="22"/>
          <w:lang w:val="es-CO" w:eastAsia="es-MX"/>
        </w:rPr>
      </w:pPr>
      <w:bookmarkStart w:id="22" w:name="_Toc172209985"/>
      <w:r w:rsidRPr="00467699">
        <w:rPr>
          <w:rFonts w:ascii="Verdana" w:eastAsiaTheme="minorEastAsia" w:hAnsi="Verdana" w:cs="Arial"/>
          <w:b/>
          <w:bCs/>
          <w:color w:val="000000" w:themeColor="text1"/>
          <w:kern w:val="24"/>
          <w:sz w:val="22"/>
          <w:szCs w:val="22"/>
          <w:lang w:val="es-CO" w:eastAsia="es-MX"/>
        </w:rPr>
        <w:t>PLANIFICACIÓN</w:t>
      </w:r>
      <w:bookmarkEnd w:id="22"/>
    </w:p>
    <w:p w14:paraId="24FF5DC1" w14:textId="73BC7D7E" w:rsidR="005C65A9" w:rsidRDefault="005C65A9" w:rsidP="005C65A9">
      <w:pPr>
        <w:rPr>
          <w:lang w:val="es-CO" w:eastAsia="es-MX"/>
        </w:rPr>
      </w:pPr>
    </w:p>
    <w:p w14:paraId="201FB0E8" w14:textId="77777777" w:rsidR="00E70DFF" w:rsidRPr="00D35798" w:rsidRDefault="00E70DFF" w:rsidP="00BC6797">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23" w:name="_Toc172209986"/>
      <w:r w:rsidRPr="00D35798">
        <w:rPr>
          <w:rFonts w:ascii="Verdana" w:eastAsiaTheme="minorEastAsia" w:hAnsi="Verdana" w:cs="Arial"/>
          <w:b/>
          <w:bCs/>
          <w:color w:val="000000" w:themeColor="text1"/>
          <w:kern w:val="24"/>
          <w:sz w:val="22"/>
          <w:szCs w:val="22"/>
          <w:lang w:val="es-CO" w:eastAsia="es-MX"/>
        </w:rPr>
        <w:t>ACCIONES PARA TRATAR EL RIESGO Y OPORTUNIDADES</w:t>
      </w:r>
      <w:bookmarkEnd w:id="23"/>
    </w:p>
    <w:p w14:paraId="1E646F36" w14:textId="77777777" w:rsidR="002B660F" w:rsidRPr="00467699" w:rsidRDefault="002B660F" w:rsidP="00BC6797">
      <w:pPr>
        <w:keepNext/>
        <w:widowControl/>
        <w:rPr>
          <w:rFonts w:ascii="Verdana" w:hAnsi="Verdana"/>
          <w:lang w:val="es-CO" w:eastAsia="es-MX"/>
        </w:rPr>
      </w:pPr>
    </w:p>
    <w:p w14:paraId="7BC801A6" w14:textId="5B61AD9C" w:rsidR="002B660F" w:rsidRPr="00467699" w:rsidRDefault="002B660F" w:rsidP="007B3733">
      <w:pPr>
        <w:widowControl/>
        <w:jc w:val="both"/>
        <w:rPr>
          <w:rFonts w:ascii="Verdana" w:hAnsi="Verdana" w:cs="Arial"/>
          <w:lang w:val="es-CO" w:eastAsia="es-MX"/>
        </w:rPr>
      </w:pPr>
      <w:r w:rsidRPr="00467699">
        <w:rPr>
          <w:rFonts w:ascii="Verdana" w:hAnsi="Verdana" w:cs="Arial"/>
          <w:lang w:val="es-CO" w:eastAsia="es-MX"/>
        </w:rPr>
        <w:t>La CGN</w:t>
      </w:r>
      <w:r w:rsidR="00F947A6">
        <w:rPr>
          <w:rFonts w:ascii="Verdana" w:hAnsi="Verdana" w:cs="Arial"/>
          <w:lang w:val="es-CO" w:eastAsia="es-MX"/>
        </w:rPr>
        <w:t>,</w:t>
      </w:r>
      <w:r w:rsidRPr="00467699">
        <w:rPr>
          <w:rFonts w:ascii="Verdana" w:hAnsi="Verdana" w:cs="Arial"/>
          <w:lang w:val="es-CO" w:eastAsia="es-MX"/>
        </w:rPr>
        <w:t xml:space="preserve"> </w:t>
      </w:r>
      <w:r w:rsidR="00156643">
        <w:rPr>
          <w:rFonts w:ascii="Verdana" w:hAnsi="Verdana" w:cs="Arial"/>
          <w:lang w:val="es-CO" w:eastAsia="es-MX"/>
        </w:rPr>
        <w:t>mediante el documento</w:t>
      </w:r>
      <w:r w:rsidR="00B828A1" w:rsidRPr="00156643">
        <w:rPr>
          <w:rFonts w:ascii="Verdana" w:hAnsi="Verdana" w:cs="Arial"/>
          <w:i/>
          <w:iCs/>
          <w:lang w:val="es-CO" w:eastAsia="es-MX"/>
        </w:rPr>
        <w:t xml:space="preserve"> </w:t>
      </w:r>
      <w:r w:rsidR="00156643">
        <w:rPr>
          <w:rFonts w:ascii="Verdana" w:hAnsi="Verdana" w:cs="Arial"/>
          <w:i/>
          <w:iCs/>
          <w:lang w:val="es-CO" w:eastAsia="es-MX"/>
        </w:rPr>
        <w:t>Políticas de A</w:t>
      </w:r>
      <w:r w:rsidR="00B828A1" w:rsidRPr="00156643">
        <w:rPr>
          <w:rFonts w:ascii="Verdana" w:hAnsi="Verdana" w:cs="Arial"/>
          <w:i/>
          <w:iCs/>
          <w:lang w:val="es-CO" w:eastAsia="es-MX"/>
        </w:rPr>
        <w:t>dministración del Riesgo</w:t>
      </w:r>
      <w:r w:rsidR="00B828A1">
        <w:rPr>
          <w:rFonts w:ascii="Verdana" w:hAnsi="Verdana" w:cs="Arial"/>
          <w:lang w:val="es-CO" w:eastAsia="es-MX"/>
        </w:rPr>
        <w:t>,</w:t>
      </w:r>
      <w:r w:rsidRPr="00467699">
        <w:rPr>
          <w:rFonts w:ascii="Verdana" w:hAnsi="Verdana" w:cs="Arial"/>
          <w:lang w:val="es-CO" w:eastAsia="es-MX"/>
        </w:rPr>
        <w:t xml:space="preserve"> </w:t>
      </w:r>
      <w:r w:rsidR="00156643">
        <w:rPr>
          <w:rFonts w:ascii="Verdana" w:hAnsi="Verdana" w:cs="Arial"/>
          <w:lang w:val="es-CO" w:eastAsia="es-MX"/>
        </w:rPr>
        <w:t xml:space="preserve">establece las directrices para la gestión de riesgo, </w:t>
      </w:r>
      <w:r w:rsidRPr="00467699">
        <w:rPr>
          <w:rFonts w:ascii="Verdana" w:hAnsi="Verdana" w:cs="Arial"/>
          <w:lang w:val="es-CO" w:eastAsia="es-MX"/>
        </w:rPr>
        <w:t xml:space="preserve">denotando el grado de compromiso de la </w:t>
      </w:r>
      <w:r w:rsidR="00F947A6">
        <w:rPr>
          <w:rFonts w:ascii="Verdana" w:hAnsi="Verdana" w:cs="Arial"/>
          <w:lang w:val="es-CO" w:eastAsia="es-MX"/>
        </w:rPr>
        <w:t>e</w:t>
      </w:r>
      <w:r w:rsidRPr="00467699">
        <w:rPr>
          <w:rFonts w:ascii="Verdana" w:hAnsi="Verdana" w:cs="Arial"/>
          <w:lang w:val="es-CO" w:eastAsia="es-MX"/>
        </w:rPr>
        <w:t xml:space="preserve">ntidad frente al cumplimiento de los objetivos estratégicos y del </w:t>
      </w:r>
      <w:r w:rsidR="00F947A6">
        <w:rPr>
          <w:rFonts w:ascii="Verdana" w:hAnsi="Verdana" w:cs="Arial"/>
          <w:lang w:val="es-CO" w:eastAsia="es-MX"/>
        </w:rPr>
        <w:t>P</w:t>
      </w:r>
      <w:r w:rsidRPr="00467699">
        <w:rPr>
          <w:rFonts w:ascii="Verdana" w:hAnsi="Verdana" w:cs="Arial"/>
          <w:lang w:val="es-CO" w:eastAsia="es-MX"/>
        </w:rPr>
        <w:t xml:space="preserve">lan de </w:t>
      </w:r>
      <w:r w:rsidR="00F947A6">
        <w:rPr>
          <w:rFonts w:ascii="Verdana" w:hAnsi="Verdana" w:cs="Arial"/>
          <w:lang w:val="es-CO" w:eastAsia="es-MX"/>
        </w:rPr>
        <w:lastRenderedPageBreak/>
        <w:t>A</w:t>
      </w:r>
      <w:r w:rsidRPr="00467699">
        <w:rPr>
          <w:rFonts w:ascii="Verdana" w:hAnsi="Verdana" w:cs="Arial"/>
          <w:lang w:val="es-CO" w:eastAsia="es-MX"/>
        </w:rPr>
        <w:t xml:space="preserve">cción </w:t>
      </w:r>
      <w:r w:rsidR="00F947A6">
        <w:rPr>
          <w:rFonts w:ascii="Verdana" w:hAnsi="Verdana" w:cs="Arial"/>
          <w:lang w:val="es-CO" w:eastAsia="es-MX"/>
        </w:rPr>
        <w:t>I</w:t>
      </w:r>
      <w:r w:rsidRPr="00467699">
        <w:rPr>
          <w:rFonts w:ascii="Verdana" w:hAnsi="Verdana" w:cs="Arial"/>
          <w:lang w:val="es-CO" w:eastAsia="es-MX"/>
        </w:rPr>
        <w:t>nstitucional, direccionando a los procesos a asumir un pensamiento basado en riesgos, que permita anticiparse, disminuir y contrarrestar el impacto de eventos inesperados.</w:t>
      </w:r>
      <w:r w:rsidR="00156643">
        <w:rPr>
          <w:rFonts w:ascii="Verdana" w:hAnsi="Verdana" w:cs="Arial"/>
          <w:lang w:val="es-CO" w:eastAsia="es-MX"/>
        </w:rPr>
        <w:t xml:space="preserve"> Para lograr lo anterior, se adopta el documento</w:t>
      </w:r>
      <w:r w:rsidR="00993A44">
        <w:rPr>
          <w:rFonts w:ascii="Verdana" w:hAnsi="Verdana" w:cs="Arial"/>
          <w:lang w:val="es-CO" w:eastAsia="es-MX"/>
        </w:rPr>
        <w:t xml:space="preserve"> Excel</w:t>
      </w:r>
      <w:r w:rsidR="00156643">
        <w:rPr>
          <w:rFonts w:ascii="Verdana" w:hAnsi="Verdana" w:cs="Arial"/>
          <w:lang w:val="es-CO" w:eastAsia="es-MX"/>
        </w:rPr>
        <w:t xml:space="preserve"> </w:t>
      </w:r>
      <w:r w:rsidR="00156643" w:rsidRPr="00156643">
        <w:rPr>
          <w:rFonts w:ascii="Verdana" w:hAnsi="Verdana" w:cs="Arial"/>
          <w:i/>
          <w:iCs/>
          <w:lang w:val="es-CO" w:eastAsia="es-MX"/>
        </w:rPr>
        <w:t xml:space="preserve">Plan de </w:t>
      </w:r>
      <w:r w:rsidR="00993A44">
        <w:rPr>
          <w:rFonts w:ascii="Verdana" w:hAnsi="Verdana" w:cs="Arial"/>
          <w:i/>
          <w:iCs/>
          <w:lang w:val="es-CO" w:eastAsia="es-MX"/>
        </w:rPr>
        <w:t xml:space="preserve">Tratamiento de </w:t>
      </w:r>
      <w:r w:rsidR="00156643" w:rsidRPr="00156643">
        <w:rPr>
          <w:rFonts w:ascii="Verdana" w:hAnsi="Verdana" w:cs="Arial"/>
          <w:i/>
          <w:iCs/>
          <w:lang w:val="es-CO" w:eastAsia="es-MX"/>
        </w:rPr>
        <w:t xml:space="preserve">Riesgos de Seguridad de la Información </w:t>
      </w:r>
      <w:r w:rsidR="00993A44">
        <w:rPr>
          <w:rFonts w:ascii="Verdana" w:hAnsi="Verdana" w:cs="Arial"/>
          <w:lang w:val="es-CO" w:eastAsia="es-MX"/>
        </w:rPr>
        <w:t xml:space="preserve">que contiene </w:t>
      </w:r>
      <w:r w:rsidR="00F947A6">
        <w:rPr>
          <w:rFonts w:ascii="Verdana" w:hAnsi="Verdana" w:cs="Arial"/>
          <w:lang w:val="es-CO" w:eastAsia="es-MX"/>
        </w:rPr>
        <w:t xml:space="preserve">el </w:t>
      </w:r>
      <w:r w:rsidR="00993A44">
        <w:rPr>
          <w:rFonts w:ascii="Verdana" w:hAnsi="Verdana" w:cs="Arial"/>
          <w:lang w:val="es-CO" w:eastAsia="es-MX"/>
        </w:rPr>
        <w:t>m</w:t>
      </w:r>
      <w:r w:rsidR="00156643">
        <w:rPr>
          <w:rFonts w:ascii="Verdana" w:hAnsi="Verdana" w:cs="Arial"/>
          <w:lang w:val="es-CO" w:eastAsia="es-MX"/>
        </w:rPr>
        <w:t xml:space="preserve">apa de </w:t>
      </w:r>
      <w:r w:rsidR="00993A44">
        <w:rPr>
          <w:rFonts w:ascii="Verdana" w:hAnsi="Verdana" w:cs="Arial"/>
          <w:lang w:val="es-CO" w:eastAsia="es-MX"/>
        </w:rPr>
        <w:t>tratamiento de r</w:t>
      </w:r>
      <w:r w:rsidR="00156643">
        <w:rPr>
          <w:rFonts w:ascii="Verdana" w:hAnsi="Verdana" w:cs="Arial"/>
          <w:lang w:val="es-CO" w:eastAsia="es-MX"/>
        </w:rPr>
        <w:t xml:space="preserve">iesgos.  </w:t>
      </w:r>
    </w:p>
    <w:p w14:paraId="42F44AC5" w14:textId="77777777" w:rsidR="002B660F" w:rsidRPr="00467699" w:rsidRDefault="002B660F" w:rsidP="007B3733">
      <w:pPr>
        <w:widowControl/>
        <w:jc w:val="both"/>
        <w:rPr>
          <w:rFonts w:ascii="Verdana" w:hAnsi="Verdana" w:cs="Arial"/>
          <w:lang w:val="es-CO" w:eastAsia="es-MX"/>
        </w:rPr>
      </w:pPr>
    </w:p>
    <w:p w14:paraId="30E53F02" w14:textId="01F205AE" w:rsidR="002B660F" w:rsidRPr="00467699" w:rsidRDefault="00722ECF" w:rsidP="007B3733">
      <w:pPr>
        <w:widowControl/>
        <w:jc w:val="both"/>
        <w:rPr>
          <w:rFonts w:ascii="Verdana" w:hAnsi="Verdana" w:cs="Arial"/>
          <w:lang w:val="es-CO" w:eastAsia="es-MX"/>
        </w:rPr>
      </w:pPr>
      <w:r w:rsidRPr="00467699">
        <w:rPr>
          <w:rFonts w:ascii="Verdana" w:hAnsi="Verdana" w:cs="Arial"/>
          <w:lang w:val="es-CO" w:eastAsia="es-MX"/>
        </w:rPr>
        <w:t>E</w:t>
      </w:r>
      <w:r w:rsidR="002B660F" w:rsidRPr="00467699">
        <w:rPr>
          <w:rFonts w:ascii="Verdana" w:hAnsi="Verdana" w:cs="Arial"/>
          <w:lang w:val="es-CO" w:eastAsia="es-MX"/>
        </w:rPr>
        <w:t xml:space="preserve">sta política toma como base el Modelo Integrado de Planeación y Gestión </w:t>
      </w:r>
      <w:r w:rsidR="00F947A6">
        <w:rPr>
          <w:rFonts w:ascii="Verdana" w:hAnsi="Verdana" w:cs="Arial"/>
          <w:lang w:val="es-CO" w:eastAsia="es-MX"/>
        </w:rPr>
        <w:t>(</w:t>
      </w:r>
      <w:r w:rsidR="002B660F" w:rsidRPr="00467699">
        <w:rPr>
          <w:rFonts w:ascii="Verdana" w:hAnsi="Verdana" w:cs="Arial"/>
          <w:lang w:val="es-CO" w:eastAsia="es-MX"/>
        </w:rPr>
        <w:t>MIPG</w:t>
      </w:r>
      <w:r w:rsidR="00F947A6">
        <w:rPr>
          <w:rFonts w:ascii="Verdana" w:hAnsi="Verdana" w:cs="Arial"/>
          <w:lang w:val="es-CO" w:eastAsia="es-MX"/>
        </w:rPr>
        <w:t>)</w:t>
      </w:r>
      <w:r w:rsidR="002B660F" w:rsidRPr="00467699">
        <w:rPr>
          <w:rFonts w:ascii="Verdana" w:hAnsi="Verdana" w:cs="Arial"/>
          <w:lang w:val="es-CO" w:eastAsia="es-MX"/>
        </w:rPr>
        <w:t xml:space="preserve">, la Norma Técnica Colombiana NTC-ISO 31000:2018, el Decreto 2641 de 2012, la Metodología General Ajustada (MGA WEB) y la </w:t>
      </w:r>
      <w:r w:rsidR="002B660F" w:rsidRPr="00A43CF1">
        <w:rPr>
          <w:rFonts w:ascii="Verdana" w:hAnsi="Verdana" w:cs="Arial"/>
          <w:i/>
          <w:iCs/>
          <w:lang w:val="es-CO" w:eastAsia="es-MX"/>
        </w:rPr>
        <w:t>Guía para la Administración del Riesgo y el Diseño de Controles en Entidades Públicas</w:t>
      </w:r>
      <w:r w:rsidR="002B660F" w:rsidRPr="00467699">
        <w:rPr>
          <w:rFonts w:ascii="Verdana" w:hAnsi="Verdana" w:cs="Arial"/>
          <w:lang w:val="es-CO" w:eastAsia="es-MX"/>
        </w:rPr>
        <w:t xml:space="preserve"> expedida por la Presidencia de la República, </w:t>
      </w:r>
      <w:r w:rsidR="00F947A6">
        <w:rPr>
          <w:rFonts w:ascii="Verdana" w:hAnsi="Verdana" w:cs="Arial"/>
          <w:lang w:val="es-CO" w:eastAsia="es-MX"/>
        </w:rPr>
        <w:t xml:space="preserve">el </w:t>
      </w:r>
      <w:r w:rsidR="002B660F" w:rsidRPr="00467699">
        <w:rPr>
          <w:rFonts w:ascii="Verdana" w:hAnsi="Verdana" w:cs="Arial"/>
          <w:lang w:val="es-CO" w:eastAsia="es-MX"/>
        </w:rPr>
        <w:t xml:space="preserve">Ministerio de Tecnologías de la Información y las Comunicaciones, el Departamento Administrativo de la Función Pública y </w:t>
      </w:r>
      <w:r w:rsidR="00F947A6">
        <w:rPr>
          <w:rFonts w:ascii="Verdana" w:hAnsi="Verdana" w:cs="Arial"/>
          <w:lang w:val="es-CO" w:eastAsia="es-MX"/>
        </w:rPr>
        <w:t xml:space="preserve">el </w:t>
      </w:r>
      <w:r w:rsidR="002B660F" w:rsidRPr="00467699">
        <w:rPr>
          <w:rFonts w:ascii="Verdana" w:hAnsi="Verdana" w:cs="Arial"/>
          <w:lang w:val="es-CO" w:eastAsia="es-MX"/>
        </w:rPr>
        <w:t>Departamento Nacional de Planeación.</w:t>
      </w:r>
    </w:p>
    <w:p w14:paraId="15AE28EC" w14:textId="77777777" w:rsidR="002F4DF0" w:rsidRPr="00467699" w:rsidRDefault="002F4DF0" w:rsidP="007B3733">
      <w:pPr>
        <w:widowControl/>
        <w:jc w:val="both"/>
        <w:rPr>
          <w:rFonts w:ascii="Verdana" w:hAnsi="Verdana" w:cs="Arial"/>
          <w:lang w:val="es-CO" w:eastAsia="es-MX"/>
        </w:rPr>
      </w:pPr>
    </w:p>
    <w:p w14:paraId="0E7C081F" w14:textId="1C219B3F" w:rsidR="002F4DF0" w:rsidRDefault="00416715" w:rsidP="007B3733">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r:id="rId13" w:history="1">
        <w:r w:rsidR="001951D8" w:rsidRPr="00A646DE">
          <w:rPr>
            <w:rStyle w:val="Hyperlink"/>
            <w:rFonts w:ascii="Verdana" w:hAnsi="Verdana" w:cs="Arial"/>
            <w:lang w:val="es-CO" w:eastAsia="es-MX"/>
          </w:rPr>
          <w:t>https://</w:t>
        </w:r>
      </w:hyperlink>
      <w:r w:rsidR="001951D8">
        <w:t xml:space="preserve"> riesgos</w:t>
      </w:r>
    </w:p>
    <w:p w14:paraId="0E92ABE0" w14:textId="77777777" w:rsidR="005C65A9" w:rsidRDefault="005C65A9" w:rsidP="007B3733">
      <w:pPr>
        <w:widowControl/>
        <w:jc w:val="both"/>
        <w:rPr>
          <w:rFonts w:ascii="Verdana" w:hAnsi="Verdana" w:cs="Arial"/>
          <w:lang w:val="es-CO" w:eastAsia="es-MX"/>
        </w:rPr>
      </w:pPr>
    </w:p>
    <w:p w14:paraId="29D2A069" w14:textId="77777777" w:rsidR="00593666" w:rsidRDefault="00593666" w:rsidP="007B3733">
      <w:pPr>
        <w:widowControl/>
        <w:jc w:val="both"/>
        <w:rPr>
          <w:rFonts w:ascii="Verdana" w:hAnsi="Verdana" w:cs="Arial"/>
          <w:lang w:val="es-CO" w:eastAsia="es-MX"/>
        </w:rPr>
      </w:pPr>
      <w:bookmarkStart w:id="24" w:name="_Toc169697872"/>
      <w:bookmarkStart w:id="25" w:name="_Toc169697916"/>
      <w:bookmarkStart w:id="26" w:name="_Toc169699812"/>
      <w:bookmarkStart w:id="27" w:name="_Toc170940984"/>
      <w:bookmarkStart w:id="28" w:name="_Toc170941028"/>
      <w:bookmarkStart w:id="29" w:name="_Toc170942680"/>
      <w:bookmarkStart w:id="30" w:name="_Toc171327327"/>
      <w:bookmarkStart w:id="31" w:name="_Toc169697874"/>
      <w:bookmarkStart w:id="32" w:name="_Toc169697918"/>
      <w:bookmarkStart w:id="33" w:name="_Toc169699814"/>
      <w:bookmarkStart w:id="34" w:name="_Toc170940986"/>
      <w:bookmarkStart w:id="35" w:name="_Toc170941030"/>
      <w:bookmarkStart w:id="36" w:name="_Toc170942682"/>
      <w:bookmarkStart w:id="37" w:name="_Toc171327329"/>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60446CA1" w14:textId="41009B64" w:rsidR="00A6249E" w:rsidRPr="00467699" w:rsidRDefault="00A6249E" w:rsidP="00184F0F">
      <w:pPr>
        <w:pStyle w:val="Heading1"/>
        <w:widowControl/>
        <w:numPr>
          <w:ilvl w:val="2"/>
          <w:numId w:val="1"/>
        </w:numPr>
        <w:tabs>
          <w:tab w:val="left" w:pos="1134"/>
        </w:tabs>
        <w:spacing w:before="0" w:after="0"/>
        <w:ind w:left="709" w:hanging="425"/>
        <w:jc w:val="both"/>
        <w:rPr>
          <w:rFonts w:ascii="Verdana" w:eastAsiaTheme="minorEastAsia" w:hAnsi="Verdana" w:cs="Arial"/>
          <w:b/>
          <w:bCs/>
          <w:color w:val="000000" w:themeColor="text1"/>
          <w:kern w:val="24"/>
          <w:sz w:val="22"/>
          <w:szCs w:val="22"/>
          <w:lang w:val="es-CO" w:eastAsia="es-MX"/>
        </w:rPr>
      </w:pPr>
      <w:bookmarkStart w:id="38" w:name="_Toc172209987"/>
      <w:bookmarkStart w:id="39" w:name="_Hlk170928371"/>
      <w:r w:rsidRPr="00467699">
        <w:rPr>
          <w:rFonts w:ascii="Verdana" w:eastAsiaTheme="minorEastAsia" w:hAnsi="Verdana" w:cs="Arial"/>
          <w:b/>
          <w:bCs/>
          <w:color w:val="000000" w:themeColor="text1"/>
          <w:kern w:val="24"/>
          <w:sz w:val="22"/>
          <w:szCs w:val="22"/>
          <w:lang w:val="es-CO" w:eastAsia="es-MX"/>
        </w:rPr>
        <w:t>Oportunidades de seguridad de la información</w:t>
      </w:r>
      <w:bookmarkEnd w:id="38"/>
    </w:p>
    <w:p w14:paraId="0798C049" w14:textId="39482CDF" w:rsidR="00A6249E" w:rsidRDefault="00A6249E" w:rsidP="00993A44">
      <w:pPr>
        <w:widowControl/>
        <w:jc w:val="both"/>
        <w:rPr>
          <w:rFonts w:ascii="Verdana" w:hAnsi="Verdana" w:cs="Arial"/>
          <w:lang w:val="es-CO" w:eastAsia="es-MX"/>
        </w:rPr>
      </w:pPr>
    </w:p>
    <w:p w14:paraId="7CF3F16E" w14:textId="6F3AEB8E" w:rsidR="00A6249E" w:rsidRDefault="00A6249E" w:rsidP="00A6249E">
      <w:pPr>
        <w:widowControl/>
        <w:jc w:val="both"/>
        <w:rPr>
          <w:rFonts w:ascii="Verdana" w:hAnsi="Verdana" w:cs="Arial"/>
          <w:lang w:val="es-CO" w:eastAsia="es-MX"/>
        </w:rPr>
      </w:pPr>
      <w:r>
        <w:rPr>
          <w:rFonts w:ascii="Verdana" w:hAnsi="Verdana" w:cs="Arial"/>
          <w:lang w:val="es-CO" w:eastAsia="es-MX"/>
        </w:rPr>
        <w:t xml:space="preserve">El documento Excel </w:t>
      </w:r>
      <w:r w:rsidRPr="00156643">
        <w:rPr>
          <w:rFonts w:ascii="Verdana" w:hAnsi="Verdana" w:cs="Arial"/>
          <w:i/>
          <w:iCs/>
          <w:lang w:val="es-CO" w:eastAsia="es-MX"/>
        </w:rPr>
        <w:t xml:space="preserve">Plan de </w:t>
      </w:r>
      <w:r>
        <w:rPr>
          <w:rFonts w:ascii="Verdana" w:hAnsi="Verdana" w:cs="Arial"/>
          <w:i/>
          <w:iCs/>
          <w:lang w:val="es-CO" w:eastAsia="es-MX"/>
        </w:rPr>
        <w:t xml:space="preserve">Tratamiento de </w:t>
      </w:r>
      <w:r w:rsidRPr="00156643">
        <w:rPr>
          <w:rFonts w:ascii="Verdana" w:hAnsi="Verdana" w:cs="Arial"/>
          <w:i/>
          <w:iCs/>
          <w:lang w:val="es-CO" w:eastAsia="es-MX"/>
        </w:rPr>
        <w:t>Riesgos de Seguridad de la Informació</w:t>
      </w:r>
      <w:r w:rsidR="001951D8">
        <w:rPr>
          <w:rFonts w:ascii="Verdana" w:hAnsi="Verdana" w:cs="Arial"/>
          <w:i/>
          <w:iCs/>
          <w:lang w:val="es-CO" w:eastAsia="es-MX"/>
        </w:rPr>
        <w:t>n</w:t>
      </w:r>
      <w:r>
        <w:rPr>
          <w:rFonts w:ascii="Verdana" w:hAnsi="Verdana" w:cs="Arial"/>
          <w:lang w:val="es-CO" w:eastAsia="es-MX"/>
        </w:rPr>
        <w:t xml:space="preserve">, que contiene </w:t>
      </w:r>
      <w:r w:rsidR="00F947A6">
        <w:rPr>
          <w:rFonts w:ascii="Verdana" w:hAnsi="Verdana" w:cs="Arial"/>
          <w:lang w:val="es-CO" w:eastAsia="es-MX"/>
        </w:rPr>
        <w:t xml:space="preserve">el </w:t>
      </w:r>
      <w:r>
        <w:rPr>
          <w:rFonts w:ascii="Verdana" w:hAnsi="Verdana" w:cs="Arial"/>
          <w:lang w:val="es-CO" w:eastAsia="es-MX"/>
        </w:rPr>
        <w:t>mapa de tratamiento de riesgos, considera el tratamiento de oportunidades.</w:t>
      </w:r>
    </w:p>
    <w:p w14:paraId="20EE36D0" w14:textId="6DB98E32" w:rsidR="00A6249E" w:rsidRDefault="00A6249E" w:rsidP="00993A44">
      <w:pPr>
        <w:widowControl/>
        <w:jc w:val="both"/>
        <w:rPr>
          <w:rFonts w:ascii="Verdana" w:hAnsi="Verdana" w:cs="Arial"/>
          <w:lang w:val="es-CO" w:eastAsia="es-MX"/>
        </w:rPr>
      </w:pPr>
    </w:p>
    <w:p w14:paraId="4147687F"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r:id="rId14" w:history="1">
        <w:r w:rsidRPr="00A646DE">
          <w:rPr>
            <w:rStyle w:val="Hyperlink"/>
            <w:rFonts w:ascii="Verdana" w:hAnsi="Verdana" w:cs="Arial"/>
            <w:lang w:val="es-CO" w:eastAsia="es-MX"/>
          </w:rPr>
          <w:t>https://</w:t>
        </w:r>
      </w:hyperlink>
      <w:r>
        <w:t xml:space="preserve"> riesgos</w:t>
      </w:r>
    </w:p>
    <w:p w14:paraId="562491FB" w14:textId="77777777" w:rsidR="00E160F0" w:rsidRPr="00467699" w:rsidRDefault="00E160F0" w:rsidP="007B3733">
      <w:pPr>
        <w:widowControl/>
        <w:jc w:val="both"/>
        <w:rPr>
          <w:rFonts w:ascii="Verdana" w:hAnsi="Verdana" w:cs="Arial"/>
          <w:sz w:val="20"/>
          <w:szCs w:val="20"/>
          <w:lang w:val="es-CO" w:eastAsia="es-MX"/>
        </w:rPr>
      </w:pPr>
    </w:p>
    <w:p w14:paraId="207F689F" w14:textId="1F0BA913" w:rsidR="00E70DFF" w:rsidRPr="00980DEC" w:rsidRDefault="00E160F0" w:rsidP="00A6249E">
      <w:pPr>
        <w:pStyle w:val="Heading1"/>
        <w:widowControl/>
        <w:numPr>
          <w:ilvl w:val="2"/>
          <w:numId w:val="1"/>
        </w:numPr>
        <w:spacing w:before="0" w:after="0"/>
        <w:jc w:val="both"/>
        <w:rPr>
          <w:rFonts w:ascii="Verdana" w:eastAsiaTheme="minorEastAsia" w:hAnsi="Verdana" w:cs="Arial"/>
          <w:b/>
          <w:bCs/>
          <w:color w:val="000000" w:themeColor="text1"/>
          <w:kern w:val="24"/>
          <w:sz w:val="22"/>
          <w:szCs w:val="22"/>
          <w:lang w:val="es-CO" w:eastAsia="es-MX"/>
        </w:rPr>
      </w:pPr>
      <w:bookmarkStart w:id="40" w:name="_Toc171327331"/>
      <w:bookmarkStart w:id="41" w:name="_Toc172209988"/>
      <w:bookmarkEnd w:id="39"/>
      <w:r w:rsidRPr="00980DEC">
        <w:rPr>
          <w:rFonts w:ascii="Verdana" w:eastAsiaTheme="minorEastAsia" w:hAnsi="Verdana" w:cs="Arial"/>
          <w:b/>
          <w:bCs/>
          <w:color w:val="000000" w:themeColor="text1"/>
          <w:kern w:val="24"/>
          <w:sz w:val="22"/>
          <w:szCs w:val="22"/>
          <w:lang w:val="es-CO" w:eastAsia="es-MX"/>
        </w:rPr>
        <w:t>Evaluación</w:t>
      </w:r>
      <w:r w:rsidR="00722ECF" w:rsidRPr="00980DEC">
        <w:rPr>
          <w:rFonts w:ascii="Verdana" w:eastAsiaTheme="minorEastAsia" w:hAnsi="Verdana" w:cs="Arial"/>
          <w:b/>
          <w:bCs/>
          <w:color w:val="000000" w:themeColor="text1"/>
          <w:kern w:val="24"/>
          <w:sz w:val="22"/>
          <w:szCs w:val="22"/>
          <w:lang w:val="es-CO" w:eastAsia="es-MX"/>
        </w:rPr>
        <w:t xml:space="preserve"> </w:t>
      </w:r>
      <w:r w:rsidR="00E70DFF" w:rsidRPr="00980DEC">
        <w:rPr>
          <w:rFonts w:ascii="Verdana" w:eastAsiaTheme="minorEastAsia" w:hAnsi="Verdana" w:cs="Arial"/>
          <w:b/>
          <w:bCs/>
          <w:color w:val="000000" w:themeColor="text1"/>
          <w:kern w:val="24"/>
          <w:sz w:val="22"/>
          <w:szCs w:val="22"/>
          <w:lang w:val="es-CO" w:eastAsia="es-MX"/>
        </w:rPr>
        <w:t>de riesgo</w:t>
      </w:r>
      <w:r w:rsidR="00722ECF" w:rsidRPr="00980DEC">
        <w:rPr>
          <w:rFonts w:ascii="Verdana" w:eastAsiaTheme="minorEastAsia" w:hAnsi="Verdana" w:cs="Arial"/>
          <w:b/>
          <w:bCs/>
          <w:color w:val="000000" w:themeColor="text1"/>
          <w:kern w:val="24"/>
          <w:sz w:val="22"/>
          <w:szCs w:val="22"/>
          <w:lang w:val="es-CO" w:eastAsia="es-MX"/>
        </w:rPr>
        <w:t>s</w:t>
      </w:r>
      <w:r w:rsidR="00E70DFF" w:rsidRPr="00980DEC">
        <w:rPr>
          <w:rFonts w:ascii="Verdana" w:eastAsiaTheme="minorEastAsia" w:hAnsi="Verdana" w:cs="Arial"/>
          <w:b/>
          <w:bCs/>
          <w:color w:val="000000" w:themeColor="text1"/>
          <w:kern w:val="24"/>
          <w:sz w:val="22"/>
          <w:szCs w:val="22"/>
          <w:lang w:val="es-CO" w:eastAsia="es-MX"/>
        </w:rPr>
        <w:t xml:space="preserve"> de </w:t>
      </w:r>
      <w:r w:rsidR="00722ECF" w:rsidRPr="00980DEC">
        <w:rPr>
          <w:rFonts w:ascii="Verdana" w:eastAsiaTheme="minorEastAsia" w:hAnsi="Verdana" w:cs="Arial"/>
          <w:b/>
          <w:bCs/>
          <w:color w:val="000000" w:themeColor="text1"/>
          <w:kern w:val="24"/>
          <w:sz w:val="22"/>
          <w:szCs w:val="22"/>
          <w:lang w:val="es-CO" w:eastAsia="es-MX"/>
        </w:rPr>
        <w:t xml:space="preserve">la </w:t>
      </w:r>
      <w:r w:rsidR="00E70DFF" w:rsidRPr="00980DEC">
        <w:rPr>
          <w:rFonts w:ascii="Verdana" w:eastAsiaTheme="minorEastAsia" w:hAnsi="Verdana" w:cs="Arial"/>
          <w:b/>
          <w:bCs/>
          <w:color w:val="000000" w:themeColor="text1"/>
          <w:kern w:val="24"/>
          <w:sz w:val="22"/>
          <w:szCs w:val="22"/>
          <w:lang w:val="es-CO" w:eastAsia="es-MX"/>
        </w:rPr>
        <w:t>seguridad de la información</w:t>
      </w:r>
      <w:bookmarkEnd w:id="40"/>
      <w:bookmarkEnd w:id="41"/>
      <w:r w:rsidR="00E70DFF" w:rsidRPr="00980DEC">
        <w:rPr>
          <w:rFonts w:ascii="Verdana" w:eastAsiaTheme="minorEastAsia" w:hAnsi="Verdana" w:cs="Arial"/>
          <w:b/>
          <w:bCs/>
          <w:color w:val="000000" w:themeColor="text1"/>
          <w:kern w:val="24"/>
          <w:sz w:val="22"/>
          <w:szCs w:val="22"/>
          <w:lang w:val="es-CO" w:eastAsia="es-MX"/>
        </w:rPr>
        <w:t xml:space="preserve"> </w:t>
      </w:r>
    </w:p>
    <w:p w14:paraId="52DD7048" w14:textId="77777777" w:rsidR="00E70DFF" w:rsidRPr="00467699" w:rsidRDefault="00E70DFF" w:rsidP="007B3733">
      <w:pPr>
        <w:widowControl/>
        <w:jc w:val="both"/>
        <w:rPr>
          <w:rFonts w:ascii="Verdana" w:hAnsi="Verdana" w:cs="Arial"/>
          <w:lang w:val="es-CO" w:eastAsia="es-MX"/>
        </w:rPr>
      </w:pPr>
    </w:p>
    <w:p w14:paraId="61760975" w14:textId="1882A388" w:rsidR="00BF5FA5" w:rsidRPr="00467699" w:rsidRDefault="00722ECF" w:rsidP="007B3733">
      <w:pPr>
        <w:widowControl/>
        <w:jc w:val="both"/>
        <w:rPr>
          <w:rFonts w:ascii="Verdana" w:hAnsi="Verdana" w:cs="Arial"/>
          <w:lang w:val="es-CO" w:eastAsia="es-MX"/>
        </w:rPr>
      </w:pPr>
      <w:bookmarkStart w:id="42" w:name="_Hlk169704307"/>
      <w:r w:rsidRPr="00467699">
        <w:rPr>
          <w:rFonts w:ascii="Verdana" w:hAnsi="Verdana" w:cs="Arial"/>
          <w:lang w:val="es-CO" w:eastAsia="es-MX"/>
        </w:rPr>
        <w:t xml:space="preserve">El documento </w:t>
      </w:r>
      <w:r w:rsidR="00A85370" w:rsidRPr="006F6960">
        <w:rPr>
          <w:rFonts w:ascii="Verdana" w:hAnsi="Verdana" w:cs="Arial"/>
          <w:i/>
          <w:iCs/>
          <w:lang w:val="es-CO" w:eastAsia="es-MX"/>
        </w:rPr>
        <w:t>P</w:t>
      </w:r>
      <w:r w:rsidRPr="006F6960">
        <w:rPr>
          <w:rFonts w:ascii="Verdana" w:hAnsi="Verdana" w:cs="Arial"/>
          <w:i/>
          <w:iCs/>
          <w:lang w:val="es-CO" w:eastAsia="es-MX"/>
        </w:rPr>
        <w:t xml:space="preserve">olítica de </w:t>
      </w:r>
      <w:r w:rsidR="00A85370" w:rsidRPr="006F6960">
        <w:rPr>
          <w:rFonts w:ascii="Verdana" w:hAnsi="Verdana" w:cs="Arial"/>
          <w:i/>
          <w:iCs/>
          <w:lang w:val="es-CO" w:eastAsia="es-MX"/>
        </w:rPr>
        <w:t>A</w:t>
      </w:r>
      <w:r w:rsidRPr="006F6960">
        <w:rPr>
          <w:rFonts w:ascii="Verdana" w:hAnsi="Verdana" w:cs="Arial"/>
          <w:i/>
          <w:iCs/>
          <w:lang w:val="es-CO" w:eastAsia="es-MX"/>
        </w:rPr>
        <w:t xml:space="preserve">dministración del </w:t>
      </w:r>
      <w:r w:rsidR="00A85370" w:rsidRPr="006F6960">
        <w:rPr>
          <w:rFonts w:ascii="Verdana" w:hAnsi="Verdana" w:cs="Arial"/>
          <w:i/>
          <w:iCs/>
          <w:lang w:val="es-CO" w:eastAsia="es-MX"/>
        </w:rPr>
        <w:t>R</w:t>
      </w:r>
      <w:r w:rsidRPr="006F6960">
        <w:rPr>
          <w:rFonts w:ascii="Verdana" w:hAnsi="Verdana" w:cs="Arial"/>
          <w:i/>
          <w:iCs/>
          <w:lang w:val="es-CO" w:eastAsia="es-MX"/>
        </w:rPr>
        <w:t>iesgo</w:t>
      </w:r>
      <w:r w:rsidRPr="00467699">
        <w:rPr>
          <w:rFonts w:ascii="Verdana" w:hAnsi="Verdana" w:cs="Arial"/>
          <w:lang w:val="es-CO" w:eastAsia="es-MX"/>
        </w:rPr>
        <w:t xml:space="preserve"> establece el lineamiento </w:t>
      </w:r>
      <w:r w:rsidR="006325D3" w:rsidRPr="00467699">
        <w:rPr>
          <w:rFonts w:ascii="Verdana" w:hAnsi="Verdana" w:cs="Arial"/>
          <w:lang w:val="es-CO" w:eastAsia="es-MX"/>
        </w:rPr>
        <w:t xml:space="preserve">de </w:t>
      </w:r>
      <w:r w:rsidR="00C46C26">
        <w:rPr>
          <w:rFonts w:ascii="Verdana" w:hAnsi="Verdana" w:cs="Arial"/>
          <w:lang w:val="es-CO" w:eastAsia="es-MX"/>
        </w:rPr>
        <w:t>evaluación</w:t>
      </w:r>
      <w:r w:rsidR="006325D3" w:rsidRPr="00467699">
        <w:rPr>
          <w:rFonts w:ascii="Verdana" w:hAnsi="Verdana" w:cs="Arial"/>
          <w:lang w:val="es-CO" w:eastAsia="es-MX"/>
        </w:rPr>
        <w:t xml:space="preserve"> de riesgos de la seguridad de la información</w:t>
      </w:r>
      <w:r w:rsidR="006B42C1">
        <w:rPr>
          <w:rFonts w:ascii="Verdana" w:hAnsi="Verdana" w:cs="Arial"/>
          <w:lang w:val="es-CO" w:eastAsia="es-MX"/>
        </w:rPr>
        <w:t>, mediante los criterios de calificación del impacto definidos</w:t>
      </w:r>
      <w:r w:rsidR="006325D3" w:rsidRPr="00467699">
        <w:rPr>
          <w:rFonts w:ascii="Verdana" w:hAnsi="Verdana" w:cs="Arial"/>
          <w:lang w:val="es-CO" w:eastAsia="es-MX"/>
        </w:rPr>
        <w:t xml:space="preserve">. Además, </w:t>
      </w:r>
      <w:r w:rsidR="00BF5FA5" w:rsidRPr="00467699">
        <w:rPr>
          <w:rFonts w:ascii="Verdana" w:hAnsi="Verdana" w:cs="Arial"/>
          <w:lang w:val="es-CO" w:eastAsia="es-MX"/>
        </w:rPr>
        <w:t xml:space="preserve">el documento </w:t>
      </w:r>
      <w:r w:rsidR="00BF5FA5" w:rsidRPr="006F6960">
        <w:rPr>
          <w:rFonts w:ascii="Verdana" w:hAnsi="Verdana" w:cs="Arial"/>
          <w:i/>
          <w:iCs/>
          <w:lang w:val="es-CO" w:eastAsia="es-MX"/>
        </w:rPr>
        <w:t>Mapa de Riesgos Institucional</w:t>
      </w:r>
      <w:r w:rsidR="00BF5FA5" w:rsidRPr="00467699">
        <w:rPr>
          <w:rFonts w:ascii="Verdana" w:hAnsi="Verdana" w:cs="Arial"/>
          <w:lang w:val="es-CO" w:eastAsia="es-MX"/>
        </w:rPr>
        <w:t xml:space="preserve"> </w:t>
      </w:r>
      <w:r w:rsidR="006325D3" w:rsidRPr="00467699">
        <w:rPr>
          <w:rFonts w:ascii="Verdana" w:hAnsi="Verdana" w:cs="Arial"/>
          <w:lang w:val="es-CO" w:eastAsia="es-MX"/>
        </w:rPr>
        <w:t>permite la aplicación de los lineamientos de valoración</w:t>
      </w:r>
      <w:r w:rsidR="00604387" w:rsidRPr="00467699">
        <w:rPr>
          <w:rFonts w:ascii="Verdana" w:hAnsi="Verdana" w:cs="Arial"/>
          <w:lang w:val="es-CO" w:eastAsia="es-MX"/>
        </w:rPr>
        <w:t xml:space="preserve"> de riesgos</w:t>
      </w:r>
      <w:r w:rsidR="00BF5FA5" w:rsidRPr="00467699">
        <w:rPr>
          <w:rFonts w:ascii="Verdana" w:hAnsi="Verdana" w:cs="Arial"/>
          <w:lang w:val="es-CO" w:eastAsia="es-MX"/>
        </w:rPr>
        <w:t>.</w:t>
      </w:r>
    </w:p>
    <w:p w14:paraId="234EFD86" w14:textId="77777777" w:rsidR="00593666" w:rsidRPr="00467699" w:rsidRDefault="00593666" w:rsidP="007B3733">
      <w:pPr>
        <w:widowControl/>
        <w:jc w:val="both"/>
        <w:rPr>
          <w:rFonts w:ascii="Verdana" w:hAnsi="Verdana" w:cs="Arial"/>
          <w:lang w:val="es-CO" w:eastAsia="es-MX"/>
        </w:rPr>
      </w:pPr>
    </w:p>
    <w:p w14:paraId="426BA5D0"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r:id="rId15" w:history="1">
        <w:r w:rsidRPr="00A646DE">
          <w:rPr>
            <w:rStyle w:val="Hyperlink"/>
            <w:rFonts w:ascii="Verdana" w:hAnsi="Verdana" w:cs="Arial"/>
            <w:lang w:val="es-CO" w:eastAsia="es-MX"/>
          </w:rPr>
          <w:t>https://</w:t>
        </w:r>
      </w:hyperlink>
      <w:r>
        <w:t xml:space="preserve"> riesgos</w:t>
      </w:r>
    </w:p>
    <w:p w14:paraId="4EB46B20" w14:textId="77777777" w:rsidR="00E160F0" w:rsidRPr="00467699" w:rsidRDefault="00E160F0" w:rsidP="007B3733">
      <w:pPr>
        <w:widowControl/>
        <w:jc w:val="both"/>
        <w:rPr>
          <w:rFonts w:ascii="Verdana" w:hAnsi="Verdana" w:cs="Arial"/>
          <w:sz w:val="20"/>
          <w:szCs w:val="20"/>
          <w:lang w:val="es-CO" w:eastAsia="es-MX"/>
        </w:rPr>
      </w:pPr>
    </w:p>
    <w:p w14:paraId="0FE7368E" w14:textId="457B3D32" w:rsidR="00E70DFF" w:rsidRPr="00467699" w:rsidRDefault="00E70DFF" w:rsidP="00A6249E">
      <w:pPr>
        <w:pStyle w:val="Heading1"/>
        <w:widowControl/>
        <w:numPr>
          <w:ilvl w:val="2"/>
          <w:numId w:val="1"/>
        </w:numPr>
        <w:spacing w:before="0" w:after="0"/>
        <w:jc w:val="both"/>
        <w:rPr>
          <w:rFonts w:ascii="Verdana" w:eastAsiaTheme="minorEastAsia" w:hAnsi="Verdana" w:cs="Arial"/>
          <w:b/>
          <w:bCs/>
          <w:color w:val="000000" w:themeColor="text1"/>
          <w:kern w:val="24"/>
          <w:sz w:val="22"/>
          <w:szCs w:val="22"/>
          <w:lang w:val="es-CO" w:eastAsia="es-MX"/>
        </w:rPr>
      </w:pPr>
      <w:bookmarkStart w:id="43" w:name="_Toc171327332"/>
      <w:bookmarkStart w:id="44" w:name="_Toc172209989"/>
      <w:bookmarkEnd w:id="42"/>
      <w:r w:rsidRPr="00467699">
        <w:rPr>
          <w:rFonts w:ascii="Verdana" w:eastAsiaTheme="minorEastAsia" w:hAnsi="Verdana" w:cs="Arial"/>
          <w:b/>
          <w:bCs/>
          <w:color w:val="000000" w:themeColor="text1"/>
          <w:kern w:val="24"/>
          <w:sz w:val="22"/>
          <w:szCs w:val="22"/>
          <w:lang w:val="es-CO" w:eastAsia="es-MX"/>
        </w:rPr>
        <w:t xml:space="preserve">Tratamiento de riesgos de </w:t>
      </w:r>
      <w:r w:rsidR="00722ECF" w:rsidRPr="00467699">
        <w:rPr>
          <w:rFonts w:ascii="Verdana" w:eastAsiaTheme="minorEastAsia" w:hAnsi="Verdana" w:cs="Arial"/>
          <w:b/>
          <w:bCs/>
          <w:color w:val="000000" w:themeColor="text1"/>
          <w:kern w:val="24"/>
          <w:sz w:val="22"/>
          <w:szCs w:val="22"/>
          <w:lang w:val="es-CO" w:eastAsia="es-MX"/>
        </w:rPr>
        <w:t xml:space="preserve">la </w:t>
      </w:r>
      <w:r w:rsidRPr="00467699">
        <w:rPr>
          <w:rFonts w:ascii="Verdana" w:eastAsiaTheme="minorEastAsia" w:hAnsi="Verdana" w:cs="Arial"/>
          <w:b/>
          <w:bCs/>
          <w:color w:val="000000" w:themeColor="text1"/>
          <w:kern w:val="24"/>
          <w:sz w:val="22"/>
          <w:szCs w:val="22"/>
          <w:lang w:val="es-CO" w:eastAsia="es-MX"/>
        </w:rPr>
        <w:t>seguridad de la información</w:t>
      </w:r>
      <w:bookmarkEnd w:id="43"/>
      <w:bookmarkEnd w:id="44"/>
    </w:p>
    <w:p w14:paraId="34249936" w14:textId="77777777" w:rsidR="00E70DFF" w:rsidRPr="00467699" w:rsidRDefault="00E70DFF" w:rsidP="007B3733">
      <w:pPr>
        <w:widowControl/>
        <w:jc w:val="both"/>
        <w:rPr>
          <w:rFonts w:ascii="Verdana" w:hAnsi="Verdana" w:cs="Arial"/>
          <w:highlight w:val="yellow"/>
          <w:lang w:val="es-MX" w:eastAsia="es-MX"/>
        </w:rPr>
      </w:pPr>
    </w:p>
    <w:p w14:paraId="34DD8627" w14:textId="581B7FE7" w:rsidR="00E406DE" w:rsidRPr="00467699" w:rsidRDefault="00604387" w:rsidP="007B3733">
      <w:pPr>
        <w:widowControl/>
        <w:jc w:val="both"/>
        <w:rPr>
          <w:rFonts w:ascii="Verdana" w:hAnsi="Verdana" w:cs="Arial"/>
          <w:lang w:val="es-MX" w:eastAsia="es-MX"/>
        </w:rPr>
      </w:pPr>
      <w:r w:rsidRPr="00467699">
        <w:rPr>
          <w:rFonts w:ascii="Verdana" w:hAnsi="Verdana" w:cs="Arial"/>
          <w:lang w:val="es-MX" w:eastAsia="es-MX"/>
        </w:rPr>
        <w:t xml:space="preserve">El documento </w:t>
      </w:r>
      <w:r w:rsidR="006F6960">
        <w:rPr>
          <w:rFonts w:ascii="Verdana" w:hAnsi="Verdana" w:cs="Arial"/>
          <w:i/>
          <w:iCs/>
          <w:lang w:val="es-MX" w:eastAsia="es-MX"/>
        </w:rPr>
        <w:t>Po</w:t>
      </w:r>
      <w:r w:rsidRPr="006F6960">
        <w:rPr>
          <w:rFonts w:ascii="Verdana" w:hAnsi="Verdana" w:cs="Arial"/>
          <w:i/>
          <w:iCs/>
          <w:lang w:val="es-MX" w:eastAsia="es-MX"/>
        </w:rPr>
        <w:t xml:space="preserve">lítica de </w:t>
      </w:r>
      <w:r w:rsidR="006F6960">
        <w:rPr>
          <w:rFonts w:ascii="Verdana" w:hAnsi="Verdana" w:cs="Arial"/>
          <w:i/>
          <w:iCs/>
          <w:lang w:val="es-MX" w:eastAsia="es-MX"/>
        </w:rPr>
        <w:t>A</w:t>
      </w:r>
      <w:r w:rsidRPr="006F6960">
        <w:rPr>
          <w:rFonts w:ascii="Verdana" w:hAnsi="Verdana" w:cs="Arial"/>
          <w:i/>
          <w:iCs/>
          <w:lang w:val="es-MX" w:eastAsia="es-MX"/>
        </w:rPr>
        <w:t xml:space="preserve">dministración del </w:t>
      </w:r>
      <w:r w:rsidR="006F6960">
        <w:rPr>
          <w:rFonts w:ascii="Verdana" w:hAnsi="Verdana" w:cs="Arial"/>
          <w:i/>
          <w:iCs/>
          <w:lang w:val="es-MX" w:eastAsia="es-MX"/>
        </w:rPr>
        <w:t>R</w:t>
      </w:r>
      <w:r w:rsidRPr="006F6960">
        <w:rPr>
          <w:rFonts w:ascii="Verdana" w:hAnsi="Verdana" w:cs="Arial"/>
          <w:i/>
          <w:iCs/>
          <w:lang w:val="es-MX" w:eastAsia="es-MX"/>
        </w:rPr>
        <w:t>iesgo</w:t>
      </w:r>
      <w:r w:rsidRPr="00467699">
        <w:rPr>
          <w:rFonts w:ascii="Verdana" w:hAnsi="Verdana" w:cs="Arial"/>
          <w:lang w:val="es-MX" w:eastAsia="es-MX"/>
        </w:rPr>
        <w:t xml:space="preserve"> establece el lineamiento de tratamiento de riesgos</w:t>
      </w:r>
      <w:r w:rsidR="0069586A">
        <w:rPr>
          <w:rFonts w:ascii="Verdana" w:hAnsi="Verdana" w:cs="Arial"/>
          <w:lang w:val="es-MX" w:eastAsia="es-MX"/>
        </w:rPr>
        <w:t xml:space="preserve"> de la seguridad de la información</w:t>
      </w:r>
      <w:r w:rsidR="00EB21D9">
        <w:rPr>
          <w:rFonts w:ascii="Verdana" w:hAnsi="Verdana" w:cs="Arial"/>
          <w:lang w:val="es-MX" w:eastAsia="es-MX"/>
        </w:rPr>
        <w:t>.</w:t>
      </w:r>
      <w:r w:rsidR="00A35B04">
        <w:rPr>
          <w:rFonts w:ascii="Verdana" w:hAnsi="Verdana" w:cs="Arial"/>
          <w:lang w:val="es-MX" w:eastAsia="es-MX"/>
        </w:rPr>
        <w:t xml:space="preserve"> </w:t>
      </w:r>
      <w:r w:rsidR="00EB21D9">
        <w:rPr>
          <w:rFonts w:ascii="Verdana" w:hAnsi="Verdana" w:cs="Arial"/>
          <w:lang w:val="es-MX" w:eastAsia="es-MX"/>
        </w:rPr>
        <w:t>D</w:t>
      </w:r>
      <w:r w:rsidR="00A35B04">
        <w:rPr>
          <w:rFonts w:ascii="Verdana" w:hAnsi="Verdana" w:cs="Arial"/>
          <w:lang w:val="es-MX" w:eastAsia="es-MX"/>
        </w:rPr>
        <w:t xml:space="preserve">e acuerdo con </w:t>
      </w:r>
      <w:r w:rsidR="006B42C1">
        <w:rPr>
          <w:rFonts w:ascii="Verdana" w:hAnsi="Verdana" w:cs="Arial"/>
          <w:lang w:val="es-MX" w:eastAsia="es-MX"/>
        </w:rPr>
        <w:t>la evaluación del impacto, los riesgos se pueden aceptar, evitar, compartir o reducir</w:t>
      </w:r>
      <w:r w:rsidRPr="00467699">
        <w:rPr>
          <w:rFonts w:ascii="Verdana" w:hAnsi="Verdana" w:cs="Arial"/>
          <w:lang w:val="es-MX" w:eastAsia="es-MX"/>
        </w:rPr>
        <w:t>.</w:t>
      </w:r>
    </w:p>
    <w:p w14:paraId="2097FA82" w14:textId="77777777" w:rsidR="00E406DE" w:rsidRPr="00467699" w:rsidRDefault="00E406DE" w:rsidP="007B3733">
      <w:pPr>
        <w:widowControl/>
        <w:jc w:val="both"/>
        <w:rPr>
          <w:rFonts w:ascii="Verdana" w:hAnsi="Verdana" w:cs="Arial"/>
          <w:lang w:val="es-MX" w:eastAsia="es-MX"/>
        </w:rPr>
      </w:pPr>
    </w:p>
    <w:p w14:paraId="36C506E3"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lastRenderedPageBreak/>
        <w:t xml:space="preserve">Más información en: </w:t>
      </w:r>
      <w:hyperlink r:id="rId16" w:history="1">
        <w:r w:rsidRPr="00A646DE">
          <w:rPr>
            <w:rStyle w:val="Hyperlink"/>
            <w:rFonts w:ascii="Verdana" w:hAnsi="Verdana" w:cs="Arial"/>
            <w:lang w:val="es-CO" w:eastAsia="es-MX"/>
          </w:rPr>
          <w:t>https://</w:t>
        </w:r>
      </w:hyperlink>
      <w:r>
        <w:t xml:space="preserve"> riesgos</w:t>
      </w:r>
    </w:p>
    <w:p w14:paraId="0DA71340" w14:textId="5D9A2523" w:rsidR="002B37F8" w:rsidRDefault="002B37F8" w:rsidP="006B42C1">
      <w:pPr>
        <w:widowControl/>
        <w:jc w:val="both"/>
        <w:rPr>
          <w:rStyle w:val="Hyperlink"/>
          <w:rFonts w:ascii="Verdana" w:hAnsi="Verdana" w:cs="Arial"/>
          <w:lang w:val="es-CO" w:eastAsia="es-MX"/>
        </w:rPr>
      </w:pPr>
    </w:p>
    <w:p w14:paraId="7D8F93F7" w14:textId="2FDFF9D0" w:rsidR="002B37F8" w:rsidRDefault="001951D8" w:rsidP="006B42C1">
      <w:pPr>
        <w:widowControl/>
        <w:jc w:val="both"/>
        <w:rPr>
          <w:rFonts w:ascii="Verdana" w:hAnsi="Verdana" w:cs="Arial"/>
          <w:lang w:val="es-CO" w:eastAsia="es-MX"/>
        </w:rPr>
      </w:pPr>
      <w:r>
        <w:rPr>
          <w:rFonts w:ascii="Verdana" w:hAnsi="Verdana" w:cs="Arial"/>
          <w:lang w:val="es-CO" w:eastAsia="es-MX"/>
        </w:rPr>
        <w:t>El ministerio</w:t>
      </w:r>
      <w:r w:rsidR="00EB21D9">
        <w:rPr>
          <w:rFonts w:ascii="Verdana" w:hAnsi="Verdana" w:cs="Arial"/>
          <w:lang w:val="es-CO" w:eastAsia="es-MX"/>
        </w:rPr>
        <w:t>,</w:t>
      </w:r>
      <w:r w:rsidR="002B37F8">
        <w:rPr>
          <w:rFonts w:ascii="Verdana" w:hAnsi="Verdana" w:cs="Arial"/>
          <w:lang w:val="es-CO" w:eastAsia="es-MX"/>
        </w:rPr>
        <w:t xml:space="preserve"> al determinar reducir el riesgo, compara los riesgos identificados con la lista de controles del Anexo A y verifica que no se omitan controles necesarios mediante el documento de declaración de aplicabilidad.</w:t>
      </w:r>
    </w:p>
    <w:p w14:paraId="7910BAAD" w14:textId="7F7B321C" w:rsidR="002B37F8" w:rsidRDefault="002B37F8" w:rsidP="006B42C1">
      <w:pPr>
        <w:widowControl/>
        <w:jc w:val="both"/>
        <w:rPr>
          <w:rFonts w:ascii="Verdana" w:hAnsi="Verdana" w:cs="Arial"/>
          <w:lang w:val="es-CO" w:eastAsia="es-MX"/>
        </w:rPr>
      </w:pPr>
    </w:p>
    <w:p w14:paraId="343E4AEB" w14:textId="05F6E18B" w:rsidR="002B37F8" w:rsidRDefault="00416715" w:rsidP="006B42C1">
      <w:pPr>
        <w:widowControl/>
        <w:jc w:val="both"/>
        <w:rPr>
          <w:rStyle w:val="Hyperlink"/>
          <w:rFonts w:ascii="Verdana" w:hAnsi="Verdana"/>
        </w:rPr>
      </w:pPr>
      <w:r>
        <w:rPr>
          <w:rFonts w:ascii="Verdana" w:hAnsi="Verdana" w:cs="Arial"/>
          <w:lang w:val="es-CO" w:eastAsia="es-MX"/>
        </w:rPr>
        <w:t>Más información en:</w:t>
      </w:r>
      <w:hyperlink r:id="rId17" w:history="1">
        <w:r w:rsidR="001951D8" w:rsidRPr="00A646DE">
          <w:rPr>
            <w:rStyle w:val="Hyperlink"/>
            <w:rFonts w:ascii="Verdana" w:hAnsi="Verdana"/>
          </w:rPr>
          <w:t>https://</w:t>
        </w:r>
      </w:hyperlink>
      <w:r w:rsidR="001951D8">
        <w:t xml:space="preserve"> sgsi</w:t>
      </w:r>
    </w:p>
    <w:p w14:paraId="6DDA7BC6" w14:textId="77777777" w:rsidR="002B37F8" w:rsidRPr="00EB21D9" w:rsidRDefault="002B37F8" w:rsidP="006B42C1">
      <w:pPr>
        <w:widowControl/>
        <w:jc w:val="both"/>
        <w:rPr>
          <w:rFonts w:ascii="Verdana" w:hAnsi="Verdana" w:cs="Arial"/>
          <w:lang w:val="es-CO" w:eastAsia="es-MX"/>
        </w:rPr>
      </w:pPr>
    </w:p>
    <w:p w14:paraId="24D28EAC" w14:textId="77777777" w:rsidR="00E160F0" w:rsidRPr="00467699" w:rsidRDefault="00E160F0" w:rsidP="007B3733">
      <w:pPr>
        <w:widowControl/>
        <w:jc w:val="both"/>
        <w:rPr>
          <w:rFonts w:ascii="Verdana" w:hAnsi="Verdana" w:cs="Arial"/>
          <w:sz w:val="20"/>
          <w:szCs w:val="20"/>
          <w:lang w:val="es-CO" w:eastAsia="es-MX"/>
        </w:rPr>
      </w:pPr>
    </w:p>
    <w:p w14:paraId="61415964" w14:textId="01720C2C"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45" w:name="_Toc172209990"/>
      <w:r w:rsidRPr="00467699">
        <w:rPr>
          <w:rFonts w:ascii="Verdana" w:eastAsiaTheme="minorEastAsia" w:hAnsi="Verdana" w:cs="Arial"/>
          <w:b/>
          <w:bCs/>
          <w:color w:val="000000" w:themeColor="text1"/>
          <w:kern w:val="24"/>
          <w:sz w:val="22"/>
          <w:szCs w:val="22"/>
          <w:lang w:val="es-CO" w:eastAsia="es-MX"/>
        </w:rPr>
        <w:t>OBJETIVOS DE SEGURIDAD DE LA INFORMACIÓN Y PLANIFICACIÓN</w:t>
      </w:r>
      <w:bookmarkEnd w:id="45"/>
    </w:p>
    <w:p w14:paraId="230F435F" w14:textId="77777777" w:rsidR="00E70DFF" w:rsidRPr="00467699" w:rsidRDefault="00E70DFF" w:rsidP="007B3733">
      <w:pPr>
        <w:widowControl/>
        <w:jc w:val="both"/>
        <w:rPr>
          <w:rFonts w:ascii="Verdana" w:hAnsi="Verdana" w:cs="Arial"/>
          <w:lang w:val="es-CO" w:eastAsia="es-MX"/>
        </w:rPr>
      </w:pPr>
    </w:p>
    <w:p w14:paraId="1B985886" w14:textId="5D77FA6B"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Para dar cumplimiento a la Política de Seguridad de la Información,</w:t>
      </w:r>
      <w:r w:rsidR="00441ADA">
        <w:rPr>
          <w:rFonts w:ascii="Verdana" w:hAnsi="Verdana" w:cs="Arial"/>
          <w:lang w:val="es-CO" w:eastAsia="es-MX"/>
        </w:rPr>
        <w:t xml:space="preserve"> </w:t>
      </w:r>
      <w:r w:rsidR="00C014EB">
        <w:rPr>
          <w:rFonts w:ascii="Verdana" w:hAnsi="Verdana" w:cs="Arial"/>
          <w:lang w:val="es-CO" w:eastAsia="es-MX"/>
        </w:rPr>
        <w:t>el ministerio</w:t>
      </w:r>
      <w:r w:rsidRPr="00467699">
        <w:rPr>
          <w:rFonts w:ascii="Verdana" w:hAnsi="Verdana" w:cs="Arial"/>
          <w:lang w:val="es-CO" w:eastAsia="es-MX"/>
        </w:rPr>
        <w:t xml:space="preserve"> define los siguientes objetivos de seguridad de la información:</w:t>
      </w:r>
    </w:p>
    <w:p w14:paraId="153D477A" w14:textId="77777777" w:rsidR="00E406DE" w:rsidRPr="00467699" w:rsidRDefault="00E406DE" w:rsidP="007B3733">
      <w:pPr>
        <w:widowControl/>
        <w:jc w:val="both"/>
        <w:rPr>
          <w:rFonts w:ascii="Verdana" w:hAnsi="Verdana" w:cs="Arial"/>
          <w:lang w:val="es-CO" w:eastAsia="es-MX"/>
        </w:rPr>
      </w:pPr>
    </w:p>
    <w:p w14:paraId="08CF4EC4" w14:textId="2FE9E20F"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Proteger la información recibida y generada por </w:t>
      </w:r>
      <w:r w:rsidR="00C014EB">
        <w:rPr>
          <w:rFonts w:ascii="Verdana" w:hAnsi="Verdana" w:cs="Arial"/>
          <w:lang w:val="es-CO"/>
        </w:rPr>
        <w:t>el ministerio</w:t>
      </w:r>
      <w:r w:rsidRPr="00467699">
        <w:rPr>
          <w:rFonts w:ascii="Verdana" w:hAnsi="Verdana" w:cs="Arial"/>
          <w:lang w:val="es-CO"/>
        </w:rPr>
        <w:t xml:space="preserve"> en sus procesos, mediante la implementación de controles de conformidad con la norma NTC</w:t>
      </w:r>
      <w:r w:rsidR="00EB21D9">
        <w:rPr>
          <w:rFonts w:ascii="Verdana" w:hAnsi="Verdana" w:cs="Arial"/>
          <w:lang w:val="es-CO"/>
        </w:rPr>
        <w:t xml:space="preserve"> </w:t>
      </w:r>
      <w:r w:rsidRPr="00467699">
        <w:rPr>
          <w:rFonts w:ascii="Verdana" w:hAnsi="Verdana" w:cs="Arial"/>
          <w:lang w:val="es-CO"/>
        </w:rPr>
        <w:t>ISO/IEC 27001.</w:t>
      </w:r>
    </w:p>
    <w:p w14:paraId="140D6862" w14:textId="77777777"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Asegurar la protección de los activos informáticos de apoyo en los procesos misionales.</w:t>
      </w:r>
    </w:p>
    <w:p w14:paraId="616A2D66" w14:textId="28C3C737"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Identificar y dar cumplimiento a los requisitos legales y regulatorios, así como a las obligaciones contractuales de</w:t>
      </w:r>
      <w:r w:rsidR="00C014EB">
        <w:rPr>
          <w:rFonts w:ascii="Verdana" w:hAnsi="Verdana" w:cs="Arial"/>
          <w:lang w:val="es-CO"/>
        </w:rPr>
        <w:t>l ministerio.</w:t>
      </w:r>
    </w:p>
    <w:p w14:paraId="415C8BEE" w14:textId="3206AB78"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Gestionar los riesgos de seguridad de la información de acuerdo con las directrices de la </w:t>
      </w:r>
      <w:r w:rsidR="00EB21D9">
        <w:rPr>
          <w:rFonts w:ascii="Verdana" w:hAnsi="Verdana" w:cs="Arial"/>
          <w:lang w:val="es-CO"/>
        </w:rPr>
        <w:t>e</w:t>
      </w:r>
      <w:r w:rsidRPr="00467699">
        <w:rPr>
          <w:rFonts w:ascii="Verdana" w:hAnsi="Verdana" w:cs="Arial"/>
          <w:lang w:val="es-CO"/>
        </w:rPr>
        <w:t>ntidad, con el fin de proteger la confidencialidad, integridad y disponibilidad de la información.</w:t>
      </w:r>
    </w:p>
    <w:p w14:paraId="15C82B19" w14:textId="4D5986D0" w:rsidR="00E70DFF"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Capacitar y sensibilizar al personal en temas relacionados con seguridad de la información, buscando un aumento progresivo en la cultura de seguridad al interior de la </w:t>
      </w:r>
      <w:r w:rsidR="00EB21D9">
        <w:rPr>
          <w:rFonts w:ascii="Verdana" w:hAnsi="Verdana" w:cs="Arial"/>
          <w:lang w:val="es-CO"/>
        </w:rPr>
        <w:t>e</w:t>
      </w:r>
      <w:r w:rsidRPr="00467699">
        <w:rPr>
          <w:rFonts w:ascii="Verdana" w:hAnsi="Verdana" w:cs="Arial"/>
          <w:lang w:val="es-CO"/>
        </w:rPr>
        <w:t>ntidad, reflejado en el nivel de cumplimiento de políticas y procedimientos</w:t>
      </w:r>
      <w:r w:rsidR="00EB21D9">
        <w:rPr>
          <w:rFonts w:ascii="Verdana" w:hAnsi="Verdana" w:cs="Arial"/>
          <w:lang w:val="es-CO"/>
        </w:rPr>
        <w:t>;</w:t>
      </w:r>
      <w:r w:rsidRPr="00467699">
        <w:rPr>
          <w:rFonts w:ascii="Verdana" w:hAnsi="Verdana" w:cs="Arial"/>
          <w:lang w:val="es-CO"/>
        </w:rPr>
        <w:t xml:space="preserve"> </w:t>
      </w:r>
      <w:r w:rsidR="00EB21D9">
        <w:rPr>
          <w:rFonts w:ascii="Verdana" w:hAnsi="Verdana" w:cs="Arial"/>
          <w:lang w:val="es-CO"/>
        </w:rPr>
        <w:t xml:space="preserve">y, </w:t>
      </w:r>
      <w:r w:rsidRPr="00467699">
        <w:rPr>
          <w:rFonts w:ascii="Verdana" w:hAnsi="Verdana" w:cs="Arial"/>
          <w:lang w:val="es-CO"/>
        </w:rPr>
        <w:t>además</w:t>
      </w:r>
      <w:r w:rsidR="00EB21D9">
        <w:rPr>
          <w:rFonts w:ascii="Verdana" w:hAnsi="Verdana" w:cs="Arial"/>
          <w:lang w:val="es-CO"/>
        </w:rPr>
        <w:t>,</w:t>
      </w:r>
      <w:r w:rsidRPr="00467699">
        <w:rPr>
          <w:rFonts w:ascii="Verdana" w:hAnsi="Verdana" w:cs="Arial"/>
          <w:lang w:val="es-CO"/>
        </w:rPr>
        <w:t xml:space="preserve"> en el reporte de eventos e incidentes de seguridad.</w:t>
      </w:r>
    </w:p>
    <w:p w14:paraId="79509A76" w14:textId="77777777" w:rsidR="00373C0D" w:rsidRPr="00467699" w:rsidRDefault="00373C0D" w:rsidP="007B3733">
      <w:pPr>
        <w:widowControl/>
        <w:jc w:val="both"/>
        <w:rPr>
          <w:rFonts w:ascii="Verdana" w:hAnsi="Verdana" w:cs="Arial"/>
          <w:lang w:val="es-CO" w:eastAsia="es-MX"/>
        </w:rPr>
      </w:pPr>
    </w:p>
    <w:p w14:paraId="3B2A232B" w14:textId="32D72C4E" w:rsidR="00E70DFF" w:rsidRDefault="00373C0D" w:rsidP="007B3733">
      <w:pPr>
        <w:widowControl/>
        <w:jc w:val="both"/>
        <w:rPr>
          <w:rStyle w:val="Hyperlink"/>
          <w:rFonts w:ascii="Verdana" w:hAnsi="Verdana" w:cs="Arial"/>
          <w:lang w:val="es-CO" w:eastAsia="es-MX"/>
        </w:rPr>
      </w:pPr>
      <w:r w:rsidRPr="00467699">
        <w:rPr>
          <w:rFonts w:ascii="Verdana" w:hAnsi="Verdana" w:cs="Arial"/>
          <w:lang w:val="es-CO" w:eastAsia="es-MX"/>
        </w:rPr>
        <w:t xml:space="preserve">Más información en: </w:t>
      </w:r>
      <w:hyperlink r:id="rId18" w:history="1">
        <w:r w:rsidR="00C014EB" w:rsidRPr="00A646DE">
          <w:rPr>
            <w:rStyle w:val="Hyperlink"/>
            <w:rFonts w:ascii="Verdana" w:hAnsi="Verdana" w:cs="Arial"/>
            <w:lang w:val="es-CO" w:eastAsia="es-MX"/>
          </w:rPr>
          <w:t>https://</w:t>
        </w:r>
      </w:hyperlink>
      <w:r w:rsidR="00C014EB">
        <w:t xml:space="preserve"> objetivos del sistema de gestion</w:t>
      </w:r>
    </w:p>
    <w:p w14:paraId="7C40CF6C" w14:textId="77777777" w:rsidR="00E160F0" w:rsidRDefault="00E160F0" w:rsidP="007B3733">
      <w:pPr>
        <w:widowControl/>
        <w:jc w:val="both"/>
        <w:rPr>
          <w:rFonts w:ascii="Verdana" w:hAnsi="Verdana" w:cs="Arial"/>
          <w:lang w:val="es-CO" w:eastAsia="es-MX"/>
        </w:rPr>
      </w:pPr>
    </w:p>
    <w:p w14:paraId="0EFFDAD4" w14:textId="2E512363" w:rsidR="007A451A" w:rsidRPr="007A451A" w:rsidRDefault="007A451A" w:rsidP="007A451A">
      <w:pPr>
        <w:pStyle w:val="Heading1"/>
        <w:widowControl/>
        <w:numPr>
          <w:ilvl w:val="0"/>
          <w:numId w:val="1"/>
        </w:numPr>
        <w:spacing w:before="0" w:after="0"/>
        <w:ind w:left="714" w:hanging="357"/>
        <w:jc w:val="both"/>
        <w:rPr>
          <w:rFonts w:ascii="Verdana" w:hAnsi="Verdana" w:cs="Arial"/>
          <w:b/>
          <w:bCs/>
          <w:color w:val="auto"/>
          <w:sz w:val="22"/>
          <w:szCs w:val="22"/>
          <w:lang w:val="es-CO" w:eastAsia="es-MX"/>
        </w:rPr>
      </w:pPr>
      <w:r w:rsidRPr="007A451A">
        <w:rPr>
          <w:rFonts w:ascii="Verdana" w:hAnsi="Verdana" w:cs="Arial"/>
          <w:b/>
          <w:bCs/>
          <w:color w:val="auto"/>
          <w:sz w:val="22"/>
          <w:szCs w:val="22"/>
          <w:lang w:val="es-CO" w:eastAsia="es-MX"/>
        </w:rPr>
        <w:t>SOPORTE</w:t>
      </w:r>
    </w:p>
    <w:p w14:paraId="684F8E63" w14:textId="77777777" w:rsidR="007A451A" w:rsidRPr="00467699" w:rsidRDefault="007A451A" w:rsidP="007B3733">
      <w:pPr>
        <w:widowControl/>
        <w:jc w:val="both"/>
        <w:rPr>
          <w:rFonts w:ascii="Verdana" w:hAnsi="Verdana" w:cs="Arial"/>
          <w:lang w:val="es-CO" w:eastAsia="es-MX"/>
        </w:rPr>
      </w:pPr>
    </w:p>
    <w:p w14:paraId="78271D74" w14:textId="11238949"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46" w:name="_Toc169697880"/>
      <w:bookmarkStart w:id="47" w:name="_Toc169697924"/>
      <w:bookmarkStart w:id="48" w:name="_Toc169699820"/>
      <w:bookmarkStart w:id="49" w:name="_Toc170940992"/>
      <w:bookmarkStart w:id="50" w:name="_Toc170941036"/>
      <w:bookmarkStart w:id="51" w:name="_Toc170942688"/>
      <w:bookmarkStart w:id="52" w:name="_Toc171327335"/>
      <w:bookmarkStart w:id="53" w:name="_Toc172209992"/>
      <w:bookmarkEnd w:id="46"/>
      <w:bookmarkEnd w:id="47"/>
      <w:bookmarkEnd w:id="48"/>
      <w:bookmarkEnd w:id="49"/>
      <w:bookmarkEnd w:id="50"/>
      <w:bookmarkEnd w:id="51"/>
      <w:bookmarkEnd w:id="52"/>
      <w:r w:rsidRPr="00467699">
        <w:rPr>
          <w:rFonts w:ascii="Verdana" w:hAnsi="Verdana" w:cs="Arial"/>
          <w:b/>
          <w:bCs/>
          <w:color w:val="auto"/>
          <w:sz w:val="22"/>
          <w:szCs w:val="22"/>
          <w:lang w:val="es-CO" w:eastAsia="es-MX"/>
        </w:rPr>
        <w:t>RECURSOS</w:t>
      </w:r>
      <w:bookmarkEnd w:id="53"/>
    </w:p>
    <w:p w14:paraId="0FA1EB0C" w14:textId="77777777" w:rsidR="00E70DFF" w:rsidRPr="00467699" w:rsidRDefault="00E70DFF" w:rsidP="007B3733">
      <w:pPr>
        <w:widowControl/>
        <w:jc w:val="both"/>
        <w:rPr>
          <w:rFonts w:ascii="Verdana" w:hAnsi="Verdana"/>
          <w:lang w:val="es-CO" w:eastAsia="es-MX"/>
        </w:rPr>
      </w:pPr>
    </w:p>
    <w:p w14:paraId="51C2E13B" w14:textId="6E809208"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Los procesos </w:t>
      </w:r>
      <w:r w:rsidR="00C014EB">
        <w:rPr>
          <w:rFonts w:ascii="Verdana" w:hAnsi="Verdana" w:cs="Arial"/>
          <w:lang w:val="es-CO" w:eastAsia="es-MX"/>
        </w:rPr>
        <w:t>del ministerio</w:t>
      </w:r>
      <w:r w:rsidRPr="00467699">
        <w:rPr>
          <w:rFonts w:ascii="Verdana" w:hAnsi="Verdana" w:cs="Arial"/>
          <w:lang w:val="es-CO" w:eastAsia="es-MX"/>
        </w:rPr>
        <w:t xml:space="preserve"> que contribuyen </w:t>
      </w:r>
      <w:r w:rsidR="00720B06">
        <w:rPr>
          <w:rFonts w:ascii="Verdana" w:hAnsi="Verdana" w:cs="Arial"/>
          <w:lang w:val="es-CO" w:eastAsia="es-MX"/>
        </w:rPr>
        <w:t xml:space="preserve">a definir y proporcionar los recursos </w:t>
      </w:r>
      <w:r w:rsidRPr="00467699">
        <w:rPr>
          <w:rFonts w:ascii="Verdana" w:hAnsi="Verdana" w:cs="Arial"/>
          <w:lang w:val="es-CO" w:eastAsia="es-MX"/>
        </w:rPr>
        <w:t>necesario</w:t>
      </w:r>
      <w:r w:rsidR="00720B06">
        <w:rPr>
          <w:rFonts w:ascii="Verdana" w:hAnsi="Verdana" w:cs="Arial"/>
          <w:lang w:val="es-CO" w:eastAsia="es-MX"/>
        </w:rPr>
        <w:t>s</w:t>
      </w:r>
      <w:r w:rsidRPr="00467699">
        <w:rPr>
          <w:rFonts w:ascii="Verdana" w:hAnsi="Verdana" w:cs="Arial"/>
          <w:lang w:val="es-CO" w:eastAsia="es-MX"/>
        </w:rPr>
        <w:t xml:space="preserve"> para establecer, implementar</w:t>
      </w:r>
      <w:r w:rsidR="00373C0D" w:rsidRPr="00467699">
        <w:rPr>
          <w:rFonts w:ascii="Verdana" w:hAnsi="Verdana" w:cs="Arial"/>
          <w:lang w:val="es-CO" w:eastAsia="es-MX"/>
        </w:rPr>
        <w:t xml:space="preserve">, </w:t>
      </w:r>
      <w:r w:rsidRPr="00467699">
        <w:rPr>
          <w:rFonts w:ascii="Verdana" w:hAnsi="Verdana" w:cs="Arial"/>
          <w:lang w:val="es-CO" w:eastAsia="es-MX"/>
        </w:rPr>
        <w:t xml:space="preserve">mantener </w:t>
      </w:r>
      <w:r w:rsidR="00373C0D" w:rsidRPr="00467699">
        <w:rPr>
          <w:rFonts w:ascii="Verdana" w:hAnsi="Verdana" w:cs="Arial"/>
          <w:lang w:val="es-CO" w:eastAsia="es-MX"/>
        </w:rPr>
        <w:t>y mejorar continuamente</w:t>
      </w:r>
      <w:r w:rsidR="00720B06">
        <w:rPr>
          <w:rFonts w:ascii="Verdana" w:hAnsi="Verdana" w:cs="Arial"/>
          <w:lang w:val="es-CO" w:eastAsia="es-MX"/>
        </w:rPr>
        <w:t xml:space="preserve"> el SGSI son:</w:t>
      </w:r>
    </w:p>
    <w:p w14:paraId="15054223" w14:textId="77777777" w:rsidR="00720B06" w:rsidRPr="00467699" w:rsidRDefault="00720B06" w:rsidP="007B3733">
      <w:pPr>
        <w:widowControl/>
        <w:jc w:val="both"/>
        <w:rPr>
          <w:rFonts w:ascii="Verdana" w:hAnsi="Verdana" w:cs="Arial"/>
          <w:lang w:val="es-CO" w:eastAsia="es-MX"/>
        </w:rPr>
      </w:pPr>
    </w:p>
    <w:p w14:paraId="70D667DA" w14:textId="09ED9087" w:rsidR="00E160F0" w:rsidRDefault="00E10E97" w:rsidP="00E10E97">
      <w:pPr>
        <w:pStyle w:val="ListParagraph"/>
        <w:widowControl/>
        <w:numPr>
          <w:ilvl w:val="0"/>
          <w:numId w:val="26"/>
        </w:numPr>
        <w:autoSpaceDE/>
        <w:autoSpaceDN/>
        <w:contextualSpacing w:val="0"/>
        <w:jc w:val="both"/>
        <w:rPr>
          <w:rFonts w:ascii="Verdana" w:hAnsi="Verdana" w:cs="Arial"/>
          <w:lang w:val="es-CO" w:eastAsia="es-MX"/>
        </w:rPr>
      </w:pPr>
      <w:r>
        <w:rPr>
          <w:rFonts w:ascii="Verdana" w:hAnsi="Verdana" w:cs="Arial"/>
          <w:lang w:val="es-CO" w:eastAsia="es-MX"/>
        </w:rPr>
        <w:lastRenderedPageBreak/>
        <w:t>Xxxxx</w:t>
      </w:r>
    </w:p>
    <w:p w14:paraId="56B55E3E" w14:textId="77777777" w:rsidR="00E10E97" w:rsidRDefault="00E10E97" w:rsidP="00E10E97">
      <w:pPr>
        <w:widowControl/>
        <w:autoSpaceDE/>
        <w:autoSpaceDN/>
        <w:jc w:val="both"/>
        <w:rPr>
          <w:rFonts w:ascii="Verdana" w:hAnsi="Verdana" w:cs="Arial"/>
          <w:lang w:val="es-CO" w:eastAsia="es-MX"/>
        </w:rPr>
      </w:pPr>
    </w:p>
    <w:p w14:paraId="02697571" w14:textId="77777777" w:rsidR="00E10E97" w:rsidRPr="00E10E97" w:rsidRDefault="00E10E97" w:rsidP="00E10E97">
      <w:pPr>
        <w:widowControl/>
        <w:autoSpaceDE/>
        <w:autoSpaceDN/>
        <w:jc w:val="both"/>
        <w:rPr>
          <w:rFonts w:ascii="Verdana" w:hAnsi="Verdana" w:cs="Arial"/>
          <w:lang w:val="es-CO" w:eastAsia="es-MX"/>
        </w:rPr>
      </w:pPr>
    </w:p>
    <w:p w14:paraId="44ABDC3E" w14:textId="3964E724"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4" w:name="_Toc172209993"/>
      <w:r w:rsidRPr="00467699">
        <w:rPr>
          <w:rFonts w:ascii="Verdana" w:hAnsi="Verdana" w:cs="Arial"/>
          <w:b/>
          <w:bCs/>
          <w:color w:val="auto"/>
          <w:sz w:val="22"/>
          <w:szCs w:val="22"/>
          <w:lang w:val="es-CO" w:eastAsia="es-MX"/>
        </w:rPr>
        <w:t>COMPETENCIA</w:t>
      </w:r>
      <w:bookmarkEnd w:id="54"/>
    </w:p>
    <w:p w14:paraId="102D1D54" w14:textId="77777777" w:rsidR="00E70DFF" w:rsidRPr="00467699" w:rsidRDefault="00E70DFF" w:rsidP="007B3733">
      <w:pPr>
        <w:widowControl/>
        <w:jc w:val="both"/>
        <w:rPr>
          <w:rFonts w:ascii="Verdana" w:hAnsi="Verdana" w:cs="Arial"/>
          <w:lang w:val="es-CO" w:eastAsia="es-MX"/>
        </w:rPr>
      </w:pPr>
    </w:p>
    <w:p w14:paraId="2DCADB16" w14:textId="3AC9E228" w:rsidR="00E70DFF" w:rsidRDefault="00E70DFF" w:rsidP="00947F37">
      <w:pPr>
        <w:widowControl/>
        <w:adjustRightInd w:val="0"/>
        <w:jc w:val="both"/>
        <w:rPr>
          <w:rFonts w:ascii="Verdana" w:hAnsi="Verdana" w:cs="Arial"/>
          <w:lang w:val="es-CO" w:eastAsia="es-MX"/>
        </w:rPr>
      </w:pPr>
      <w:r w:rsidRPr="00467699">
        <w:rPr>
          <w:rFonts w:ascii="Verdana" w:hAnsi="Verdana" w:cs="Arial"/>
          <w:lang w:val="es-CO" w:eastAsia="es-MX"/>
        </w:rPr>
        <w:t>Por medio del proceso de Gestión Human</w:t>
      </w:r>
      <w:r w:rsidR="00337D88" w:rsidRPr="00467699">
        <w:rPr>
          <w:rFonts w:ascii="Verdana" w:hAnsi="Verdana" w:cs="Arial"/>
          <w:lang w:val="es-CO" w:eastAsia="es-MX"/>
        </w:rPr>
        <w:t>a</w:t>
      </w:r>
      <w:r w:rsidRPr="00467699">
        <w:rPr>
          <w:rFonts w:ascii="Verdana" w:hAnsi="Verdana" w:cs="Arial"/>
          <w:lang w:val="es-CO" w:eastAsia="es-MX"/>
        </w:rPr>
        <w:t xml:space="preserve"> se han determinado las habilidades y competencias requeridas para cada cargo y en función de los procesos establecidos, las cuales se registran en el documento </w:t>
      </w:r>
      <w:r w:rsidR="00947F37" w:rsidRPr="00A43CF1">
        <w:rPr>
          <w:rFonts w:ascii="Verdana" w:eastAsiaTheme="minorHAnsi" w:hAnsi="Verdana" w:cs="Arial"/>
          <w:i/>
          <w:iCs/>
          <w:color w:val="282928"/>
          <w:lang w:val="es-CO"/>
          <w14:ligatures w14:val="standardContextual"/>
        </w:rPr>
        <w:t xml:space="preserve">Manual Específico de Funciones y Competencias </w:t>
      </w:r>
      <w:r w:rsidR="00947F37" w:rsidRPr="00A43CF1">
        <w:rPr>
          <w:rFonts w:ascii="Verdana" w:eastAsiaTheme="minorHAnsi" w:hAnsi="Verdana" w:cs="Arial"/>
          <w:i/>
          <w:iCs/>
          <w:color w:val="0A0A0A"/>
          <w:lang w:val="es-CO"/>
          <w14:ligatures w14:val="standardContextual"/>
        </w:rPr>
        <w:t>L</w:t>
      </w:r>
      <w:r w:rsidR="00947F37" w:rsidRPr="00A43CF1">
        <w:rPr>
          <w:rFonts w:ascii="Verdana" w:eastAsiaTheme="minorHAnsi" w:hAnsi="Verdana" w:cs="Arial"/>
          <w:i/>
          <w:iCs/>
          <w:color w:val="282928"/>
          <w:lang w:val="es-CO"/>
          <w14:ligatures w14:val="standardContextual"/>
        </w:rPr>
        <w:t>aborales</w:t>
      </w:r>
      <w:r w:rsidR="00624873" w:rsidRPr="00EB21D9">
        <w:rPr>
          <w:rFonts w:ascii="Verdana" w:hAnsi="Verdana" w:cs="Arial"/>
          <w:lang w:val="es-CO" w:eastAsia="es-MX"/>
        </w:rPr>
        <w:t>. Además</w:t>
      </w:r>
      <w:r w:rsidR="00B50A1B" w:rsidRPr="00EB21D9">
        <w:rPr>
          <w:rFonts w:ascii="Verdana" w:hAnsi="Verdana" w:cs="Arial"/>
          <w:lang w:val="es-CO" w:eastAsia="es-MX"/>
        </w:rPr>
        <w:t>,</w:t>
      </w:r>
      <w:r w:rsidR="00624873" w:rsidRPr="00EB21D9">
        <w:rPr>
          <w:rFonts w:ascii="Verdana" w:hAnsi="Verdana" w:cs="Arial"/>
          <w:lang w:val="es-CO" w:eastAsia="es-MX"/>
        </w:rPr>
        <w:t xml:space="preserve"> </w:t>
      </w:r>
      <w:r w:rsidR="00B65C58" w:rsidRPr="00EB21D9">
        <w:rPr>
          <w:rFonts w:ascii="Verdana" w:hAnsi="Verdana" w:cs="Arial"/>
          <w:lang w:val="es-CO" w:eastAsia="es-MX"/>
        </w:rPr>
        <w:t xml:space="preserve">el proceso de </w:t>
      </w:r>
      <w:r w:rsidR="00EB21D9">
        <w:rPr>
          <w:rFonts w:ascii="Verdana" w:hAnsi="Verdana" w:cs="Arial"/>
          <w:lang w:val="es-CO" w:eastAsia="es-MX"/>
        </w:rPr>
        <w:t>G</w:t>
      </w:r>
      <w:r w:rsidR="00B65C58" w:rsidRPr="00EB21D9">
        <w:rPr>
          <w:rFonts w:ascii="Verdana" w:hAnsi="Verdana" w:cs="Arial"/>
          <w:lang w:val="es-CO" w:eastAsia="es-MX"/>
        </w:rPr>
        <w:t>e</w:t>
      </w:r>
      <w:r w:rsidR="00B65C58">
        <w:rPr>
          <w:rFonts w:ascii="Verdana" w:hAnsi="Verdana" w:cs="Arial"/>
          <w:lang w:val="es-CO" w:eastAsia="es-MX"/>
        </w:rPr>
        <w:t xml:space="preserve">stión </w:t>
      </w:r>
      <w:r w:rsidR="00EB21D9">
        <w:rPr>
          <w:rFonts w:ascii="Verdana" w:hAnsi="Verdana" w:cs="Arial"/>
          <w:lang w:val="es-CO" w:eastAsia="es-MX"/>
        </w:rPr>
        <w:t>A</w:t>
      </w:r>
      <w:r w:rsidR="00B65C58">
        <w:rPr>
          <w:rFonts w:ascii="Verdana" w:hAnsi="Verdana" w:cs="Arial"/>
          <w:lang w:val="es-CO" w:eastAsia="es-MX"/>
        </w:rPr>
        <w:t xml:space="preserve">dministrativa selecciona personal especializado por prestación de servicios, </w:t>
      </w:r>
      <w:r w:rsidR="00947F37">
        <w:rPr>
          <w:rFonts w:ascii="Verdana" w:hAnsi="Verdana" w:cs="Arial"/>
          <w:lang w:val="es-CO" w:eastAsia="es-MX"/>
        </w:rPr>
        <w:t>quienes están en constante actualización en temas de seguridad de la información</w:t>
      </w:r>
      <w:r w:rsidR="00624873" w:rsidRPr="00467699">
        <w:rPr>
          <w:rFonts w:ascii="Verdana" w:hAnsi="Verdana" w:cs="Arial"/>
          <w:lang w:val="es-CO" w:eastAsia="es-MX"/>
        </w:rPr>
        <w:t>.</w:t>
      </w:r>
    </w:p>
    <w:p w14:paraId="7D857814" w14:textId="77777777" w:rsidR="00E160F0" w:rsidRPr="00467699" w:rsidRDefault="00E160F0" w:rsidP="007B3733">
      <w:pPr>
        <w:widowControl/>
        <w:jc w:val="both"/>
        <w:rPr>
          <w:rFonts w:ascii="Verdana" w:hAnsi="Verdana" w:cs="Arial"/>
          <w:lang w:val="es-CO" w:eastAsia="es-MX"/>
        </w:rPr>
      </w:pPr>
    </w:p>
    <w:p w14:paraId="5A439DFA" w14:textId="0EAA47A0"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5" w:name="_Toc172209994"/>
      <w:r w:rsidRPr="00467699">
        <w:rPr>
          <w:rFonts w:ascii="Verdana" w:hAnsi="Verdana" w:cs="Arial"/>
          <w:b/>
          <w:bCs/>
          <w:color w:val="auto"/>
          <w:sz w:val="22"/>
          <w:szCs w:val="22"/>
          <w:lang w:val="es-CO" w:eastAsia="es-MX"/>
        </w:rPr>
        <w:t>TOMA DE CONCIENCIA</w:t>
      </w:r>
      <w:bookmarkEnd w:id="55"/>
    </w:p>
    <w:p w14:paraId="6F10687E" w14:textId="77777777" w:rsidR="00E70DFF" w:rsidRDefault="00E70DFF" w:rsidP="007B3733">
      <w:pPr>
        <w:keepNext/>
        <w:widowControl/>
        <w:jc w:val="both"/>
        <w:rPr>
          <w:rFonts w:ascii="Verdana" w:hAnsi="Verdana" w:cs="Arial"/>
          <w:lang w:val="es-CO" w:eastAsia="es-MX"/>
        </w:rPr>
      </w:pPr>
    </w:p>
    <w:p w14:paraId="2730BF87" w14:textId="57E1590B" w:rsidR="00C26326" w:rsidRDefault="00AC4B04" w:rsidP="007B3733">
      <w:pPr>
        <w:keepNext/>
        <w:widowControl/>
        <w:jc w:val="both"/>
        <w:rPr>
          <w:rFonts w:ascii="Verdana" w:hAnsi="Verdana" w:cs="Arial"/>
          <w:lang w:val="es-CO" w:eastAsia="es-MX"/>
        </w:rPr>
      </w:pPr>
      <w:r>
        <w:rPr>
          <w:rFonts w:ascii="Verdana" w:hAnsi="Verdana" w:cs="Arial"/>
          <w:lang w:val="es-CO" w:eastAsia="es-MX"/>
        </w:rPr>
        <w:t>S</w:t>
      </w:r>
      <w:r w:rsidR="00F34B34">
        <w:rPr>
          <w:rFonts w:ascii="Verdana" w:hAnsi="Verdana" w:cs="Arial"/>
          <w:lang w:val="es-CO" w:eastAsia="es-MX"/>
        </w:rPr>
        <w:t xml:space="preserve">e </w:t>
      </w:r>
      <w:r>
        <w:rPr>
          <w:rFonts w:ascii="Verdana" w:hAnsi="Verdana" w:cs="Arial"/>
          <w:lang w:val="es-CO" w:eastAsia="es-MX"/>
        </w:rPr>
        <w:t>realizan</w:t>
      </w:r>
      <w:r w:rsidR="00F34B34">
        <w:rPr>
          <w:rFonts w:ascii="Verdana" w:hAnsi="Verdana" w:cs="Arial"/>
          <w:lang w:val="es-CO" w:eastAsia="es-MX"/>
        </w:rPr>
        <w:t xml:space="preserve"> planes de capacitación y sensibilización en aspectos de seguridad de la información, haciendo énfasis en que los </w:t>
      </w:r>
      <w:r w:rsidR="00CE2357">
        <w:rPr>
          <w:rFonts w:ascii="Verdana" w:hAnsi="Verdana" w:cs="Arial"/>
          <w:lang w:val="es-CO" w:eastAsia="es-MX"/>
        </w:rPr>
        <w:t xml:space="preserve">servidores públicos, </w:t>
      </w:r>
      <w:r w:rsidR="00F34B34">
        <w:rPr>
          <w:rFonts w:ascii="Verdana" w:hAnsi="Verdana" w:cs="Arial"/>
          <w:lang w:val="es-CO" w:eastAsia="es-MX"/>
        </w:rPr>
        <w:t xml:space="preserve">colaboradores y las partes interesadas pertinentes tomen conciencia de la </w:t>
      </w:r>
      <w:r w:rsidR="00EB21D9">
        <w:rPr>
          <w:rFonts w:ascii="Verdana" w:hAnsi="Verdana" w:cs="Arial"/>
          <w:lang w:val="es-CO" w:eastAsia="es-MX"/>
        </w:rPr>
        <w:t>P</w:t>
      </w:r>
      <w:r w:rsidR="00F34B34">
        <w:rPr>
          <w:rFonts w:ascii="Verdana" w:hAnsi="Verdana" w:cs="Arial"/>
          <w:lang w:val="es-CO" w:eastAsia="es-MX"/>
        </w:rPr>
        <w:t xml:space="preserve">olítica de </w:t>
      </w:r>
      <w:r w:rsidR="00EB21D9">
        <w:rPr>
          <w:rFonts w:ascii="Verdana" w:hAnsi="Verdana" w:cs="Arial"/>
          <w:lang w:val="es-CO" w:eastAsia="es-MX"/>
        </w:rPr>
        <w:t>S</w:t>
      </w:r>
      <w:r w:rsidR="00F34B34">
        <w:rPr>
          <w:rFonts w:ascii="Verdana" w:hAnsi="Verdana" w:cs="Arial"/>
          <w:lang w:val="es-CO" w:eastAsia="es-MX"/>
        </w:rPr>
        <w:t xml:space="preserve">eguridad de la </w:t>
      </w:r>
      <w:r w:rsidR="00EB21D9">
        <w:rPr>
          <w:rFonts w:ascii="Verdana" w:hAnsi="Verdana" w:cs="Arial"/>
          <w:lang w:val="es-CO" w:eastAsia="es-MX"/>
        </w:rPr>
        <w:t>I</w:t>
      </w:r>
      <w:r w:rsidR="00F34B34">
        <w:rPr>
          <w:rFonts w:ascii="Verdana" w:hAnsi="Verdana" w:cs="Arial"/>
          <w:lang w:val="es-CO" w:eastAsia="es-MX"/>
        </w:rPr>
        <w:t>nformación,</w:t>
      </w:r>
      <w:r w:rsidR="00EB21D9">
        <w:rPr>
          <w:rFonts w:ascii="Verdana" w:hAnsi="Verdana" w:cs="Arial"/>
          <w:lang w:val="es-CO" w:eastAsia="es-MX"/>
        </w:rPr>
        <w:t xml:space="preserve"> </w:t>
      </w:r>
      <w:r w:rsidR="00F34B34">
        <w:rPr>
          <w:rFonts w:ascii="Verdana" w:hAnsi="Verdana" w:cs="Arial"/>
          <w:lang w:val="es-CO" w:eastAsia="es-MX"/>
        </w:rPr>
        <w:t xml:space="preserve">las implicaciones de la violación de </w:t>
      </w:r>
      <w:r w:rsidR="00EB21D9">
        <w:rPr>
          <w:rFonts w:ascii="Verdana" w:hAnsi="Verdana" w:cs="Arial"/>
          <w:lang w:val="es-CO" w:eastAsia="es-MX"/>
        </w:rPr>
        <w:t>dicha</w:t>
      </w:r>
      <w:r w:rsidR="00F34B34">
        <w:rPr>
          <w:rFonts w:ascii="Verdana" w:hAnsi="Verdana" w:cs="Arial"/>
          <w:lang w:val="es-CO" w:eastAsia="es-MX"/>
        </w:rPr>
        <w:t xml:space="preserve"> política</w:t>
      </w:r>
      <w:r w:rsidR="00EB21D9">
        <w:rPr>
          <w:rFonts w:ascii="Verdana" w:hAnsi="Verdana" w:cs="Arial"/>
          <w:lang w:val="es-CO" w:eastAsia="es-MX"/>
        </w:rPr>
        <w:t xml:space="preserve"> y sobre la manera en la cual pueden contribuir a la eficacia del SGSI.</w:t>
      </w:r>
      <w:r w:rsidR="00F34B34">
        <w:rPr>
          <w:rFonts w:ascii="Verdana" w:hAnsi="Verdana" w:cs="Arial"/>
          <w:lang w:val="es-CO" w:eastAsia="es-MX"/>
        </w:rPr>
        <w:t xml:space="preserve"> </w:t>
      </w:r>
    </w:p>
    <w:p w14:paraId="1F43C04B" w14:textId="77777777" w:rsidR="00E160F0" w:rsidRPr="00467699" w:rsidRDefault="00E160F0" w:rsidP="007B3733">
      <w:pPr>
        <w:widowControl/>
        <w:jc w:val="both"/>
        <w:rPr>
          <w:rFonts w:ascii="Verdana" w:hAnsi="Verdana" w:cs="Arial"/>
          <w:lang w:val="es-CO" w:eastAsia="es-MX"/>
        </w:rPr>
      </w:pPr>
    </w:p>
    <w:p w14:paraId="18699DEB" w14:textId="6B568483"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6" w:name="_Toc172209995"/>
      <w:r w:rsidRPr="00467699">
        <w:rPr>
          <w:rFonts w:ascii="Verdana" w:hAnsi="Verdana" w:cs="Arial"/>
          <w:b/>
          <w:bCs/>
          <w:color w:val="auto"/>
          <w:sz w:val="22"/>
          <w:szCs w:val="22"/>
          <w:lang w:val="es-CO" w:eastAsia="es-MX"/>
        </w:rPr>
        <w:t>COMUNICACIÓN</w:t>
      </w:r>
      <w:bookmarkEnd w:id="56"/>
    </w:p>
    <w:p w14:paraId="26DC0C0D" w14:textId="77777777" w:rsidR="00E70DFF" w:rsidRPr="00467699" w:rsidRDefault="00E70DFF" w:rsidP="007B3733">
      <w:pPr>
        <w:keepNext/>
        <w:widowControl/>
        <w:jc w:val="both"/>
        <w:rPr>
          <w:rFonts w:ascii="Verdana" w:hAnsi="Verdana" w:cs="Arial"/>
          <w:lang w:val="es-CO" w:eastAsia="es-MX"/>
        </w:rPr>
      </w:pPr>
    </w:p>
    <w:p w14:paraId="4AB0B1AE" w14:textId="68403F7F" w:rsidR="002265E0" w:rsidRPr="00467699" w:rsidRDefault="00E10E97" w:rsidP="007B3733">
      <w:pPr>
        <w:widowControl/>
        <w:jc w:val="both"/>
        <w:rPr>
          <w:rFonts w:ascii="Verdana" w:hAnsi="Verdana" w:cs="Arial"/>
          <w:lang w:val="es-CO" w:eastAsia="es-MX"/>
        </w:rPr>
      </w:pPr>
      <w:r>
        <w:rPr>
          <w:rFonts w:ascii="Verdana" w:hAnsi="Verdana" w:cs="Arial"/>
          <w:lang w:val="es-CO" w:eastAsia="es-MX"/>
        </w:rPr>
        <w:t>El ministerio</w:t>
      </w:r>
      <w:r w:rsidR="00E70DFF" w:rsidRPr="00467699">
        <w:rPr>
          <w:rFonts w:ascii="Verdana" w:hAnsi="Verdana" w:cs="Arial"/>
          <w:lang w:val="es-CO" w:eastAsia="es-MX"/>
        </w:rPr>
        <w:t xml:space="preserve"> </w:t>
      </w:r>
      <w:r w:rsidR="00443CA5">
        <w:rPr>
          <w:rFonts w:ascii="Verdana" w:hAnsi="Verdana" w:cs="Arial"/>
          <w:lang w:val="es-CO" w:eastAsia="es-MX"/>
        </w:rPr>
        <w:t>cuenta con</w:t>
      </w:r>
      <w:r w:rsidR="00E70DFF" w:rsidRPr="00467699">
        <w:rPr>
          <w:rFonts w:ascii="Verdana" w:hAnsi="Verdana" w:cs="Arial"/>
          <w:lang w:val="es-CO" w:eastAsia="es-MX"/>
        </w:rPr>
        <w:t xml:space="preserve"> el proceso </w:t>
      </w:r>
      <w:r w:rsidR="00443CA5">
        <w:rPr>
          <w:rFonts w:ascii="Verdana" w:hAnsi="Verdana" w:cs="Arial"/>
          <w:lang w:val="es-CO" w:eastAsia="es-MX"/>
        </w:rPr>
        <w:t xml:space="preserve">estratégico </w:t>
      </w:r>
      <w:r w:rsidR="007A451A">
        <w:rPr>
          <w:rFonts w:ascii="Verdana" w:hAnsi="Verdana" w:cs="Arial"/>
          <w:lang w:val="es-CO" w:eastAsia="es-MX"/>
        </w:rPr>
        <w:t xml:space="preserve">de </w:t>
      </w:r>
      <w:r w:rsidR="00443CA5">
        <w:rPr>
          <w:rFonts w:ascii="Verdana" w:hAnsi="Verdana" w:cs="Arial"/>
          <w:lang w:val="es-CO" w:eastAsia="es-MX"/>
        </w:rPr>
        <w:t xml:space="preserve">Comunicación Pública que </w:t>
      </w:r>
      <w:r w:rsidR="007A451A">
        <w:rPr>
          <w:rFonts w:ascii="Verdana" w:hAnsi="Verdana" w:cs="Arial"/>
          <w:lang w:val="es-CO" w:eastAsia="es-MX"/>
        </w:rPr>
        <w:t>apoya</w:t>
      </w:r>
      <w:r w:rsidR="00443CA5">
        <w:rPr>
          <w:rFonts w:ascii="Verdana" w:hAnsi="Verdana" w:cs="Arial"/>
          <w:lang w:val="es-CO" w:eastAsia="es-MX"/>
        </w:rPr>
        <w:t xml:space="preserve"> la divulgación de los aspectos relacionados con el SGSI. En adición a lo anterior, el </w:t>
      </w:r>
      <w:r>
        <w:rPr>
          <w:rFonts w:ascii="Verdana" w:hAnsi="Verdana" w:cs="Arial"/>
          <w:lang w:val="es-CO" w:eastAsia="es-MX"/>
        </w:rPr>
        <w:t>Grupo de TIC’s</w:t>
      </w:r>
      <w:r w:rsidR="00443CA5">
        <w:rPr>
          <w:rFonts w:ascii="Verdana" w:hAnsi="Verdana" w:cs="Arial"/>
          <w:lang w:val="es-CO" w:eastAsia="es-MX"/>
        </w:rPr>
        <w:t xml:space="preserve"> </w:t>
      </w:r>
      <w:r w:rsidR="00E70DFF" w:rsidRPr="00467699">
        <w:rPr>
          <w:rFonts w:ascii="Verdana" w:hAnsi="Verdana" w:cs="Arial"/>
          <w:lang w:val="es-CO" w:eastAsia="es-MX"/>
        </w:rPr>
        <w:t>ha definido el documento</w:t>
      </w:r>
      <w:r w:rsidR="00EB21D9">
        <w:rPr>
          <w:rFonts w:ascii="Verdana" w:hAnsi="Verdana" w:cs="Arial"/>
          <w:lang w:val="es-CO" w:eastAsia="es-MX"/>
        </w:rPr>
        <w:t xml:space="preserve"> Excel</w:t>
      </w:r>
      <w:r w:rsidR="00E70DFF" w:rsidRPr="00467699">
        <w:rPr>
          <w:rFonts w:ascii="Verdana" w:hAnsi="Verdana" w:cs="Arial"/>
          <w:lang w:val="es-CO" w:eastAsia="es-MX"/>
        </w:rPr>
        <w:t xml:space="preserve"> </w:t>
      </w:r>
      <w:r w:rsidR="00B50A1B" w:rsidRPr="00B50A1B">
        <w:rPr>
          <w:rFonts w:ascii="Verdana" w:hAnsi="Verdana" w:cs="Arial"/>
          <w:i/>
          <w:iCs/>
          <w:lang w:val="es-CO" w:eastAsia="es-MX"/>
        </w:rPr>
        <w:t>PLAN DE COMUNICACIONES</w:t>
      </w:r>
      <w:r w:rsidR="00E70DFF" w:rsidRPr="00467699">
        <w:rPr>
          <w:rFonts w:ascii="Verdana" w:hAnsi="Verdana" w:cs="Arial"/>
          <w:lang w:val="es-CO" w:eastAsia="es-MX"/>
        </w:rPr>
        <w:t xml:space="preserve">, donde se detalla por medio de una matriz de comunicaciones </w:t>
      </w:r>
      <w:r w:rsidR="00EB21D9">
        <w:rPr>
          <w:rFonts w:ascii="Verdana" w:hAnsi="Verdana" w:cs="Arial"/>
          <w:lang w:val="es-CO" w:eastAsia="es-MX"/>
        </w:rPr>
        <w:t>un</w:t>
      </w:r>
      <w:r w:rsidR="007A451A">
        <w:rPr>
          <w:rFonts w:ascii="Verdana" w:hAnsi="Verdana" w:cs="Arial"/>
          <w:lang w:val="es-CO" w:eastAsia="es-MX"/>
        </w:rPr>
        <w:t xml:space="preserve"> plan </w:t>
      </w:r>
      <w:r w:rsidR="00EB21D9">
        <w:rPr>
          <w:rFonts w:ascii="Verdana" w:hAnsi="Verdana" w:cs="Arial"/>
          <w:lang w:val="es-CO" w:eastAsia="es-MX"/>
        </w:rPr>
        <w:t>con</w:t>
      </w:r>
      <w:r w:rsidR="007A451A">
        <w:rPr>
          <w:rFonts w:ascii="Verdana" w:hAnsi="Verdana" w:cs="Arial"/>
          <w:lang w:val="es-CO" w:eastAsia="es-MX"/>
        </w:rPr>
        <w:t xml:space="preserve"> </w:t>
      </w:r>
      <w:r w:rsidR="00443CA5">
        <w:rPr>
          <w:rFonts w:ascii="Verdana" w:hAnsi="Verdana" w:cs="Arial"/>
          <w:lang w:val="es-CO" w:eastAsia="es-MX"/>
        </w:rPr>
        <w:t>los temas de seguridad de la información</w:t>
      </w:r>
      <w:r w:rsidR="00BF09FF">
        <w:rPr>
          <w:rFonts w:ascii="Verdana" w:hAnsi="Verdana" w:cs="Arial"/>
          <w:lang w:val="es-CO" w:eastAsia="es-MX"/>
        </w:rPr>
        <w:t xml:space="preserve"> para socializar</w:t>
      </w:r>
      <w:r w:rsidR="00443CA5">
        <w:rPr>
          <w:rFonts w:ascii="Verdana" w:hAnsi="Verdana" w:cs="Arial"/>
          <w:lang w:val="es-CO" w:eastAsia="es-MX"/>
        </w:rPr>
        <w:t xml:space="preserve">, </w:t>
      </w:r>
      <w:r w:rsidR="00EB21D9">
        <w:rPr>
          <w:rFonts w:ascii="Verdana" w:hAnsi="Verdana" w:cs="Arial"/>
          <w:lang w:val="es-CO" w:eastAsia="es-MX"/>
        </w:rPr>
        <w:t>en el cual</w:t>
      </w:r>
      <w:r w:rsidR="00443CA5">
        <w:rPr>
          <w:rFonts w:ascii="Verdana" w:hAnsi="Verdana" w:cs="Arial"/>
          <w:lang w:val="es-CO" w:eastAsia="es-MX"/>
        </w:rPr>
        <w:t xml:space="preserve"> se incluye</w:t>
      </w:r>
      <w:r w:rsidR="00E70DFF" w:rsidRPr="00467699">
        <w:rPr>
          <w:rFonts w:ascii="Verdana" w:hAnsi="Verdana" w:cs="Arial"/>
          <w:lang w:val="es-CO" w:eastAsia="es-MX"/>
        </w:rPr>
        <w:t>:</w:t>
      </w:r>
    </w:p>
    <w:p w14:paraId="62C713BB" w14:textId="4218C0FE"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 </w:t>
      </w:r>
    </w:p>
    <w:p w14:paraId="0A4CD1F1" w14:textId="281D10A1"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Qué comunicar</w:t>
      </w:r>
      <w:r>
        <w:rPr>
          <w:rFonts w:ascii="Verdana" w:hAnsi="Verdana" w:cs="Arial"/>
          <w:lang w:val="es-CO" w:eastAsia="es-MX"/>
        </w:rPr>
        <w:t>?</w:t>
      </w:r>
    </w:p>
    <w:p w14:paraId="401EB855" w14:textId="41E769AD"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Cu</w:t>
      </w:r>
      <w:r>
        <w:rPr>
          <w:rFonts w:ascii="Verdana" w:hAnsi="Verdana" w:cs="Arial"/>
          <w:lang w:val="es-CO" w:eastAsia="es-MX"/>
        </w:rPr>
        <w:t>á</w:t>
      </w:r>
      <w:r w:rsidR="00E70DFF" w:rsidRPr="00467699">
        <w:rPr>
          <w:rFonts w:ascii="Verdana" w:hAnsi="Verdana" w:cs="Arial"/>
          <w:lang w:val="es-CO" w:eastAsia="es-MX"/>
        </w:rPr>
        <w:t>ndo comunicar</w:t>
      </w:r>
      <w:r>
        <w:rPr>
          <w:rFonts w:ascii="Verdana" w:hAnsi="Verdana" w:cs="Arial"/>
          <w:lang w:val="es-CO" w:eastAsia="es-MX"/>
        </w:rPr>
        <w:t>?</w:t>
      </w:r>
    </w:p>
    <w:p w14:paraId="75926E0A" w14:textId="5A6B244B"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A quién comunicar</w:t>
      </w:r>
      <w:r>
        <w:rPr>
          <w:rFonts w:ascii="Verdana" w:hAnsi="Verdana" w:cs="Arial"/>
          <w:lang w:val="es-CO" w:eastAsia="es-MX"/>
        </w:rPr>
        <w:t>?</w:t>
      </w:r>
    </w:p>
    <w:p w14:paraId="0D947BAF" w14:textId="02E98A7F"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Cómo comunicar</w:t>
      </w:r>
      <w:r>
        <w:rPr>
          <w:rFonts w:ascii="Verdana" w:hAnsi="Verdana" w:cs="Arial"/>
          <w:lang w:val="es-CO" w:eastAsia="es-MX"/>
        </w:rPr>
        <w:t>?</w:t>
      </w:r>
    </w:p>
    <w:p w14:paraId="14599A68" w14:textId="2503FFF7" w:rsidR="00E70DFF"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Quién comunica</w:t>
      </w:r>
      <w:r>
        <w:rPr>
          <w:rFonts w:ascii="Verdana" w:hAnsi="Verdana" w:cs="Arial"/>
          <w:lang w:val="es-CO" w:eastAsia="es-MX"/>
        </w:rPr>
        <w:t>?</w:t>
      </w:r>
    </w:p>
    <w:p w14:paraId="738A4B42" w14:textId="77777777" w:rsidR="00E160F0" w:rsidRPr="00E160F0" w:rsidRDefault="00E160F0" w:rsidP="00E160F0">
      <w:pPr>
        <w:widowControl/>
        <w:autoSpaceDE/>
        <w:autoSpaceDN/>
        <w:jc w:val="both"/>
        <w:rPr>
          <w:rFonts w:ascii="Verdana" w:hAnsi="Verdana" w:cs="Arial"/>
          <w:lang w:val="es-CO" w:eastAsia="es-MX"/>
        </w:rPr>
      </w:pPr>
    </w:p>
    <w:p w14:paraId="4C85333D" w14:textId="4B9F875C" w:rsidR="00E70DFF" w:rsidRPr="00467699" w:rsidRDefault="00E70DFF" w:rsidP="007A451A">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7" w:name="_Toc172209996"/>
      <w:r w:rsidRPr="00467699">
        <w:rPr>
          <w:rFonts w:ascii="Verdana" w:hAnsi="Verdana" w:cs="Arial"/>
          <w:b/>
          <w:bCs/>
          <w:color w:val="auto"/>
          <w:sz w:val="22"/>
          <w:szCs w:val="22"/>
          <w:lang w:val="es-CO" w:eastAsia="es-MX"/>
        </w:rPr>
        <w:t>INFORMACIÓN DOCUMENTADA</w:t>
      </w:r>
      <w:bookmarkEnd w:id="57"/>
    </w:p>
    <w:p w14:paraId="2D0B927D" w14:textId="77777777" w:rsidR="00E70DFF" w:rsidRPr="00467699" w:rsidRDefault="00E70DFF" w:rsidP="007A451A">
      <w:pPr>
        <w:keepNext/>
        <w:widowControl/>
        <w:jc w:val="both"/>
        <w:rPr>
          <w:rFonts w:ascii="Verdana" w:hAnsi="Verdana"/>
          <w:lang w:val="es-CO" w:eastAsia="es-MX"/>
        </w:rPr>
      </w:pPr>
    </w:p>
    <w:p w14:paraId="3A8A4770" w14:textId="12D012C6" w:rsidR="00D4667E" w:rsidRDefault="003B5802" w:rsidP="007B3733">
      <w:pPr>
        <w:widowControl/>
        <w:jc w:val="both"/>
        <w:rPr>
          <w:rFonts w:ascii="Verdana" w:hAnsi="Verdana" w:cs="Arial"/>
          <w:lang w:val="es-CO" w:eastAsia="es-MX"/>
        </w:rPr>
      </w:pPr>
      <w:r>
        <w:rPr>
          <w:rFonts w:ascii="Verdana" w:hAnsi="Verdana" w:cs="Arial"/>
          <w:lang w:val="es-CO" w:eastAsia="es-MX"/>
        </w:rPr>
        <w:t xml:space="preserve">Los </w:t>
      </w:r>
      <w:r w:rsidR="00E70DFF" w:rsidRPr="00467699">
        <w:rPr>
          <w:rFonts w:ascii="Verdana" w:hAnsi="Verdana" w:cs="Arial"/>
          <w:lang w:val="es-CO" w:eastAsia="es-MX"/>
        </w:rPr>
        <w:t xml:space="preserve">documentos que soportan el SGSI se </w:t>
      </w:r>
      <w:r w:rsidR="00D4667E">
        <w:rPr>
          <w:rFonts w:ascii="Verdana" w:hAnsi="Verdana" w:cs="Arial"/>
          <w:lang w:val="es-CO" w:eastAsia="es-MX"/>
        </w:rPr>
        <w:t xml:space="preserve">encuentran </w:t>
      </w:r>
      <w:r>
        <w:rPr>
          <w:rFonts w:ascii="Verdana" w:hAnsi="Verdana" w:cs="Arial"/>
          <w:lang w:val="es-CO" w:eastAsia="es-MX"/>
        </w:rPr>
        <w:t xml:space="preserve">para consulta en la </w:t>
      </w:r>
      <w:r w:rsidR="00EB21D9">
        <w:rPr>
          <w:rFonts w:ascii="Verdana" w:hAnsi="Verdana" w:cs="Arial"/>
          <w:lang w:val="es-CO" w:eastAsia="es-MX"/>
        </w:rPr>
        <w:t>i</w:t>
      </w:r>
      <w:r>
        <w:rPr>
          <w:rFonts w:ascii="Verdana" w:hAnsi="Verdana" w:cs="Arial"/>
          <w:lang w:val="es-CO" w:eastAsia="es-MX"/>
        </w:rPr>
        <w:t>ntranet</w:t>
      </w:r>
      <w:r w:rsidR="00D4667E">
        <w:rPr>
          <w:rFonts w:ascii="Verdana" w:hAnsi="Verdana" w:cs="Arial"/>
          <w:lang w:val="es-CO" w:eastAsia="es-MX"/>
        </w:rPr>
        <w:t>, siguiendo los lineamientos establecidos en e</w:t>
      </w:r>
      <w:r w:rsidR="005D75EB">
        <w:rPr>
          <w:rFonts w:ascii="Verdana" w:hAnsi="Verdana" w:cs="Arial"/>
          <w:lang w:val="es-CO" w:eastAsia="es-MX"/>
        </w:rPr>
        <w:t xml:space="preserve">l </w:t>
      </w:r>
      <w:r w:rsidR="00B50A1B">
        <w:rPr>
          <w:rFonts w:ascii="Verdana" w:hAnsi="Verdana" w:cs="Arial"/>
          <w:lang w:val="es-CO" w:eastAsia="es-MX"/>
        </w:rPr>
        <w:t>docu</w:t>
      </w:r>
      <w:r w:rsidR="005D75EB">
        <w:rPr>
          <w:rFonts w:ascii="Verdana" w:hAnsi="Verdana" w:cs="Arial"/>
          <w:lang w:val="es-CO" w:eastAsia="es-MX"/>
        </w:rPr>
        <w:t>m</w:t>
      </w:r>
      <w:r w:rsidR="00B50A1B">
        <w:rPr>
          <w:rFonts w:ascii="Verdana" w:hAnsi="Verdana" w:cs="Arial"/>
          <w:lang w:val="es-CO" w:eastAsia="es-MX"/>
        </w:rPr>
        <w:t>ento</w:t>
      </w:r>
      <w:r w:rsidR="00E70DFF" w:rsidRPr="00467699">
        <w:rPr>
          <w:rFonts w:ascii="Verdana" w:hAnsi="Verdana" w:cs="Arial"/>
          <w:lang w:val="es-CO" w:eastAsia="es-MX"/>
        </w:rPr>
        <w:t xml:space="preserve"> </w:t>
      </w:r>
      <w:r w:rsidR="00E10E97">
        <w:rPr>
          <w:rFonts w:ascii="Verdana" w:hAnsi="Verdana" w:cs="Arial"/>
          <w:i/>
          <w:iCs/>
          <w:lang w:val="es-CO" w:eastAsia="es-MX"/>
        </w:rPr>
        <w:t>XXX</w:t>
      </w:r>
      <w:r w:rsidR="00E70DFF" w:rsidRPr="00467699">
        <w:rPr>
          <w:rFonts w:ascii="Verdana" w:hAnsi="Verdana" w:cs="Arial"/>
          <w:i/>
          <w:iCs/>
          <w:lang w:val="es-CO" w:eastAsia="es-MX"/>
        </w:rPr>
        <w:t xml:space="preserve"> Control </w:t>
      </w:r>
      <w:r w:rsidR="00E95FFD">
        <w:rPr>
          <w:rFonts w:ascii="Verdana" w:hAnsi="Verdana" w:cs="Arial"/>
          <w:i/>
          <w:iCs/>
          <w:lang w:val="es-CO" w:eastAsia="es-MX"/>
        </w:rPr>
        <w:t xml:space="preserve">de </w:t>
      </w:r>
      <w:r w:rsidR="00E70DFF" w:rsidRPr="00467699">
        <w:rPr>
          <w:rFonts w:ascii="Verdana" w:hAnsi="Verdana" w:cs="Arial"/>
          <w:i/>
          <w:iCs/>
          <w:lang w:val="es-CO" w:eastAsia="es-MX"/>
        </w:rPr>
        <w:t>Document</w:t>
      </w:r>
      <w:r w:rsidR="00E95FFD">
        <w:rPr>
          <w:rFonts w:ascii="Verdana" w:hAnsi="Verdana" w:cs="Arial"/>
          <w:i/>
          <w:iCs/>
          <w:lang w:val="es-CO" w:eastAsia="es-MX"/>
        </w:rPr>
        <w:t>os</w:t>
      </w:r>
      <w:r w:rsidR="00E95FFD" w:rsidRPr="00E95FFD">
        <w:rPr>
          <w:rFonts w:ascii="Verdana" w:hAnsi="Verdana" w:cs="Arial"/>
          <w:lang w:val="es-CO" w:eastAsia="es-MX"/>
        </w:rPr>
        <w:t>,</w:t>
      </w:r>
      <w:r w:rsidR="00D4667E">
        <w:rPr>
          <w:rFonts w:ascii="Verdana" w:hAnsi="Verdana" w:cs="Arial"/>
          <w:lang w:val="es-CO" w:eastAsia="es-MX"/>
        </w:rPr>
        <w:t xml:space="preserve"> de conformidad con </w:t>
      </w:r>
      <w:r w:rsidR="00D4667E" w:rsidRPr="00E95FFD">
        <w:rPr>
          <w:rFonts w:ascii="Verdana" w:hAnsi="Verdana" w:cs="Arial"/>
          <w:lang w:val="es-CO" w:eastAsia="es-MX"/>
        </w:rPr>
        <w:t xml:space="preserve">los requisitos de la </w:t>
      </w:r>
      <w:r w:rsidR="00EB21D9">
        <w:rPr>
          <w:rFonts w:ascii="Verdana" w:hAnsi="Verdana" w:cs="Arial"/>
          <w:lang w:val="es-CO" w:eastAsia="es-MX"/>
        </w:rPr>
        <w:t>N</w:t>
      </w:r>
      <w:r w:rsidR="00D4667E" w:rsidRPr="00E95FFD">
        <w:rPr>
          <w:rFonts w:ascii="Verdana" w:hAnsi="Verdana" w:cs="Arial"/>
          <w:lang w:val="es-CO" w:eastAsia="es-MX"/>
        </w:rPr>
        <w:t>orma ISO 27001</w:t>
      </w:r>
      <w:r w:rsidR="00D4667E">
        <w:rPr>
          <w:rFonts w:ascii="Verdana" w:hAnsi="Verdana" w:cs="Arial"/>
          <w:lang w:val="es-CO" w:eastAsia="es-MX"/>
        </w:rPr>
        <w:t>.</w:t>
      </w:r>
    </w:p>
    <w:p w14:paraId="61130408" w14:textId="77777777" w:rsidR="00D4667E" w:rsidRDefault="00D4667E" w:rsidP="007B3733">
      <w:pPr>
        <w:widowControl/>
        <w:jc w:val="both"/>
        <w:rPr>
          <w:rFonts w:ascii="Verdana" w:hAnsi="Verdana" w:cs="Arial"/>
          <w:lang w:val="es-CO" w:eastAsia="es-MX"/>
        </w:rPr>
      </w:pPr>
    </w:p>
    <w:p w14:paraId="58B13383" w14:textId="239A58C2" w:rsidR="007A451A" w:rsidRDefault="00D4667E" w:rsidP="00D4667E">
      <w:pPr>
        <w:widowControl/>
        <w:jc w:val="both"/>
        <w:rPr>
          <w:rFonts w:ascii="Verdana" w:hAnsi="Verdana" w:cs="Arial"/>
          <w:lang w:val="es-CO" w:eastAsia="es-MX"/>
        </w:rPr>
      </w:pPr>
      <w:r>
        <w:rPr>
          <w:rFonts w:ascii="Verdana" w:hAnsi="Verdana" w:cs="Arial"/>
          <w:lang w:val="es-CO" w:eastAsia="es-MX"/>
        </w:rPr>
        <w:t xml:space="preserve">Por otra parte, el </w:t>
      </w:r>
      <w:r w:rsidR="00E10E97">
        <w:rPr>
          <w:rFonts w:ascii="Verdana" w:hAnsi="Verdana" w:cs="Arial"/>
          <w:lang w:val="es-CO" w:eastAsia="es-MX"/>
        </w:rPr>
        <w:t>Grupo de TIC’s</w:t>
      </w:r>
      <w:r>
        <w:rPr>
          <w:rFonts w:ascii="Verdana" w:hAnsi="Verdana" w:cs="Arial"/>
          <w:lang w:val="es-CO" w:eastAsia="es-MX"/>
        </w:rPr>
        <w:t xml:space="preserve"> ha implementado un repositorio con l</w:t>
      </w:r>
      <w:r w:rsidR="00585EA2">
        <w:rPr>
          <w:rFonts w:ascii="Verdana" w:hAnsi="Verdana" w:cs="Arial"/>
          <w:lang w:val="es-CO" w:eastAsia="es-MX"/>
        </w:rPr>
        <w:t>os do</w:t>
      </w:r>
      <w:r>
        <w:rPr>
          <w:rFonts w:ascii="Verdana" w:hAnsi="Verdana" w:cs="Arial"/>
          <w:lang w:val="es-CO" w:eastAsia="es-MX"/>
        </w:rPr>
        <w:t>cument</w:t>
      </w:r>
      <w:r w:rsidR="00585EA2">
        <w:rPr>
          <w:rFonts w:ascii="Verdana" w:hAnsi="Verdana" w:cs="Arial"/>
          <w:lang w:val="es-CO" w:eastAsia="es-MX"/>
        </w:rPr>
        <w:t xml:space="preserve">os que soportan la operación del GIT, incluida </w:t>
      </w:r>
      <w:r w:rsidR="00EB21D9">
        <w:rPr>
          <w:rFonts w:ascii="Verdana" w:hAnsi="Verdana" w:cs="Arial"/>
          <w:lang w:val="es-CO" w:eastAsia="es-MX"/>
        </w:rPr>
        <w:t>los de</w:t>
      </w:r>
      <w:r w:rsidR="00585EA2">
        <w:rPr>
          <w:rFonts w:ascii="Verdana" w:hAnsi="Verdana" w:cs="Arial"/>
          <w:lang w:val="es-CO" w:eastAsia="es-MX"/>
        </w:rPr>
        <w:t xml:space="preserve"> seguridad de la información.</w:t>
      </w:r>
    </w:p>
    <w:p w14:paraId="4B168615" w14:textId="77777777" w:rsidR="007A451A" w:rsidRDefault="007A451A" w:rsidP="00D4667E">
      <w:pPr>
        <w:widowControl/>
        <w:jc w:val="both"/>
        <w:rPr>
          <w:rFonts w:ascii="Verdana" w:hAnsi="Verdana" w:cs="Arial"/>
          <w:lang w:val="es-CO" w:eastAsia="es-MX"/>
        </w:rPr>
      </w:pPr>
    </w:p>
    <w:p w14:paraId="71899809" w14:textId="2BD870F7" w:rsidR="00091013" w:rsidRPr="00091013" w:rsidRDefault="00091013" w:rsidP="00091013">
      <w:pPr>
        <w:pStyle w:val="Heading1"/>
        <w:widowControl/>
        <w:numPr>
          <w:ilvl w:val="0"/>
          <w:numId w:val="1"/>
        </w:numPr>
        <w:spacing w:before="0" w:after="0" w:line="480" w:lineRule="auto"/>
        <w:jc w:val="both"/>
        <w:rPr>
          <w:rFonts w:ascii="Verdana" w:eastAsiaTheme="minorEastAsia" w:hAnsi="Verdana" w:cs="Arial"/>
          <w:b/>
          <w:bCs/>
          <w:color w:val="000000" w:themeColor="text1"/>
          <w:kern w:val="24"/>
          <w:sz w:val="22"/>
          <w:szCs w:val="22"/>
          <w:lang w:val="es-CO" w:eastAsia="es-MX"/>
        </w:rPr>
      </w:pPr>
      <w:r w:rsidRPr="00091013">
        <w:rPr>
          <w:rFonts w:ascii="Verdana" w:hAnsi="Verdana" w:cs="Arial"/>
          <w:b/>
          <w:bCs/>
          <w:color w:val="auto"/>
          <w:sz w:val="22"/>
          <w:szCs w:val="22"/>
          <w:lang w:val="es-CO" w:eastAsia="es-MX"/>
        </w:rPr>
        <w:t>OPERACIÓN</w:t>
      </w:r>
      <w:bookmarkStart w:id="58" w:name="_Toc169697887"/>
      <w:bookmarkStart w:id="59" w:name="_Toc169697931"/>
      <w:bookmarkStart w:id="60" w:name="_Toc169699827"/>
      <w:bookmarkStart w:id="61" w:name="_Toc170940999"/>
      <w:bookmarkStart w:id="62" w:name="_Toc170941043"/>
      <w:bookmarkStart w:id="63" w:name="_Toc170942695"/>
      <w:bookmarkStart w:id="64" w:name="_Toc171327342"/>
      <w:bookmarkStart w:id="65" w:name="_Toc172209505"/>
      <w:bookmarkStart w:id="66" w:name="_Toc172209545"/>
      <w:bookmarkStart w:id="67" w:name="_Toc172209781"/>
      <w:bookmarkStart w:id="68" w:name="_Toc172209835"/>
      <w:bookmarkStart w:id="69" w:name="_Toc172209997"/>
      <w:bookmarkStart w:id="70" w:name="_Toc172209998"/>
      <w:bookmarkEnd w:id="58"/>
      <w:bookmarkEnd w:id="59"/>
      <w:bookmarkEnd w:id="60"/>
      <w:bookmarkEnd w:id="61"/>
      <w:bookmarkEnd w:id="62"/>
      <w:bookmarkEnd w:id="63"/>
      <w:bookmarkEnd w:id="64"/>
      <w:bookmarkEnd w:id="65"/>
      <w:bookmarkEnd w:id="66"/>
      <w:bookmarkEnd w:id="67"/>
      <w:bookmarkEnd w:id="68"/>
      <w:bookmarkEnd w:id="69"/>
    </w:p>
    <w:p w14:paraId="60F2AC90" w14:textId="469A7347" w:rsidR="00E70DFF" w:rsidRPr="00091013" w:rsidRDefault="00E70DFF" w:rsidP="00091013">
      <w:pPr>
        <w:pStyle w:val="Heading1"/>
        <w:widowControl/>
        <w:numPr>
          <w:ilvl w:val="1"/>
          <w:numId w:val="1"/>
        </w:numPr>
        <w:spacing w:before="0" w:after="0" w:line="480" w:lineRule="auto"/>
        <w:ind w:left="703" w:hanging="561"/>
        <w:jc w:val="both"/>
        <w:rPr>
          <w:rFonts w:ascii="Verdana" w:eastAsiaTheme="minorEastAsia" w:hAnsi="Verdana" w:cs="Arial"/>
          <w:b/>
          <w:bCs/>
          <w:color w:val="000000" w:themeColor="text1"/>
          <w:kern w:val="24"/>
          <w:sz w:val="22"/>
          <w:szCs w:val="22"/>
          <w:lang w:val="es-CO" w:eastAsia="es-MX"/>
        </w:rPr>
      </w:pPr>
      <w:r w:rsidRPr="00091013">
        <w:rPr>
          <w:rFonts w:ascii="Verdana" w:eastAsiaTheme="minorEastAsia" w:hAnsi="Verdana" w:cs="Arial"/>
          <w:b/>
          <w:bCs/>
          <w:color w:val="000000" w:themeColor="text1"/>
          <w:kern w:val="24"/>
          <w:sz w:val="22"/>
          <w:szCs w:val="22"/>
          <w:lang w:val="es-CO" w:eastAsia="es-MX"/>
        </w:rPr>
        <w:t>PLANIFICACIÓN Y CONTROL OPERACIONAL</w:t>
      </w:r>
      <w:bookmarkEnd w:id="70"/>
    </w:p>
    <w:p w14:paraId="6803B40B" w14:textId="0EBB6942" w:rsidR="007A03FF" w:rsidRDefault="00E70DFF" w:rsidP="007A03FF">
      <w:pPr>
        <w:widowControl/>
        <w:jc w:val="both"/>
        <w:rPr>
          <w:rFonts w:ascii="Verdana" w:hAnsi="Verdana" w:cs="Arial"/>
          <w:lang w:val="es-CO" w:eastAsia="es-MX"/>
        </w:rPr>
      </w:pPr>
      <w:r w:rsidRPr="00467699">
        <w:rPr>
          <w:rFonts w:ascii="Verdana" w:hAnsi="Verdana" w:cs="Arial"/>
          <w:lang w:val="es-CO" w:eastAsia="es-MX"/>
        </w:rPr>
        <w:t>La planificación y control de la operación para la seguridad de la información d</w:t>
      </w:r>
      <w:r w:rsidR="007A7F38">
        <w:rPr>
          <w:rFonts w:ascii="Verdana" w:hAnsi="Verdana" w:cs="Arial"/>
          <w:lang w:val="es-CO" w:eastAsia="es-MX"/>
        </w:rPr>
        <w:t>el ministerio</w:t>
      </w:r>
      <w:r w:rsidRPr="00467699">
        <w:rPr>
          <w:rFonts w:ascii="Verdana" w:hAnsi="Verdana" w:cs="Arial"/>
          <w:lang w:val="es-CO" w:eastAsia="es-MX"/>
        </w:rPr>
        <w:t>, se encuentra alineada con el alcance del SGSI</w:t>
      </w:r>
      <w:r w:rsidR="00AA409C">
        <w:rPr>
          <w:rFonts w:ascii="Verdana" w:hAnsi="Verdana" w:cs="Arial"/>
          <w:lang w:val="es-CO" w:eastAsia="es-MX"/>
        </w:rPr>
        <w:t xml:space="preserve"> para los procesos </w:t>
      </w:r>
      <w:r w:rsidR="00AA409C" w:rsidRPr="005C65A9">
        <w:rPr>
          <w:rFonts w:ascii="Verdana" w:hAnsi="Verdana" w:cs="Arial"/>
          <w:lang w:val="es-CO" w:eastAsia="es-MX"/>
        </w:rPr>
        <w:t>misionales</w:t>
      </w:r>
      <w:r w:rsidR="000F07BC" w:rsidRPr="005C65A9">
        <w:rPr>
          <w:rFonts w:ascii="Verdana" w:hAnsi="Verdana" w:cs="Arial"/>
          <w:lang w:val="es-CO" w:eastAsia="es-MX"/>
        </w:rPr>
        <w:t xml:space="preserve"> y </w:t>
      </w:r>
      <w:r w:rsidR="007A7F38">
        <w:rPr>
          <w:rFonts w:ascii="Verdana" w:hAnsi="Verdana" w:cs="Arial"/>
          <w:lang w:val="es-CO" w:eastAsia="es-MX"/>
        </w:rPr>
        <w:t>Grupo de</w:t>
      </w:r>
      <w:r w:rsidR="000F07BC" w:rsidRPr="005C65A9">
        <w:rPr>
          <w:rFonts w:ascii="Verdana" w:hAnsi="Verdana" w:cs="Arial"/>
          <w:lang w:val="es-CO" w:eastAsia="es-MX"/>
        </w:rPr>
        <w:t xml:space="preserve"> </w:t>
      </w:r>
      <w:r w:rsidR="00E957E6">
        <w:rPr>
          <w:rFonts w:ascii="Verdana" w:hAnsi="Verdana" w:cs="Arial"/>
          <w:lang w:val="es-CO" w:eastAsia="es-MX"/>
        </w:rPr>
        <w:t>TIC</w:t>
      </w:r>
      <w:r w:rsidR="000F07BC" w:rsidRPr="005C65A9">
        <w:rPr>
          <w:rFonts w:ascii="Verdana" w:hAnsi="Verdana" w:cs="Arial"/>
          <w:lang w:val="es-CO" w:eastAsia="es-MX"/>
        </w:rPr>
        <w:t>s</w:t>
      </w:r>
      <w:r w:rsidR="007A03FF" w:rsidRPr="005C65A9">
        <w:rPr>
          <w:rFonts w:ascii="Verdana" w:hAnsi="Verdana" w:cs="Arial"/>
          <w:lang w:val="es-CO" w:eastAsia="es-MX"/>
        </w:rPr>
        <w:t>;</w:t>
      </w:r>
      <w:r w:rsidR="007A03FF">
        <w:rPr>
          <w:rFonts w:ascii="Verdana" w:hAnsi="Verdana" w:cs="Arial"/>
          <w:lang w:val="es-CO" w:eastAsia="es-MX"/>
        </w:rPr>
        <w:t xml:space="preserve"> todos los productos </w:t>
      </w:r>
      <w:r w:rsidRPr="00467699">
        <w:rPr>
          <w:rFonts w:ascii="Verdana" w:hAnsi="Verdana" w:cs="Arial"/>
          <w:lang w:val="es-CO" w:eastAsia="es-MX"/>
        </w:rPr>
        <w:t>y servicios se encuentran controlad</w:t>
      </w:r>
      <w:r w:rsidR="00585EA2">
        <w:rPr>
          <w:rFonts w:ascii="Verdana" w:hAnsi="Verdana" w:cs="Arial"/>
          <w:lang w:val="es-CO" w:eastAsia="es-MX"/>
        </w:rPr>
        <w:t>o</w:t>
      </w:r>
      <w:r w:rsidRPr="00467699">
        <w:rPr>
          <w:rFonts w:ascii="Verdana" w:hAnsi="Verdana" w:cs="Arial"/>
          <w:lang w:val="es-CO" w:eastAsia="es-MX"/>
        </w:rPr>
        <w:t>s por medio de</w:t>
      </w:r>
      <w:r w:rsidR="00585EA2">
        <w:rPr>
          <w:rFonts w:ascii="Verdana" w:hAnsi="Verdana" w:cs="Arial"/>
          <w:lang w:val="es-CO" w:eastAsia="es-MX"/>
        </w:rPr>
        <w:t xml:space="preserve"> </w:t>
      </w:r>
      <w:r w:rsidRPr="00467699">
        <w:rPr>
          <w:rFonts w:ascii="Verdana" w:hAnsi="Verdana" w:cs="Arial"/>
          <w:lang w:val="es-CO" w:eastAsia="es-MX"/>
        </w:rPr>
        <w:t>l</w:t>
      </w:r>
      <w:r w:rsidR="00AA409C">
        <w:rPr>
          <w:rFonts w:ascii="Verdana" w:hAnsi="Verdana" w:cs="Arial"/>
          <w:lang w:val="es-CO" w:eastAsia="es-MX"/>
        </w:rPr>
        <w:t>a</w:t>
      </w:r>
      <w:r w:rsidR="007A03FF">
        <w:rPr>
          <w:rFonts w:ascii="Verdana" w:hAnsi="Verdana" w:cs="Arial"/>
          <w:lang w:val="es-CO" w:eastAsia="es-MX"/>
        </w:rPr>
        <w:t xml:space="preserve"> aplicación de</w:t>
      </w:r>
      <w:r w:rsidR="00AA409C">
        <w:rPr>
          <w:rFonts w:ascii="Verdana" w:hAnsi="Verdana" w:cs="Arial"/>
          <w:lang w:val="es-CO" w:eastAsia="es-MX"/>
        </w:rPr>
        <w:t xml:space="preserve"> políticas, </w:t>
      </w:r>
      <w:r w:rsidR="007A03FF">
        <w:rPr>
          <w:rFonts w:ascii="Verdana" w:hAnsi="Verdana" w:cs="Arial"/>
          <w:lang w:val="es-CO" w:eastAsia="es-MX"/>
        </w:rPr>
        <w:t xml:space="preserve">manuales, </w:t>
      </w:r>
      <w:r w:rsidR="00585EA2">
        <w:rPr>
          <w:rFonts w:ascii="Verdana" w:hAnsi="Verdana" w:cs="Arial"/>
          <w:lang w:val="es-CO" w:eastAsia="es-MX"/>
        </w:rPr>
        <w:t xml:space="preserve">procedimientos, instructivos y </w:t>
      </w:r>
      <w:r w:rsidR="007A03FF">
        <w:rPr>
          <w:rFonts w:ascii="Verdana" w:hAnsi="Verdana" w:cs="Arial"/>
          <w:lang w:val="es-CO" w:eastAsia="es-MX"/>
        </w:rPr>
        <w:t xml:space="preserve">demás documentos que soportan los </w:t>
      </w:r>
      <w:r w:rsidRPr="00467699">
        <w:rPr>
          <w:rFonts w:ascii="Verdana" w:hAnsi="Verdana" w:cs="Arial"/>
          <w:lang w:val="es-CO" w:eastAsia="es-MX"/>
        </w:rPr>
        <w:t>proceso</w:t>
      </w:r>
      <w:r w:rsidR="00AA409C">
        <w:rPr>
          <w:rFonts w:ascii="Verdana" w:hAnsi="Verdana" w:cs="Arial"/>
          <w:lang w:val="es-CO" w:eastAsia="es-MX"/>
        </w:rPr>
        <w:t xml:space="preserve">s de la </w:t>
      </w:r>
      <w:r w:rsidR="00E957E6">
        <w:rPr>
          <w:rFonts w:ascii="Verdana" w:hAnsi="Verdana" w:cs="Arial"/>
          <w:lang w:val="es-CO" w:eastAsia="es-MX"/>
        </w:rPr>
        <w:t>e</w:t>
      </w:r>
      <w:r w:rsidR="00AA409C">
        <w:rPr>
          <w:rFonts w:ascii="Verdana" w:hAnsi="Verdana" w:cs="Arial"/>
          <w:lang w:val="es-CO" w:eastAsia="es-MX"/>
        </w:rPr>
        <w:t>ntidad</w:t>
      </w:r>
      <w:r w:rsidR="00305D6A">
        <w:rPr>
          <w:rFonts w:ascii="Verdana" w:hAnsi="Verdana" w:cs="Arial"/>
          <w:lang w:val="es-CO" w:eastAsia="es-MX"/>
        </w:rPr>
        <w:t>.</w:t>
      </w:r>
    </w:p>
    <w:p w14:paraId="21964C3C" w14:textId="77777777" w:rsidR="00734A73" w:rsidRDefault="00734A73" w:rsidP="007B3733">
      <w:pPr>
        <w:widowControl/>
        <w:jc w:val="both"/>
        <w:rPr>
          <w:rFonts w:ascii="Verdana" w:hAnsi="Verdana" w:cs="Arial"/>
          <w:lang w:val="es-CO" w:eastAsia="es-MX"/>
        </w:rPr>
      </w:pPr>
    </w:p>
    <w:p w14:paraId="32843895" w14:textId="7C72D8A9" w:rsidR="007A03FF" w:rsidRDefault="007A03FF" w:rsidP="007B3733">
      <w:pPr>
        <w:widowControl/>
        <w:jc w:val="both"/>
        <w:rPr>
          <w:rFonts w:ascii="Verdana" w:hAnsi="Verdana" w:cs="Arial"/>
          <w:lang w:val="es-CO" w:eastAsia="es-MX"/>
        </w:rPr>
      </w:pPr>
      <w:r>
        <w:rPr>
          <w:rFonts w:ascii="Verdana" w:hAnsi="Verdana" w:cs="Arial"/>
          <w:lang w:val="es-CO" w:eastAsia="es-MX"/>
        </w:rPr>
        <w:t>Así mismo</w:t>
      </w:r>
      <w:r w:rsidR="00E70DFF" w:rsidRPr="00467699">
        <w:rPr>
          <w:rFonts w:ascii="Verdana" w:hAnsi="Verdana" w:cs="Arial"/>
          <w:lang w:val="es-CO" w:eastAsia="es-MX"/>
        </w:rPr>
        <w:t>, el</w:t>
      </w:r>
      <w:r w:rsidR="00054824">
        <w:rPr>
          <w:rFonts w:ascii="Verdana" w:hAnsi="Verdana" w:cs="Arial"/>
          <w:lang w:val="es-CO" w:eastAsia="es-MX"/>
        </w:rPr>
        <w:t xml:space="preserve"> procedimiento</w:t>
      </w:r>
      <w:r w:rsidR="00E70DFF" w:rsidRPr="00467699">
        <w:rPr>
          <w:rFonts w:ascii="Verdana" w:hAnsi="Verdana" w:cs="Arial"/>
          <w:lang w:val="es-CO" w:eastAsia="es-MX"/>
        </w:rPr>
        <w:t xml:space="preserve"> </w:t>
      </w:r>
      <w:r w:rsidR="007A7F38">
        <w:rPr>
          <w:rFonts w:ascii="Verdana" w:hAnsi="Verdana" w:cs="Arial"/>
          <w:i/>
          <w:iCs/>
          <w:lang w:val="es-CO" w:eastAsia="es-MX"/>
        </w:rPr>
        <w:t>xxxxx01</w:t>
      </w:r>
      <w:r w:rsidR="00E70DFF" w:rsidRPr="00467699">
        <w:rPr>
          <w:rFonts w:ascii="Verdana" w:hAnsi="Verdana" w:cs="Arial"/>
          <w:i/>
          <w:iCs/>
          <w:lang w:val="es-CO" w:eastAsia="es-MX"/>
        </w:rPr>
        <w:t xml:space="preserve"> </w:t>
      </w:r>
      <w:r w:rsidR="00054824">
        <w:rPr>
          <w:rFonts w:ascii="Verdana" w:hAnsi="Verdana" w:cs="Arial"/>
          <w:i/>
          <w:iCs/>
          <w:lang w:val="es-CO" w:eastAsia="es-MX"/>
        </w:rPr>
        <w:t>Administración de Activos TIC</w:t>
      </w:r>
      <w:r w:rsidR="00E70DFF" w:rsidRPr="00467699">
        <w:rPr>
          <w:rFonts w:ascii="Verdana" w:hAnsi="Verdana" w:cs="Arial"/>
          <w:lang w:val="es-CO" w:eastAsia="es-MX"/>
        </w:rPr>
        <w:t xml:space="preserve"> t</w:t>
      </w:r>
      <w:r>
        <w:rPr>
          <w:rFonts w:ascii="Verdana" w:hAnsi="Verdana" w:cs="Arial"/>
          <w:lang w:val="es-CO" w:eastAsia="es-MX"/>
        </w:rPr>
        <w:t xml:space="preserve">iene en cuenta </w:t>
      </w:r>
      <w:r w:rsidR="00E70DFF" w:rsidRPr="00467699">
        <w:rPr>
          <w:rFonts w:ascii="Verdana" w:hAnsi="Verdana" w:cs="Arial"/>
          <w:lang w:val="es-CO" w:eastAsia="es-MX"/>
        </w:rPr>
        <w:t xml:space="preserve">los aspectos </w:t>
      </w:r>
      <w:r w:rsidR="000C6FE9">
        <w:rPr>
          <w:rFonts w:ascii="Verdana" w:hAnsi="Verdana" w:cs="Arial"/>
          <w:lang w:val="es-CO" w:eastAsia="es-MX"/>
        </w:rPr>
        <w:t>relacionados con el inventario y clasificación de</w:t>
      </w:r>
      <w:r w:rsidR="00E70DFF" w:rsidRPr="00467699">
        <w:rPr>
          <w:rFonts w:ascii="Verdana" w:hAnsi="Verdana" w:cs="Arial"/>
          <w:lang w:val="es-CO" w:eastAsia="es-MX"/>
        </w:rPr>
        <w:t xml:space="preserve"> </w:t>
      </w:r>
      <w:r w:rsidR="00054824">
        <w:rPr>
          <w:rFonts w:ascii="Verdana" w:hAnsi="Verdana" w:cs="Arial"/>
          <w:lang w:val="es-CO" w:eastAsia="es-MX"/>
        </w:rPr>
        <w:t>activos</w:t>
      </w:r>
      <w:r w:rsidR="000C6FE9">
        <w:rPr>
          <w:rFonts w:ascii="Verdana" w:hAnsi="Verdana" w:cs="Arial"/>
          <w:lang w:val="es-CO" w:eastAsia="es-MX"/>
        </w:rPr>
        <w:t>,</w:t>
      </w:r>
      <w:r w:rsidR="00054824">
        <w:rPr>
          <w:rFonts w:ascii="Verdana" w:hAnsi="Verdana" w:cs="Arial"/>
          <w:lang w:val="es-CO" w:eastAsia="es-MX"/>
        </w:rPr>
        <w:t xml:space="preserve"> </w:t>
      </w:r>
      <w:r w:rsidR="000C6FE9">
        <w:rPr>
          <w:rFonts w:ascii="Verdana" w:hAnsi="Verdana" w:cs="Arial"/>
          <w:lang w:val="es-CO" w:eastAsia="es-MX"/>
        </w:rPr>
        <w:t>y asignación de su propietario</w:t>
      </w:r>
      <w:r w:rsidR="00734A73">
        <w:rPr>
          <w:rFonts w:ascii="Verdana" w:hAnsi="Verdana" w:cs="Arial"/>
          <w:lang w:val="es-CO" w:eastAsia="es-MX"/>
        </w:rPr>
        <w:t>,</w:t>
      </w:r>
      <w:r w:rsidR="000C6FE9">
        <w:rPr>
          <w:rFonts w:ascii="Verdana" w:hAnsi="Verdana" w:cs="Arial"/>
          <w:lang w:val="es-CO" w:eastAsia="es-MX"/>
        </w:rPr>
        <w:t xml:space="preserve"> con el propósito de gestionar adecuadamente los riesgos que puedan afectar los activos de información</w:t>
      </w:r>
      <w:r w:rsidR="00E70DFF" w:rsidRPr="00467699">
        <w:rPr>
          <w:rFonts w:ascii="Verdana" w:hAnsi="Verdana" w:cs="Arial"/>
          <w:lang w:val="es-CO" w:eastAsia="es-MX"/>
        </w:rPr>
        <w:t>.</w:t>
      </w:r>
      <w:r w:rsidR="00734A73">
        <w:rPr>
          <w:rFonts w:ascii="Verdana" w:hAnsi="Verdana" w:cs="Arial"/>
          <w:lang w:val="es-CO" w:eastAsia="es-MX"/>
        </w:rPr>
        <w:t xml:space="preserve"> Además, por medio d</w:t>
      </w:r>
      <w:r w:rsidRPr="00467699">
        <w:rPr>
          <w:rFonts w:ascii="Verdana" w:hAnsi="Verdana" w:cs="Arial"/>
          <w:lang w:val="es-CO" w:eastAsia="es-MX"/>
        </w:rPr>
        <w:t xml:space="preserve">el </w:t>
      </w:r>
      <w:r w:rsidR="00E957E6">
        <w:rPr>
          <w:rFonts w:ascii="Verdana" w:hAnsi="Verdana" w:cs="Arial"/>
          <w:lang w:val="es-CO" w:eastAsia="es-MX"/>
        </w:rPr>
        <w:t>f</w:t>
      </w:r>
      <w:r w:rsidRPr="00467699">
        <w:rPr>
          <w:rFonts w:ascii="Verdana" w:hAnsi="Verdana" w:cs="Arial"/>
          <w:lang w:val="es-CO" w:eastAsia="es-MX"/>
        </w:rPr>
        <w:t xml:space="preserve">ormato </w:t>
      </w:r>
      <w:r w:rsidR="007A7F38">
        <w:rPr>
          <w:rFonts w:ascii="Verdana" w:hAnsi="Verdana" w:cs="Arial"/>
          <w:i/>
          <w:iCs/>
          <w:lang w:val="es-CO" w:eastAsia="es-MX"/>
        </w:rPr>
        <w:t>abvxx-f01</w:t>
      </w:r>
      <w:r w:rsidRPr="00467699">
        <w:rPr>
          <w:rFonts w:ascii="Verdana" w:hAnsi="Verdana" w:cs="Arial"/>
          <w:i/>
          <w:iCs/>
          <w:lang w:val="es-CO" w:eastAsia="es-MX"/>
        </w:rPr>
        <w:t xml:space="preserve"> </w:t>
      </w:r>
      <w:r>
        <w:rPr>
          <w:rFonts w:ascii="Verdana" w:hAnsi="Verdana" w:cs="Arial"/>
          <w:i/>
          <w:iCs/>
          <w:lang w:val="es-CO" w:eastAsia="es-MX"/>
        </w:rPr>
        <w:t>Administración de Cambios a TI</w:t>
      </w:r>
      <w:r w:rsidRPr="00467699">
        <w:rPr>
          <w:rFonts w:ascii="Verdana" w:hAnsi="Verdana" w:cs="Arial"/>
          <w:lang w:val="es-CO" w:eastAsia="es-MX"/>
        </w:rPr>
        <w:t xml:space="preserve">, se identifican o registran los cambios </w:t>
      </w:r>
      <w:r w:rsidR="00734A73">
        <w:rPr>
          <w:rFonts w:ascii="Verdana" w:hAnsi="Verdana" w:cs="Arial"/>
          <w:lang w:val="es-CO" w:eastAsia="es-MX"/>
        </w:rPr>
        <w:t xml:space="preserve">sobre los activos </w:t>
      </w:r>
      <w:r w:rsidRPr="00467699">
        <w:rPr>
          <w:rFonts w:ascii="Verdana" w:hAnsi="Verdana" w:cs="Arial"/>
          <w:lang w:val="es-CO" w:eastAsia="es-MX"/>
        </w:rPr>
        <w:t>para su respectivo control</w:t>
      </w:r>
      <w:r w:rsidR="00734A73">
        <w:rPr>
          <w:rFonts w:ascii="Verdana" w:hAnsi="Verdana" w:cs="Arial"/>
          <w:lang w:val="es-CO" w:eastAsia="es-MX"/>
        </w:rPr>
        <w:t>.</w:t>
      </w:r>
    </w:p>
    <w:p w14:paraId="3AC19B74" w14:textId="77777777" w:rsidR="007A03FF" w:rsidRPr="00467699" w:rsidRDefault="007A03FF" w:rsidP="007B3733">
      <w:pPr>
        <w:widowControl/>
        <w:jc w:val="both"/>
        <w:rPr>
          <w:rFonts w:ascii="Verdana" w:hAnsi="Verdana" w:cs="Arial"/>
          <w:lang w:val="es-CO" w:eastAsia="es-MX"/>
        </w:rPr>
      </w:pPr>
    </w:p>
    <w:p w14:paraId="6F6DA439" w14:textId="68296592" w:rsidR="00E70DFF" w:rsidRPr="00467699" w:rsidRDefault="00E160F0"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1" w:name="_Toc172209999"/>
      <w:r>
        <w:rPr>
          <w:rFonts w:ascii="Verdana" w:eastAsiaTheme="minorEastAsia" w:hAnsi="Verdana" w:cs="Arial"/>
          <w:b/>
          <w:bCs/>
          <w:color w:val="000000" w:themeColor="text1"/>
          <w:kern w:val="24"/>
          <w:sz w:val="22"/>
          <w:szCs w:val="22"/>
          <w:lang w:val="es-CO" w:eastAsia="es-MX"/>
        </w:rPr>
        <w:t xml:space="preserve">EVALUACIÓN </w:t>
      </w:r>
      <w:r w:rsidR="00E70DFF" w:rsidRPr="00467699">
        <w:rPr>
          <w:rFonts w:ascii="Verdana" w:eastAsiaTheme="minorEastAsia" w:hAnsi="Verdana" w:cs="Arial"/>
          <w:b/>
          <w:bCs/>
          <w:color w:val="000000" w:themeColor="text1"/>
          <w:kern w:val="24"/>
          <w:sz w:val="22"/>
          <w:szCs w:val="22"/>
          <w:lang w:val="es-CO" w:eastAsia="es-MX"/>
        </w:rPr>
        <w:t>DE RIESGOS DE SEGURIDAD DE LA INFORMACIÓN</w:t>
      </w:r>
      <w:bookmarkEnd w:id="71"/>
    </w:p>
    <w:p w14:paraId="5C422401" w14:textId="77777777" w:rsidR="00E70DFF" w:rsidRPr="00467699" w:rsidRDefault="00E70DFF" w:rsidP="00305D6A">
      <w:pPr>
        <w:keepNext/>
        <w:widowControl/>
        <w:jc w:val="both"/>
        <w:rPr>
          <w:rFonts w:ascii="Verdana" w:hAnsi="Verdana"/>
          <w:lang w:val="es-CO" w:eastAsia="es-MX"/>
        </w:rPr>
      </w:pPr>
    </w:p>
    <w:p w14:paraId="706C1998" w14:textId="5277BE32"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Con base a la metodología implementada para la </w:t>
      </w:r>
      <w:r w:rsidR="00633A46">
        <w:rPr>
          <w:rFonts w:ascii="Verdana" w:hAnsi="Verdana" w:cs="Arial"/>
          <w:lang w:val="es-CO" w:eastAsia="es-MX"/>
        </w:rPr>
        <w:t xml:space="preserve">valoración y tratamiento </w:t>
      </w:r>
      <w:r w:rsidRPr="00467699">
        <w:rPr>
          <w:rFonts w:ascii="Verdana" w:hAnsi="Verdana" w:cs="Arial"/>
          <w:lang w:val="es-CO" w:eastAsia="es-MX"/>
        </w:rPr>
        <w:t>de los riesgos de la información</w:t>
      </w:r>
      <w:r w:rsidR="00243DB1">
        <w:rPr>
          <w:rFonts w:ascii="Verdana" w:hAnsi="Verdana" w:cs="Arial"/>
          <w:lang w:val="es-CO" w:eastAsia="es-MX"/>
        </w:rPr>
        <w:t xml:space="preserve">, </w:t>
      </w:r>
      <w:r w:rsidR="007A7F38">
        <w:rPr>
          <w:rFonts w:ascii="Verdana" w:hAnsi="Verdana" w:cs="Arial"/>
          <w:lang w:val="es-CO" w:eastAsia="es-MX"/>
        </w:rPr>
        <w:t>el ministerio</w:t>
      </w:r>
      <w:r w:rsidR="00243DB1">
        <w:rPr>
          <w:rFonts w:ascii="Verdana" w:hAnsi="Verdana" w:cs="Arial"/>
          <w:lang w:val="es-CO" w:eastAsia="es-MX"/>
        </w:rPr>
        <w:t xml:space="preserve"> establece los lineamientos para llevar a cabo valoraciones de riesgos </w:t>
      </w:r>
      <w:r w:rsidR="000C6FE9" w:rsidRPr="001A07DF">
        <w:rPr>
          <w:rFonts w:ascii="Verdana" w:hAnsi="Verdana" w:cs="Arial"/>
          <w:lang w:val="es-CO" w:eastAsia="es-MX"/>
        </w:rPr>
        <w:t xml:space="preserve">dos </w:t>
      </w:r>
      <w:r w:rsidR="00243DB1" w:rsidRPr="001A07DF">
        <w:rPr>
          <w:rFonts w:ascii="Verdana" w:hAnsi="Verdana" w:cs="Arial"/>
          <w:lang w:val="es-CO" w:eastAsia="es-MX"/>
        </w:rPr>
        <w:t>ve</w:t>
      </w:r>
      <w:r w:rsidR="000C6FE9" w:rsidRPr="001A07DF">
        <w:rPr>
          <w:rFonts w:ascii="Verdana" w:hAnsi="Verdana" w:cs="Arial"/>
          <w:lang w:val="es-CO" w:eastAsia="es-MX"/>
        </w:rPr>
        <w:t>ces</w:t>
      </w:r>
      <w:r w:rsidR="00243DB1" w:rsidRPr="001A07DF">
        <w:rPr>
          <w:rFonts w:ascii="Verdana" w:hAnsi="Verdana" w:cs="Arial"/>
          <w:lang w:val="es-CO" w:eastAsia="es-MX"/>
        </w:rPr>
        <w:t xml:space="preserve"> al año</w:t>
      </w:r>
      <w:r w:rsidR="00243DB1">
        <w:rPr>
          <w:rFonts w:ascii="Verdana" w:hAnsi="Verdana" w:cs="Arial"/>
          <w:lang w:val="es-CO" w:eastAsia="es-MX"/>
        </w:rPr>
        <w:t xml:space="preserve">, o antes si se presentan cambios que ameriten realizar </w:t>
      </w:r>
      <w:r w:rsidR="000C6FE9">
        <w:rPr>
          <w:rFonts w:ascii="Verdana" w:hAnsi="Verdana" w:cs="Arial"/>
          <w:lang w:val="es-CO" w:eastAsia="es-MX"/>
        </w:rPr>
        <w:t>e</w:t>
      </w:r>
      <w:r w:rsidR="00243DB1">
        <w:rPr>
          <w:rFonts w:ascii="Verdana" w:hAnsi="Verdana" w:cs="Arial"/>
          <w:lang w:val="es-CO" w:eastAsia="es-MX"/>
        </w:rPr>
        <w:t>val</w:t>
      </w:r>
      <w:r w:rsidR="000C6FE9">
        <w:rPr>
          <w:rFonts w:ascii="Verdana" w:hAnsi="Verdana" w:cs="Arial"/>
          <w:lang w:val="es-CO" w:eastAsia="es-MX"/>
        </w:rPr>
        <w:t xml:space="preserve">uaciones </w:t>
      </w:r>
      <w:r w:rsidR="00243DB1">
        <w:rPr>
          <w:rFonts w:ascii="Verdana" w:hAnsi="Verdana" w:cs="Arial"/>
          <w:lang w:val="es-CO" w:eastAsia="es-MX"/>
        </w:rPr>
        <w:t>anticipadas</w:t>
      </w:r>
      <w:r w:rsidRPr="00467699">
        <w:rPr>
          <w:rFonts w:ascii="Verdana" w:hAnsi="Verdana" w:cs="Arial"/>
          <w:lang w:val="es-CO" w:eastAsia="es-MX"/>
        </w:rPr>
        <w:t>.</w:t>
      </w:r>
    </w:p>
    <w:p w14:paraId="1ED4B02A" w14:textId="77777777" w:rsidR="00A566EF" w:rsidRPr="00467699" w:rsidRDefault="00A566EF" w:rsidP="007B3733">
      <w:pPr>
        <w:widowControl/>
        <w:jc w:val="both"/>
        <w:rPr>
          <w:rFonts w:ascii="Verdana" w:hAnsi="Verdana" w:cs="Arial"/>
          <w:lang w:val="es-CO" w:eastAsia="es-MX"/>
        </w:rPr>
      </w:pPr>
    </w:p>
    <w:p w14:paraId="7E1ED73F" w14:textId="53401ABE" w:rsidR="00E70DFF" w:rsidRPr="00467699" w:rsidRDefault="00E70DFF" w:rsidP="007B3733">
      <w:pPr>
        <w:widowControl/>
        <w:adjustRightInd w:val="0"/>
        <w:jc w:val="both"/>
        <w:rPr>
          <w:rFonts w:ascii="Verdana" w:hAnsi="Verdana" w:cs="Arial"/>
          <w:lang w:val="es-CO" w:eastAsia="es-MX"/>
        </w:rPr>
      </w:pPr>
      <w:r w:rsidRPr="00467699">
        <w:rPr>
          <w:rFonts w:ascii="Verdana" w:hAnsi="Verdana" w:cs="Arial"/>
          <w:lang w:val="es-CO" w:eastAsia="es-MX"/>
        </w:rPr>
        <w:t>De igual forma</w:t>
      </w:r>
      <w:r w:rsidR="00243DB1">
        <w:rPr>
          <w:rFonts w:ascii="Verdana" w:hAnsi="Verdana" w:cs="Arial"/>
          <w:lang w:val="es-CO" w:eastAsia="es-MX"/>
        </w:rPr>
        <w:t xml:space="preserve">, </w:t>
      </w:r>
      <w:r w:rsidR="007A7F38">
        <w:rPr>
          <w:rFonts w:ascii="Verdana" w:hAnsi="Verdana" w:cs="Arial"/>
          <w:lang w:val="es-CO" w:eastAsia="es-MX"/>
        </w:rPr>
        <w:t>el ministerio</w:t>
      </w:r>
      <w:r w:rsidRPr="00467699">
        <w:rPr>
          <w:rFonts w:ascii="Verdana" w:hAnsi="Verdana" w:cs="Arial"/>
          <w:lang w:val="es-CO" w:eastAsia="es-MX"/>
        </w:rPr>
        <w:t xml:space="preserve"> conserva la información documentada de los resultados de las </w:t>
      </w:r>
      <w:r w:rsidR="00243DB1">
        <w:rPr>
          <w:rFonts w:ascii="Verdana" w:hAnsi="Verdana" w:cs="Arial"/>
          <w:lang w:val="es-CO" w:eastAsia="es-MX"/>
        </w:rPr>
        <w:t>valora</w:t>
      </w:r>
      <w:r w:rsidRPr="00467699">
        <w:rPr>
          <w:rFonts w:ascii="Verdana" w:hAnsi="Verdana" w:cs="Arial"/>
          <w:lang w:val="es-CO" w:eastAsia="es-MX"/>
        </w:rPr>
        <w:t xml:space="preserve">ciones de los riesgos de seguridad de información a través del </w:t>
      </w:r>
      <w:r w:rsidR="00A85370">
        <w:rPr>
          <w:rFonts w:ascii="Verdana" w:hAnsi="Verdana" w:cs="Arial"/>
          <w:lang w:val="es-CO" w:eastAsia="es-MX"/>
        </w:rPr>
        <w:t xml:space="preserve">documento </w:t>
      </w:r>
      <w:r w:rsidR="00A85370" w:rsidRPr="00163F0D">
        <w:rPr>
          <w:rFonts w:ascii="Verdana" w:hAnsi="Verdana" w:cs="Arial"/>
          <w:i/>
          <w:iCs/>
          <w:lang w:val="es-CO" w:eastAsia="es-MX"/>
        </w:rPr>
        <w:t>Mapa de Riesgos Institucional</w:t>
      </w:r>
      <w:r w:rsidR="00A85370">
        <w:rPr>
          <w:rFonts w:ascii="Verdana" w:hAnsi="Verdana" w:cs="Arial"/>
          <w:lang w:val="es-CO" w:eastAsia="es-MX"/>
        </w:rPr>
        <w:t>.</w:t>
      </w:r>
    </w:p>
    <w:p w14:paraId="003495FC" w14:textId="77777777" w:rsidR="00E70DFF" w:rsidRDefault="00E70DFF" w:rsidP="007B3733">
      <w:pPr>
        <w:widowControl/>
        <w:jc w:val="both"/>
        <w:rPr>
          <w:rFonts w:ascii="Verdana" w:hAnsi="Verdana" w:cs="Arial"/>
          <w:lang w:val="es-CO" w:eastAsia="es-MX"/>
        </w:rPr>
      </w:pPr>
    </w:p>
    <w:p w14:paraId="20EF4894" w14:textId="12A23A8F" w:rsidR="00303783" w:rsidRPr="00A43CF1" w:rsidRDefault="00C70A4E" w:rsidP="007B3733">
      <w:pPr>
        <w:widowControl/>
        <w:jc w:val="both"/>
        <w:rPr>
          <w:rFonts w:ascii="Verdana" w:hAnsi="Verdana" w:cs="Arial"/>
          <w:lang w:val="es-CO" w:eastAsia="es-MX"/>
        </w:rPr>
      </w:pPr>
      <w:r>
        <w:rPr>
          <w:rFonts w:ascii="Verdana" w:hAnsi="Verdana" w:cs="Arial"/>
          <w:lang w:val="es-CO" w:eastAsia="es-MX"/>
        </w:rPr>
        <w:t xml:space="preserve">Más información en: </w:t>
      </w:r>
    </w:p>
    <w:p w14:paraId="4DD29CFC" w14:textId="6F886134" w:rsidR="00303783" w:rsidRPr="00A43CF1" w:rsidRDefault="00303783" w:rsidP="007B3733">
      <w:pPr>
        <w:widowControl/>
        <w:jc w:val="both"/>
        <w:rPr>
          <w:rFonts w:ascii="Verdana" w:hAnsi="Verdana" w:cs="Arial"/>
          <w:lang w:val="es-CO" w:eastAsia="es-MX"/>
        </w:rPr>
      </w:pPr>
      <w:hyperlink r:id="rId19" w:history="1">
        <w:r w:rsidR="007A7F38">
          <w:rPr>
            <w:rStyle w:val="Hyperlink"/>
            <w:rFonts w:ascii="Verdana" w:hAnsi="Verdana" w:cs="Arial"/>
            <w:lang w:val="es-CO" w:eastAsia="es-MX"/>
          </w:rPr>
          <w:t>https://</w:t>
        </w:r>
      </w:hyperlink>
      <w:r w:rsidR="007A7F38">
        <w:t xml:space="preserve"> política de admin del riesgo</w:t>
      </w:r>
    </w:p>
    <w:p w14:paraId="412A4266" w14:textId="23DD432B" w:rsidR="00303783" w:rsidRPr="00303783" w:rsidRDefault="00303783" w:rsidP="007B3733">
      <w:pPr>
        <w:widowControl/>
        <w:jc w:val="both"/>
        <w:rPr>
          <w:rFonts w:ascii="Verdana" w:hAnsi="Verdana" w:cs="Arial"/>
          <w:lang w:val="es-CO" w:eastAsia="es-MX"/>
        </w:rPr>
      </w:pPr>
    </w:p>
    <w:p w14:paraId="7C6A8F07" w14:textId="77777777"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72" w:name="_Toc172210000"/>
      <w:r w:rsidRPr="00467699">
        <w:rPr>
          <w:rFonts w:ascii="Verdana" w:eastAsiaTheme="minorEastAsia" w:hAnsi="Verdana" w:cs="Arial"/>
          <w:b/>
          <w:bCs/>
          <w:color w:val="000000" w:themeColor="text1"/>
          <w:kern w:val="24"/>
          <w:sz w:val="22"/>
          <w:szCs w:val="22"/>
          <w:lang w:val="es-CO" w:eastAsia="es-MX"/>
        </w:rPr>
        <w:t>TRATAMIENTO DE LOS RIESGOS DE SEGURIDAD DE LA INFORMACIÓN</w:t>
      </w:r>
      <w:bookmarkEnd w:id="72"/>
    </w:p>
    <w:p w14:paraId="1EFDFF60" w14:textId="77777777" w:rsidR="00E70DFF" w:rsidRPr="00467699" w:rsidRDefault="00E70DFF" w:rsidP="007B3733">
      <w:pPr>
        <w:widowControl/>
        <w:adjustRightInd w:val="0"/>
        <w:jc w:val="both"/>
        <w:rPr>
          <w:rFonts w:ascii="Verdana" w:hAnsi="Verdana" w:cs="Arial"/>
          <w:lang w:val="es-CO" w:eastAsia="es-MX"/>
        </w:rPr>
      </w:pPr>
    </w:p>
    <w:p w14:paraId="77C63524" w14:textId="105238B0" w:rsidR="00E70DFF" w:rsidRDefault="00A85370" w:rsidP="007B3733">
      <w:pPr>
        <w:widowControl/>
        <w:adjustRightInd w:val="0"/>
        <w:jc w:val="both"/>
        <w:rPr>
          <w:rFonts w:ascii="Verdana" w:hAnsi="Verdana" w:cs="Arial"/>
          <w:lang w:val="es-CO" w:eastAsia="es-MX"/>
        </w:rPr>
      </w:pPr>
      <w:r>
        <w:rPr>
          <w:rFonts w:ascii="Verdana" w:hAnsi="Verdana" w:cs="Arial"/>
          <w:lang w:val="es-CO" w:eastAsia="es-MX"/>
        </w:rPr>
        <w:t xml:space="preserve">La metodología de administración de riesgos adoptada por </w:t>
      </w:r>
      <w:r w:rsidR="007A7F38">
        <w:rPr>
          <w:rFonts w:ascii="Verdana" w:hAnsi="Verdana" w:cs="Arial"/>
          <w:lang w:val="es-CO" w:eastAsia="es-MX"/>
        </w:rPr>
        <w:t>el ministerio</w:t>
      </w:r>
      <w:r>
        <w:rPr>
          <w:rFonts w:ascii="Verdana" w:hAnsi="Verdana" w:cs="Arial"/>
          <w:lang w:val="es-CO" w:eastAsia="es-MX"/>
        </w:rPr>
        <w:t xml:space="preserve"> considera que se implemente el plan de tratamiento de riesgos por medio del </w:t>
      </w:r>
      <w:r w:rsidRPr="00467699">
        <w:rPr>
          <w:rFonts w:ascii="Verdana" w:hAnsi="Verdana" w:cs="Arial"/>
          <w:lang w:val="es-MX" w:eastAsia="es-MX"/>
        </w:rPr>
        <w:lastRenderedPageBreak/>
        <w:t xml:space="preserve">documento </w:t>
      </w:r>
      <w:r w:rsidRPr="00163F0D">
        <w:rPr>
          <w:rFonts w:ascii="Verdana" w:hAnsi="Verdana" w:cs="Arial"/>
          <w:i/>
          <w:iCs/>
          <w:lang w:val="es-MX" w:eastAsia="es-MX"/>
        </w:rPr>
        <w:t>Mapa de Riesgos Institucional</w:t>
      </w:r>
      <w:r>
        <w:rPr>
          <w:rFonts w:ascii="Verdana" w:hAnsi="Verdana" w:cs="Arial"/>
          <w:lang w:val="es-MX" w:eastAsia="es-MX"/>
        </w:rPr>
        <w:t>.</w:t>
      </w:r>
      <w:r w:rsidR="00E957E6">
        <w:rPr>
          <w:rFonts w:ascii="Verdana" w:hAnsi="Verdana" w:cs="Arial"/>
          <w:lang w:val="es-MX" w:eastAsia="es-MX"/>
        </w:rPr>
        <w:t xml:space="preserve"> </w:t>
      </w:r>
      <w:r>
        <w:rPr>
          <w:rFonts w:ascii="Verdana" w:hAnsi="Verdana" w:cs="Arial"/>
          <w:lang w:val="es-CO" w:eastAsia="es-MX"/>
        </w:rPr>
        <w:t xml:space="preserve">Además, </w:t>
      </w:r>
      <w:r w:rsidR="007A7F38">
        <w:rPr>
          <w:rFonts w:ascii="Verdana" w:hAnsi="Verdana" w:cs="Arial"/>
          <w:lang w:val="es-CO" w:eastAsia="es-MX"/>
        </w:rPr>
        <w:t>el ministerio</w:t>
      </w:r>
      <w:r w:rsidR="00E70DFF" w:rsidRPr="00467699">
        <w:rPr>
          <w:rFonts w:ascii="Verdana" w:hAnsi="Verdana" w:cs="Arial"/>
          <w:lang w:val="es-CO" w:eastAsia="es-MX"/>
        </w:rPr>
        <w:t xml:space="preserve"> conserva la información documentada de los planes de tratamiento de los riesgos de seguridad de</w:t>
      </w:r>
      <w:r w:rsidR="00E957E6">
        <w:rPr>
          <w:rFonts w:ascii="Verdana" w:hAnsi="Verdana" w:cs="Arial"/>
          <w:lang w:val="es-CO" w:eastAsia="es-MX"/>
        </w:rPr>
        <w:t xml:space="preserve"> la</w:t>
      </w:r>
      <w:r w:rsidR="00E70DFF" w:rsidRPr="00467699">
        <w:rPr>
          <w:rFonts w:ascii="Verdana" w:hAnsi="Verdana" w:cs="Arial"/>
          <w:lang w:val="es-CO" w:eastAsia="es-MX"/>
        </w:rPr>
        <w:t xml:space="preserve"> información </w:t>
      </w:r>
      <w:r w:rsidR="000F77DD">
        <w:rPr>
          <w:rFonts w:ascii="Verdana" w:hAnsi="Verdana" w:cs="Arial"/>
          <w:lang w:val="es-CO" w:eastAsia="es-MX"/>
        </w:rPr>
        <w:t>en el documento en mención</w:t>
      </w:r>
      <w:r w:rsidR="00E70DFF" w:rsidRPr="00467699">
        <w:rPr>
          <w:rFonts w:ascii="Verdana" w:hAnsi="Verdana" w:cs="Arial"/>
          <w:lang w:val="es-CO" w:eastAsia="es-MX"/>
        </w:rPr>
        <w:t>.</w:t>
      </w:r>
      <w:r w:rsidR="00E957E6">
        <w:rPr>
          <w:rFonts w:ascii="Verdana" w:hAnsi="Verdana" w:cs="Arial"/>
          <w:lang w:val="es-CO" w:eastAsia="es-MX"/>
        </w:rPr>
        <w:t xml:space="preserve"> </w:t>
      </w:r>
      <w:r w:rsidR="000F77DD">
        <w:rPr>
          <w:rFonts w:ascii="Verdana" w:hAnsi="Verdana" w:cs="Arial"/>
          <w:lang w:val="es-CO" w:eastAsia="es-MX"/>
        </w:rPr>
        <w:t>En concordancia con lo anterior, l</w:t>
      </w:r>
      <w:r w:rsidR="00E70DFF" w:rsidRPr="00467699">
        <w:rPr>
          <w:rFonts w:ascii="Verdana" w:hAnsi="Verdana" w:cs="Arial"/>
          <w:lang w:val="es-CO" w:eastAsia="es-MX"/>
        </w:rPr>
        <w:t xml:space="preserve">os controles para mitigar </w:t>
      </w:r>
      <w:r w:rsidR="000F77DD">
        <w:rPr>
          <w:rFonts w:ascii="Verdana" w:hAnsi="Verdana" w:cs="Arial"/>
          <w:lang w:val="es-CO" w:eastAsia="es-MX"/>
        </w:rPr>
        <w:t xml:space="preserve">los </w:t>
      </w:r>
      <w:r w:rsidR="00E70DFF" w:rsidRPr="00467699">
        <w:rPr>
          <w:rFonts w:ascii="Verdana" w:hAnsi="Verdana" w:cs="Arial"/>
          <w:lang w:val="es-CO" w:eastAsia="es-MX"/>
        </w:rPr>
        <w:t>riesgo</w:t>
      </w:r>
      <w:r w:rsidR="000F77DD">
        <w:rPr>
          <w:rFonts w:ascii="Verdana" w:hAnsi="Verdana" w:cs="Arial"/>
          <w:lang w:val="es-CO" w:eastAsia="es-MX"/>
        </w:rPr>
        <w:t>s</w:t>
      </w:r>
      <w:r w:rsidR="00E70DFF" w:rsidRPr="00467699">
        <w:rPr>
          <w:rFonts w:ascii="Verdana" w:hAnsi="Verdana" w:cs="Arial"/>
          <w:lang w:val="es-CO" w:eastAsia="es-MX"/>
        </w:rPr>
        <w:t xml:space="preserve"> de seguridad de la información se determinan siguiendo una selección de los controles enumerados en el Anexo-A de</w:t>
      </w:r>
      <w:r w:rsidR="00734A73">
        <w:rPr>
          <w:rFonts w:ascii="Verdana" w:hAnsi="Verdana" w:cs="Arial"/>
          <w:lang w:val="es-CO" w:eastAsia="es-MX"/>
        </w:rPr>
        <w:t xml:space="preserve"> la Norma NTC/</w:t>
      </w:r>
      <w:r w:rsidR="00E70DFF" w:rsidRPr="00467699">
        <w:rPr>
          <w:rFonts w:ascii="Verdana" w:hAnsi="Verdana" w:cs="Arial"/>
          <w:lang w:val="es-CO" w:eastAsia="es-MX"/>
        </w:rPr>
        <w:t>ISO 2700</w:t>
      </w:r>
      <w:r w:rsidR="000F77DD">
        <w:rPr>
          <w:rFonts w:ascii="Verdana" w:hAnsi="Verdana" w:cs="Arial"/>
          <w:lang w:val="es-CO" w:eastAsia="es-MX"/>
        </w:rPr>
        <w:t>1</w:t>
      </w:r>
      <w:r w:rsidR="00E70DFF" w:rsidRPr="00467699">
        <w:rPr>
          <w:rFonts w:ascii="Verdana" w:hAnsi="Verdana" w:cs="Arial"/>
          <w:lang w:val="es-CO" w:eastAsia="es-MX"/>
        </w:rPr>
        <w:t>.</w:t>
      </w:r>
    </w:p>
    <w:p w14:paraId="6038CACD" w14:textId="77777777" w:rsidR="00E160F0" w:rsidRPr="00467699" w:rsidRDefault="00E160F0" w:rsidP="007B3733">
      <w:pPr>
        <w:widowControl/>
        <w:adjustRightInd w:val="0"/>
        <w:jc w:val="both"/>
        <w:rPr>
          <w:rFonts w:ascii="Verdana" w:hAnsi="Verdana" w:cs="Arial"/>
          <w:lang w:val="es-CO" w:eastAsia="es-MX"/>
        </w:rPr>
      </w:pPr>
    </w:p>
    <w:p w14:paraId="1573D61E" w14:textId="77777777" w:rsidR="00E70DFF" w:rsidRDefault="00E70DFF" w:rsidP="00091013">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73" w:name="_Toc172210001"/>
      <w:r w:rsidRPr="00467699">
        <w:rPr>
          <w:rFonts w:ascii="Verdana" w:eastAsiaTheme="minorEastAsia" w:hAnsi="Verdana" w:cs="Arial"/>
          <w:b/>
          <w:bCs/>
          <w:color w:val="000000" w:themeColor="text1"/>
          <w:kern w:val="24"/>
          <w:sz w:val="22"/>
          <w:szCs w:val="22"/>
          <w:lang w:val="es-CO" w:eastAsia="es-MX"/>
        </w:rPr>
        <w:t>EVALUACIÓN DEL DESEMPEÑO</w:t>
      </w:r>
      <w:bookmarkEnd w:id="73"/>
    </w:p>
    <w:p w14:paraId="54704644" w14:textId="77777777" w:rsidR="00E160F0" w:rsidRPr="00E160F0" w:rsidRDefault="00E160F0" w:rsidP="00DF1CCF">
      <w:pPr>
        <w:keepNext/>
        <w:rPr>
          <w:lang w:val="es-CO" w:eastAsia="es-MX"/>
        </w:rPr>
      </w:pPr>
    </w:p>
    <w:p w14:paraId="17E9F7CB" w14:textId="44AEFE8F"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74" w:name="_Toc172210002"/>
      <w:r w:rsidRPr="00467699">
        <w:rPr>
          <w:rFonts w:ascii="Verdana" w:eastAsiaTheme="minorEastAsia" w:hAnsi="Verdana" w:cs="Arial"/>
          <w:b/>
          <w:bCs/>
          <w:color w:val="000000" w:themeColor="text1"/>
          <w:kern w:val="24"/>
          <w:sz w:val="22"/>
          <w:szCs w:val="22"/>
          <w:lang w:val="es-CO" w:eastAsia="es-MX"/>
        </w:rPr>
        <w:t>SEGUIMIENTO, MEDICI</w:t>
      </w:r>
      <w:r w:rsidR="00E957E6">
        <w:rPr>
          <w:rFonts w:ascii="Verdana" w:eastAsiaTheme="minorEastAsia" w:hAnsi="Verdana" w:cs="Arial"/>
          <w:b/>
          <w:bCs/>
          <w:color w:val="000000" w:themeColor="text1"/>
          <w:kern w:val="24"/>
          <w:sz w:val="22"/>
          <w:szCs w:val="22"/>
          <w:lang w:val="es-CO" w:eastAsia="es-MX"/>
        </w:rPr>
        <w:t>Ó</w:t>
      </w:r>
      <w:r w:rsidRPr="00467699">
        <w:rPr>
          <w:rFonts w:ascii="Verdana" w:eastAsiaTheme="minorEastAsia" w:hAnsi="Verdana" w:cs="Arial"/>
          <w:b/>
          <w:bCs/>
          <w:color w:val="000000" w:themeColor="text1"/>
          <w:kern w:val="24"/>
          <w:sz w:val="22"/>
          <w:szCs w:val="22"/>
          <w:lang w:val="es-CO" w:eastAsia="es-MX"/>
        </w:rPr>
        <w:t>N, AN</w:t>
      </w:r>
      <w:r w:rsidR="00E957E6">
        <w:rPr>
          <w:rFonts w:ascii="Verdana" w:eastAsiaTheme="minorEastAsia" w:hAnsi="Verdana" w:cs="Arial"/>
          <w:b/>
          <w:bCs/>
          <w:color w:val="000000" w:themeColor="text1"/>
          <w:kern w:val="24"/>
          <w:sz w:val="22"/>
          <w:szCs w:val="22"/>
          <w:lang w:val="es-CO" w:eastAsia="es-MX"/>
        </w:rPr>
        <w:t>Á</w:t>
      </w:r>
      <w:r w:rsidRPr="00467699">
        <w:rPr>
          <w:rFonts w:ascii="Verdana" w:eastAsiaTheme="minorEastAsia" w:hAnsi="Verdana" w:cs="Arial"/>
          <w:b/>
          <w:bCs/>
          <w:color w:val="000000" w:themeColor="text1"/>
          <w:kern w:val="24"/>
          <w:sz w:val="22"/>
          <w:szCs w:val="22"/>
          <w:lang w:val="es-CO" w:eastAsia="es-MX"/>
        </w:rPr>
        <w:t>LISIS Y EVALUACI</w:t>
      </w:r>
      <w:r w:rsidR="00E957E6">
        <w:rPr>
          <w:rFonts w:ascii="Verdana" w:eastAsiaTheme="minorEastAsia" w:hAnsi="Verdana" w:cs="Arial"/>
          <w:b/>
          <w:bCs/>
          <w:color w:val="000000" w:themeColor="text1"/>
          <w:kern w:val="24"/>
          <w:sz w:val="22"/>
          <w:szCs w:val="22"/>
          <w:lang w:val="es-CO" w:eastAsia="es-MX"/>
        </w:rPr>
        <w:t>Ó</w:t>
      </w:r>
      <w:r w:rsidRPr="00467699">
        <w:rPr>
          <w:rFonts w:ascii="Verdana" w:eastAsiaTheme="minorEastAsia" w:hAnsi="Verdana" w:cs="Arial"/>
          <w:b/>
          <w:bCs/>
          <w:color w:val="000000" w:themeColor="text1"/>
          <w:kern w:val="24"/>
          <w:sz w:val="22"/>
          <w:szCs w:val="22"/>
          <w:lang w:val="es-CO" w:eastAsia="es-MX"/>
        </w:rPr>
        <w:t>N</w:t>
      </w:r>
      <w:bookmarkEnd w:id="74"/>
    </w:p>
    <w:p w14:paraId="05D3F7BF" w14:textId="77777777" w:rsidR="00E70DFF" w:rsidRPr="00467699" w:rsidRDefault="00E70DFF" w:rsidP="00DF1CCF">
      <w:pPr>
        <w:keepNext/>
        <w:widowControl/>
        <w:jc w:val="both"/>
        <w:rPr>
          <w:rFonts w:ascii="Verdana" w:hAnsi="Verdana" w:cs="Arial"/>
          <w:lang w:val="es-CO" w:eastAsia="es-MX"/>
        </w:rPr>
      </w:pPr>
    </w:p>
    <w:p w14:paraId="2FD41B6D" w14:textId="5629278D" w:rsidR="00E70DFF" w:rsidRDefault="00A70CE8" w:rsidP="007B3733">
      <w:pPr>
        <w:widowControl/>
        <w:jc w:val="both"/>
        <w:rPr>
          <w:rFonts w:ascii="Verdana" w:hAnsi="Verdana" w:cs="Arial"/>
          <w:lang w:val="es-CO" w:eastAsia="es-MX"/>
        </w:rPr>
      </w:pPr>
      <w:r>
        <w:rPr>
          <w:rFonts w:ascii="Verdana" w:hAnsi="Verdana" w:cs="Arial"/>
          <w:lang w:val="es-CO" w:eastAsia="es-MX"/>
        </w:rPr>
        <w:t>El ministerio</w:t>
      </w:r>
      <w:r w:rsidR="00E70DFF" w:rsidRPr="00A02C2B">
        <w:rPr>
          <w:rFonts w:ascii="Verdana" w:hAnsi="Verdana" w:cs="Arial"/>
          <w:lang w:val="es-CO" w:eastAsia="es-MX"/>
        </w:rPr>
        <w:t xml:space="preserve"> genera mediciones, análisis y evaluación </w:t>
      </w:r>
      <w:r w:rsidR="005F69AA" w:rsidRPr="00A02C2B">
        <w:rPr>
          <w:rFonts w:ascii="Verdana" w:hAnsi="Verdana" w:cs="Arial"/>
          <w:lang w:val="es-CO" w:eastAsia="es-MX"/>
        </w:rPr>
        <w:t xml:space="preserve">de la seguridad de la información y la eficacia del SGSI </w:t>
      </w:r>
      <w:r w:rsidR="00E70DFF" w:rsidRPr="00A02C2B">
        <w:rPr>
          <w:rFonts w:ascii="Verdana" w:hAnsi="Verdana" w:cs="Arial"/>
          <w:lang w:val="es-CO" w:eastAsia="es-MX"/>
        </w:rPr>
        <w:t xml:space="preserve">por medio de indicadores </w:t>
      </w:r>
      <w:r w:rsidR="005F69AA" w:rsidRPr="00A02C2B">
        <w:rPr>
          <w:rFonts w:ascii="Verdana" w:hAnsi="Verdana" w:cs="Arial"/>
          <w:lang w:val="es-CO" w:eastAsia="es-MX"/>
        </w:rPr>
        <w:t xml:space="preserve">de gestión </w:t>
      </w:r>
      <w:r w:rsidR="00E70DFF" w:rsidRPr="00A02C2B">
        <w:rPr>
          <w:rFonts w:ascii="Verdana" w:hAnsi="Verdana" w:cs="Arial"/>
          <w:lang w:val="es-CO" w:eastAsia="es-MX"/>
        </w:rPr>
        <w:t xml:space="preserve">con base </w:t>
      </w:r>
      <w:r w:rsidR="005F69AA" w:rsidRPr="00A02C2B">
        <w:rPr>
          <w:rFonts w:ascii="Verdana" w:hAnsi="Verdana" w:cs="Arial"/>
          <w:lang w:val="es-CO" w:eastAsia="es-MX"/>
        </w:rPr>
        <w:t xml:space="preserve">en el </w:t>
      </w:r>
      <w:r w:rsidR="00A02C2B" w:rsidRPr="00A02C2B">
        <w:rPr>
          <w:rFonts w:ascii="Verdana" w:hAnsi="Verdana" w:cs="Arial"/>
          <w:lang w:val="es-CO" w:eastAsia="es-MX"/>
        </w:rPr>
        <w:t>documento</w:t>
      </w:r>
      <w:r w:rsidR="00AD3BBC" w:rsidRPr="00A02C2B">
        <w:rPr>
          <w:rFonts w:ascii="Verdana" w:hAnsi="Verdana" w:cs="Arial"/>
          <w:lang w:val="es-CO" w:eastAsia="es-MX"/>
        </w:rPr>
        <w:t xml:space="preserve"> </w:t>
      </w:r>
      <w:r>
        <w:rPr>
          <w:rFonts w:ascii="Verdana" w:hAnsi="Verdana" w:cs="Arial"/>
          <w:i/>
          <w:iCs/>
          <w:lang w:val="es-CO" w:eastAsia="es-MX"/>
        </w:rPr>
        <w:t>xx-xx-01</w:t>
      </w:r>
      <w:r w:rsidR="00A02C2B" w:rsidRPr="00A02C2B">
        <w:rPr>
          <w:rFonts w:ascii="Verdana" w:hAnsi="Verdana" w:cs="Arial"/>
          <w:i/>
          <w:iCs/>
          <w:lang w:val="es-CO" w:eastAsia="es-MX"/>
        </w:rPr>
        <w:t xml:space="preserve"> Procedimiento Control Operacional Seguimiento y Medición</w:t>
      </w:r>
      <w:r w:rsidR="00E70DFF" w:rsidRPr="00A02C2B">
        <w:rPr>
          <w:rFonts w:ascii="Verdana" w:hAnsi="Verdana" w:cs="Arial"/>
          <w:lang w:val="es-CO" w:eastAsia="es-MX"/>
        </w:rPr>
        <w:t xml:space="preserve">, </w:t>
      </w:r>
      <w:r w:rsidR="00A02C2B">
        <w:rPr>
          <w:rFonts w:ascii="Verdana" w:hAnsi="Verdana" w:cs="Arial"/>
          <w:lang w:val="es-CO" w:eastAsia="es-MX"/>
        </w:rPr>
        <w:t xml:space="preserve">dejando evidencia mediante el formato </w:t>
      </w:r>
      <w:r>
        <w:rPr>
          <w:rFonts w:ascii="Verdana" w:hAnsi="Verdana" w:cs="Arial"/>
          <w:i/>
          <w:iCs/>
          <w:lang w:val="es-CO" w:eastAsia="es-MX"/>
        </w:rPr>
        <w:t>xxx-xx</w:t>
      </w:r>
      <w:r w:rsidR="00A02C2B" w:rsidRPr="00A02C2B">
        <w:rPr>
          <w:rFonts w:ascii="Verdana" w:hAnsi="Verdana" w:cs="Arial"/>
          <w:i/>
          <w:iCs/>
          <w:lang w:val="es-CO" w:eastAsia="es-MX"/>
        </w:rPr>
        <w:t xml:space="preserve"> Hoja de Vida Indicador</w:t>
      </w:r>
      <w:r w:rsidR="00E70DFF" w:rsidRPr="00A02C2B">
        <w:rPr>
          <w:rFonts w:ascii="Verdana" w:hAnsi="Verdana" w:cs="Arial"/>
          <w:lang w:val="es-CO" w:eastAsia="es-MX"/>
        </w:rPr>
        <w:t>.</w:t>
      </w:r>
    </w:p>
    <w:p w14:paraId="1C28F2FB" w14:textId="77777777" w:rsidR="006712FB" w:rsidRDefault="006712FB" w:rsidP="007B3733">
      <w:pPr>
        <w:widowControl/>
        <w:jc w:val="both"/>
        <w:rPr>
          <w:rFonts w:ascii="Verdana" w:hAnsi="Verdana" w:cs="Arial"/>
          <w:lang w:val="es-CO" w:eastAsia="es-MX"/>
        </w:rPr>
      </w:pPr>
    </w:p>
    <w:p w14:paraId="47F937A8" w14:textId="0B772E6D" w:rsidR="006712FB" w:rsidRDefault="006712FB" w:rsidP="007B3733">
      <w:pPr>
        <w:widowControl/>
        <w:jc w:val="both"/>
        <w:rPr>
          <w:rFonts w:ascii="Verdana" w:hAnsi="Verdana" w:cs="Arial"/>
          <w:lang w:val="es-CO" w:eastAsia="es-MX"/>
        </w:rPr>
      </w:pPr>
      <w:r>
        <w:rPr>
          <w:rFonts w:ascii="Verdana" w:hAnsi="Verdana" w:cs="Arial"/>
          <w:lang w:val="es-CO" w:eastAsia="es-MX"/>
        </w:rPr>
        <w:t xml:space="preserve">El </w:t>
      </w:r>
      <w:r w:rsidR="00A70CE8">
        <w:rPr>
          <w:rFonts w:ascii="Verdana" w:hAnsi="Verdana" w:cs="Arial"/>
          <w:lang w:val="es-CO" w:eastAsia="es-MX"/>
        </w:rPr>
        <w:t>grupo de tics</w:t>
      </w:r>
      <w:r>
        <w:rPr>
          <w:rFonts w:ascii="Verdana" w:hAnsi="Verdana" w:cs="Arial"/>
          <w:lang w:val="es-CO" w:eastAsia="es-MX"/>
        </w:rPr>
        <w:t xml:space="preserve"> </w:t>
      </w:r>
      <w:r w:rsidR="00EA7C9A">
        <w:rPr>
          <w:rFonts w:ascii="Verdana" w:hAnsi="Verdana" w:cs="Arial"/>
          <w:lang w:val="es-CO" w:eastAsia="es-MX"/>
        </w:rPr>
        <w:t xml:space="preserve">tiene </w:t>
      </w:r>
      <w:r>
        <w:rPr>
          <w:rFonts w:ascii="Verdana" w:hAnsi="Verdana" w:cs="Arial"/>
          <w:lang w:val="es-CO" w:eastAsia="es-MX"/>
        </w:rPr>
        <w:t>implementado</w:t>
      </w:r>
      <w:r w:rsidR="00EA7C9A">
        <w:rPr>
          <w:rFonts w:ascii="Verdana" w:hAnsi="Verdana" w:cs="Arial"/>
          <w:lang w:val="es-CO" w:eastAsia="es-MX"/>
        </w:rPr>
        <w:t>s</w:t>
      </w:r>
      <w:r>
        <w:rPr>
          <w:rFonts w:ascii="Verdana" w:hAnsi="Verdana" w:cs="Arial"/>
          <w:lang w:val="es-CO" w:eastAsia="es-MX"/>
        </w:rPr>
        <w:t xml:space="preserve"> </w:t>
      </w:r>
      <w:r w:rsidR="00EA7C9A">
        <w:rPr>
          <w:rFonts w:ascii="Verdana" w:hAnsi="Verdana" w:cs="Arial"/>
          <w:lang w:val="es-CO" w:eastAsia="es-MX"/>
        </w:rPr>
        <w:t>los i</w:t>
      </w:r>
      <w:r>
        <w:rPr>
          <w:rFonts w:ascii="Verdana" w:hAnsi="Verdana" w:cs="Arial"/>
          <w:lang w:val="es-CO" w:eastAsia="es-MX"/>
        </w:rPr>
        <w:t>ndicadores de gestión</w:t>
      </w:r>
      <w:r w:rsidR="00EA7C9A">
        <w:rPr>
          <w:rFonts w:ascii="Verdana" w:hAnsi="Verdana" w:cs="Arial"/>
          <w:lang w:val="es-CO" w:eastAsia="es-MX"/>
        </w:rPr>
        <w:t xml:space="preserve"> de seguridad de la información con el documento</w:t>
      </w:r>
      <w:r w:rsidR="000675B3">
        <w:rPr>
          <w:rFonts w:ascii="Verdana" w:hAnsi="Verdana" w:cs="Arial"/>
          <w:lang w:val="es-CO" w:eastAsia="es-MX"/>
        </w:rPr>
        <w:t xml:space="preserve"> Excel</w:t>
      </w:r>
      <w:r w:rsidR="00EA7C9A">
        <w:rPr>
          <w:rFonts w:ascii="Verdana" w:hAnsi="Verdana" w:cs="Arial"/>
          <w:lang w:val="es-CO" w:eastAsia="es-MX"/>
        </w:rPr>
        <w:t xml:space="preserve"> </w:t>
      </w:r>
      <w:r w:rsidR="00A70CE8">
        <w:rPr>
          <w:rFonts w:ascii="Verdana" w:hAnsi="Verdana" w:cs="Arial"/>
          <w:i/>
          <w:iCs/>
          <w:lang w:val="es-CO" w:eastAsia="es-MX"/>
        </w:rPr>
        <w:t>xx-xx-xx</w:t>
      </w:r>
      <w:r w:rsidR="00EA7C9A" w:rsidRPr="00EA7C9A">
        <w:rPr>
          <w:rFonts w:ascii="Verdana" w:hAnsi="Verdana" w:cs="Arial"/>
          <w:i/>
          <w:iCs/>
          <w:lang w:val="es-CO" w:eastAsia="es-MX"/>
        </w:rPr>
        <w:t>-CuadroConsolidadoIndic</w:t>
      </w:r>
      <w:r w:rsidR="00EA7C9A">
        <w:rPr>
          <w:rFonts w:ascii="Verdana" w:hAnsi="Verdana" w:cs="Arial"/>
          <w:lang w:val="es-CO" w:eastAsia="es-MX"/>
        </w:rPr>
        <w:t xml:space="preserve"> que contiene la ficha técnica de cada uno de ellos.</w:t>
      </w:r>
    </w:p>
    <w:p w14:paraId="35E4D935" w14:textId="77777777" w:rsidR="006712FB" w:rsidRDefault="006712FB" w:rsidP="007B3733">
      <w:pPr>
        <w:widowControl/>
        <w:jc w:val="both"/>
        <w:rPr>
          <w:rFonts w:ascii="Verdana" w:hAnsi="Verdana" w:cs="Arial"/>
          <w:lang w:val="es-CO" w:eastAsia="es-MX"/>
        </w:rPr>
      </w:pPr>
    </w:p>
    <w:p w14:paraId="772CF18C" w14:textId="21DCFCA7"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5" w:name="_Toc172210003"/>
      <w:r w:rsidRPr="00467699">
        <w:rPr>
          <w:rFonts w:ascii="Verdana" w:eastAsiaTheme="minorEastAsia" w:hAnsi="Verdana" w:cs="Arial"/>
          <w:b/>
          <w:bCs/>
          <w:color w:val="000000" w:themeColor="text1"/>
          <w:kern w:val="24"/>
          <w:sz w:val="22"/>
          <w:szCs w:val="22"/>
          <w:lang w:val="es-CO" w:eastAsia="es-MX"/>
        </w:rPr>
        <w:t>AUDITORÍA INTERNA</w:t>
      </w:r>
      <w:bookmarkEnd w:id="75"/>
    </w:p>
    <w:p w14:paraId="123B769B" w14:textId="77777777" w:rsidR="00E70DFF" w:rsidRPr="00467699" w:rsidRDefault="00E70DFF" w:rsidP="007B3733">
      <w:pPr>
        <w:keepNext/>
        <w:widowControl/>
        <w:jc w:val="both"/>
        <w:rPr>
          <w:rFonts w:ascii="Verdana" w:hAnsi="Verdana" w:cs="Arial"/>
          <w:lang w:val="es-CO" w:eastAsia="es-MX"/>
        </w:rPr>
      </w:pPr>
    </w:p>
    <w:p w14:paraId="0E41DDC5" w14:textId="48F7294F" w:rsidR="00E70DFF" w:rsidRDefault="007B5A7D" w:rsidP="007B3733">
      <w:pPr>
        <w:widowControl/>
        <w:jc w:val="both"/>
        <w:rPr>
          <w:rFonts w:ascii="Verdana" w:hAnsi="Verdana" w:cs="Arial"/>
          <w:lang w:val="es-CO" w:eastAsia="es-MX"/>
        </w:rPr>
      </w:pPr>
      <w:r w:rsidRPr="00127D29">
        <w:rPr>
          <w:rFonts w:ascii="Verdana" w:hAnsi="Verdana" w:cs="Arial"/>
          <w:lang w:val="es-CO" w:eastAsia="es-MX"/>
        </w:rPr>
        <w:t xml:space="preserve">La </w:t>
      </w:r>
      <w:r w:rsidR="00E70DFF" w:rsidRPr="00127D29">
        <w:rPr>
          <w:rFonts w:ascii="Verdana" w:hAnsi="Verdana" w:cs="Arial"/>
          <w:lang w:val="es-CO" w:eastAsia="es-MX"/>
        </w:rPr>
        <w:t xml:space="preserve">CGN planifica y realiza auditorías internas para evaluar </w:t>
      </w:r>
      <w:r w:rsidRPr="00127D29">
        <w:rPr>
          <w:rFonts w:ascii="Verdana" w:hAnsi="Verdana" w:cs="Arial"/>
          <w:lang w:val="es-CO" w:eastAsia="es-MX"/>
        </w:rPr>
        <w:t>la conformidad del SGSI con los requisitos de la Norma ISO/IEC 27001</w:t>
      </w:r>
      <w:r w:rsidR="00E70DFF" w:rsidRPr="00127D29">
        <w:rPr>
          <w:rFonts w:ascii="Verdana" w:hAnsi="Verdana" w:cs="Arial"/>
          <w:lang w:val="es-CO" w:eastAsia="es-MX"/>
        </w:rPr>
        <w:t xml:space="preserve">, de </w:t>
      </w:r>
      <w:r w:rsidRPr="00127D29">
        <w:rPr>
          <w:rFonts w:ascii="Verdana" w:hAnsi="Verdana" w:cs="Arial"/>
          <w:lang w:val="es-CO" w:eastAsia="es-MX"/>
        </w:rPr>
        <w:t xml:space="preserve">acuerdo </w:t>
      </w:r>
      <w:r w:rsidR="00E70DFF" w:rsidRPr="00127D29">
        <w:rPr>
          <w:rFonts w:ascii="Verdana" w:hAnsi="Verdana" w:cs="Arial"/>
          <w:lang w:val="es-CO" w:eastAsia="es-MX"/>
        </w:rPr>
        <w:t xml:space="preserve">con lo indicado en el procedimiento </w:t>
      </w:r>
      <w:r w:rsidR="00257D3B">
        <w:rPr>
          <w:rFonts w:ascii="Verdana" w:hAnsi="Verdana" w:cs="Arial"/>
          <w:i/>
          <w:iCs/>
          <w:lang w:val="es-CO" w:eastAsia="es-MX"/>
        </w:rPr>
        <w:t>cc-cc-cc</w:t>
      </w:r>
      <w:r w:rsidR="00127D29" w:rsidRPr="00A02C2B">
        <w:rPr>
          <w:rFonts w:ascii="Verdana" w:hAnsi="Verdana" w:cs="Arial"/>
          <w:i/>
          <w:iCs/>
          <w:lang w:val="es-CO" w:eastAsia="es-MX"/>
        </w:rPr>
        <w:t xml:space="preserve"> Auditorías Internas del Sistema Integrado de Gestión</w:t>
      </w:r>
      <w:r w:rsidR="00E70DFF" w:rsidRPr="00127D29">
        <w:rPr>
          <w:rFonts w:ascii="Verdana" w:hAnsi="Verdana" w:cs="Arial"/>
          <w:lang w:val="es-CO" w:eastAsia="es-MX"/>
        </w:rPr>
        <w:t>.</w:t>
      </w:r>
    </w:p>
    <w:p w14:paraId="143E0F9C" w14:textId="77777777" w:rsidR="00E160F0" w:rsidRPr="00467699" w:rsidRDefault="00E160F0" w:rsidP="007B3733">
      <w:pPr>
        <w:widowControl/>
        <w:jc w:val="both"/>
        <w:rPr>
          <w:rFonts w:ascii="Verdana" w:hAnsi="Verdana" w:cs="Arial"/>
          <w:lang w:val="es-CO" w:eastAsia="es-MX"/>
        </w:rPr>
      </w:pPr>
    </w:p>
    <w:p w14:paraId="0FE590A8" w14:textId="41F7DB93"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6" w:name="_Toc172210004"/>
      <w:r w:rsidRPr="00467699">
        <w:rPr>
          <w:rFonts w:ascii="Verdana" w:eastAsiaTheme="minorEastAsia" w:hAnsi="Verdana" w:cs="Arial"/>
          <w:b/>
          <w:bCs/>
          <w:color w:val="000000" w:themeColor="text1"/>
          <w:kern w:val="24"/>
          <w:sz w:val="22"/>
          <w:szCs w:val="22"/>
          <w:lang w:val="es-CO" w:eastAsia="es-MX"/>
        </w:rPr>
        <w:t>REVISIÓN POR LA DIRECCIÓN</w:t>
      </w:r>
      <w:bookmarkEnd w:id="76"/>
    </w:p>
    <w:p w14:paraId="74EB3872" w14:textId="77777777" w:rsidR="00E70DFF" w:rsidRPr="00467699" w:rsidRDefault="00E70DFF" w:rsidP="007B3733">
      <w:pPr>
        <w:widowControl/>
        <w:jc w:val="both"/>
        <w:rPr>
          <w:rFonts w:ascii="Verdana" w:eastAsiaTheme="minorEastAsia" w:hAnsi="Verdana" w:cs="Arial"/>
          <w:color w:val="000000" w:themeColor="text1"/>
          <w:kern w:val="24"/>
          <w:lang w:val="es-CO" w:eastAsia="es-MX"/>
        </w:rPr>
      </w:pPr>
    </w:p>
    <w:p w14:paraId="7EE16F30" w14:textId="03A54B08" w:rsidR="00E70DFF" w:rsidRPr="00467699" w:rsidRDefault="007B5A7D" w:rsidP="007B3733">
      <w:pPr>
        <w:widowControl/>
        <w:jc w:val="both"/>
        <w:rPr>
          <w:rFonts w:ascii="Verdana" w:eastAsiaTheme="minorEastAsia" w:hAnsi="Verdana" w:cs="Arial"/>
          <w:color w:val="000000" w:themeColor="text1"/>
          <w:kern w:val="24"/>
          <w:lang w:val="es-CO" w:eastAsia="es-MX"/>
        </w:rPr>
      </w:pPr>
      <w:r w:rsidRPr="00127D29">
        <w:rPr>
          <w:rFonts w:ascii="Verdana" w:eastAsiaTheme="minorEastAsia" w:hAnsi="Verdana" w:cs="Arial"/>
          <w:color w:val="000000" w:themeColor="text1"/>
          <w:kern w:val="24"/>
          <w:lang w:val="es-CO" w:eastAsia="es-MX"/>
        </w:rPr>
        <w:t xml:space="preserve">La </w:t>
      </w:r>
      <w:r w:rsidR="006A2BB6" w:rsidRPr="00127D29">
        <w:rPr>
          <w:rFonts w:ascii="Verdana" w:eastAsiaTheme="minorEastAsia" w:hAnsi="Verdana" w:cs="Arial"/>
          <w:color w:val="000000" w:themeColor="text1"/>
          <w:kern w:val="24"/>
          <w:lang w:val="es-CO" w:eastAsia="es-MX"/>
        </w:rPr>
        <w:t>Alta Dirección</w:t>
      </w:r>
      <w:r w:rsidR="00E70DFF" w:rsidRPr="00127D29">
        <w:rPr>
          <w:rFonts w:ascii="Verdana" w:eastAsiaTheme="minorEastAsia" w:hAnsi="Verdana" w:cs="Arial"/>
          <w:color w:val="000000" w:themeColor="text1"/>
          <w:kern w:val="24"/>
          <w:lang w:val="es-CO" w:eastAsia="es-MX"/>
        </w:rPr>
        <w:t xml:space="preserve"> </w:t>
      </w:r>
      <w:r w:rsidR="006A2BB6" w:rsidRPr="00127D29">
        <w:rPr>
          <w:rFonts w:ascii="Verdana" w:eastAsiaTheme="minorEastAsia" w:hAnsi="Verdana" w:cs="Arial"/>
          <w:color w:val="000000" w:themeColor="text1"/>
          <w:kern w:val="24"/>
          <w:lang w:val="es-CO" w:eastAsia="es-MX"/>
        </w:rPr>
        <w:t xml:space="preserve">realiza </w:t>
      </w:r>
      <w:r w:rsidR="00E70DFF" w:rsidRPr="00127D29">
        <w:rPr>
          <w:rFonts w:ascii="Verdana" w:eastAsiaTheme="minorEastAsia" w:hAnsi="Verdana" w:cs="Arial"/>
          <w:color w:val="000000" w:themeColor="text1"/>
          <w:kern w:val="24"/>
          <w:lang w:val="es-CO" w:eastAsia="es-MX"/>
        </w:rPr>
        <w:t xml:space="preserve">revisiones </w:t>
      </w:r>
      <w:r w:rsidR="006A2BB6" w:rsidRPr="00127D29">
        <w:rPr>
          <w:rFonts w:ascii="Verdana" w:eastAsiaTheme="minorEastAsia" w:hAnsi="Verdana" w:cs="Arial"/>
          <w:color w:val="000000" w:themeColor="text1"/>
          <w:kern w:val="24"/>
          <w:lang w:val="es-CO" w:eastAsia="es-MX"/>
        </w:rPr>
        <w:t>planificadas del SGSI para asegurarse de su conveniencia, adecuación y eficacia continuas</w:t>
      </w:r>
      <w:r w:rsidR="00E70DFF" w:rsidRPr="00127D29">
        <w:rPr>
          <w:rFonts w:ascii="Verdana" w:eastAsiaTheme="minorEastAsia" w:hAnsi="Verdana" w:cs="Arial"/>
          <w:color w:val="000000" w:themeColor="text1"/>
          <w:kern w:val="24"/>
          <w:lang w:val="es-CO" w:eastAsia="es-MX"/>
        </w:rPr>
        <w:t xml:space="preserve">, de conformidad con lo indicado en el procedimiento </w:t>
      </w:r>
      <w:r w:rsidR="00257D3B">
        <w:rPr>
          <w:rFonts w:ascii="Verdana" w:eastAsiaTheme="minorEastAsia" w:hAnsi="Verdana" w:cs="Arial"/>
          <w:i/>
          <w:iCs/>
          <w:color w:val="000000" w:themeColor="text1"/>
          <w:kern w:val="24"/>
          <w:lang w:val="es-CO" w:eastAsia="es-MX"/>
        </w:rPr>
        <w:t>xx-xx-xx</w:t>
      </w:r>
      <w:r w:rsidR="00127D29" w:rsidRPr="00127D29">
        <w:rPr>
          <w:rFonts w:ascii="Verdana" w:eastAsiaTheme="minorEastAsia" w:hAnsi="Verdana" w:cs="Arial"/>
          <w:i/>
          <w:iCs/>
          <w:color w:val="000000" w:themeColor="text1"/>
          <w:kern w:val="24"/>
          <w:lang w:val="es-CO" w:eastAsia="es-MX"/>
        </w:rPr>
        <w:t xml:space="preserve"> Revisión por la Dirección</w:t>
      </w:r>
      <w:r w:rsidR="00E70DFF" w:rsidRPr="00127D29">
        <w:rPr>
          <w:rFonts w:ascii="Verdana" w:eastAsiaTheme="minorEastAsia" w:hAnsi="Verdana" w:cs="Arial"/>
          <w:color w:val="000000" w:themeColor="text1"/>
          <w:kern w:val="24"/>
          <w:lang w:val="es-CO" w:eastAsia="es-MX"/>
        </w:rPr>
        <w:t>.</w:t>
      </w:r>
    </w:p>
    <w:p w14:paraId="2973755B" w14:textId="77777777" w:rsidR="00E70DFF" w:rsidRPr="00467699" w:rsidRDefault="00E70DFF" w:rsidP="007B3733">
      <w:pPr>
        <w:widowControl/>
        <w:ind w:left="360"/>
        <w:jc w:val="both"/>
        <w:rPr>
          <w:rFonts w:ascii="Verdana" w:hAnsi="Verdana"/>
          <w:lang w:val="es-CO" w:eastAsia="es-MX"/>
        </w:rPr>
      </w:pPr>
    </w:p>
    <w:p w14:paraId="4D69F3B5" w14:textId="77777777" w:rsidR="00E70DFF" w:rsidRDefault="00E70DFF" w:rsidP="00A77C4D">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77" w:name="_Toc172210005"/>
      <w:r w:rsidRPr="00467699">
        <w:rPr>
          <w:rFonts w:ascii="Verdana" w:eastAsiaTheme="minorEastAsia" w:hAnsi="Verdana" w:cs="Arial"/>
          <w:b/>
          <w:bCs/>
          <w:color w:val="000000" w:themeColor="text1"/>
          <w:kern w:val="24"/>
          <w:sz w:val="22"/>
          <w:szCs w:val="22"/>
          <w:lang w:val="es-CO" w:eastAsia="es-MX"/>
        </w:rPr>
        <w:t>MEJORA</w:t>
      </w:r>
      <w:bookmarkEnd w:id="77"/>
    </w:p>
    <w:p w14:paraId="3965894E" w14:textId="77777777" w:rsidR="00E160F0" w:rsidRPr="00E160F0" w:rsidRDefault="00E160F0" w:rsidP="00A77C4D">
      <w:pPr>
        <w:keepNext/>
        <w:rPr>
          <w:lang w:val="es-CO" w:eastAsia="es-MX"/>
        </w:rPr>
      </w:pPr>
    </w:p>
    <w:p w14:paraId="74B743D0" w14:textId="0F1D0FFD" w:rsidR="00E70DFF" w:rsidRDefault="00E957E6" w:rsidP="00A77C4D">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8" w:name="_Toc172210006"/>
      <w:r>
        <w:rPr>
          <w:rFonts w:ascii="Verdana" w:eastAsiaTheme="minorEastAsia" w:hAnsi="Verdana" w:cs="Arial"/>
          <w:b/>
          <w:bCs/>
          <w:color w:val="000000" w:themeColor="text1"/>
          <w:kern w:val="24"/>
          <w:sz w:val="22"/>
          <w:szCs w:val="22"/>
          <w:lang w:val="es-CO" w:eastAsia="es-MX"/>
        </w:rPr>
        <w:t xml:space="preserve">  </w:t>
      </w:r>
      <w:r w:rsidR="00E70DFF" w:rsidRPr="00467699">
        <w:rPr>
          <w:rFonts w:ascii="Verdana" w:eastAsiaTheme="minorEastAsia" w:hAnsi="Verdana" w:cs="Arial"/>
          <w:b/>
          <w:bCs/>
          <w:color w:val="000000" w:themeColor="text1"/>
          <w:kern w:val="24"/>
          <w:sz w:val="22"/>
          <w:szCs w:val="22"/>
          <w:lang w:val="es-CO" w:eastAsia="es-MX"/>
        </w:rPr>
        <w:t>NO CONFORMIDAD Y ACCIONES CORRECTIVAS</w:t>
      </w:r>
      <w:bookmarkEnd w:id="78"/>
    </w:p>
    <w:p w14:paraId="32654B61" w14:textId="77777777" w:rsidR="007B5A7D" w:rsidRDefault="007B5A7D" w:rsidP="00A77C4D">
      <w:pPr>
        <w:keepNext/>
        <w:rPr>
          <w:lang w:val="es-CO" w:eastAsia="es-MX"/>
        </w:rPr>
      </w:pPr>
    </w:p>
    <w:p w14:paraId="5350EE4D" w14:textId="759C1F39" w:rsidR="007B5A7D" w:rsidRPr="00A43CF1" w:rsidRDefault="006A2BB6" w:rsidP="007B3733">
      <w:pPr>
        <w:jc w:val="both"/>
        <w:rPr>
          <w:rFonts w:ascii="Verdana" w:hAnsi="Verdana" w:cs="Arial"/>
          <w:lang w:val="es-CO" w:eastAsia="es-MX"/>
        </w:rPr>
      </w:pPr>
      <w:r w:rsidRPr="00A43CF1">
        <w:rPr>
          <w:rFonts w:ascii="Verdana" w:hAnsi="Verdana" w:cs="Arial"/>
          <w:lang w:val="es-CO" w:eastAsia="es-MX"/>
        </w:rPr>
        <w:t xml:space="preserve">Cuando ocurra una no conformidad, </w:t>
      </w:r>
      <w:r w:rsidR="00405A3A">
        <w:rPr>
          <w:rFonts w:ascii="Verdana" w:hAnsi="Verdana" w:cs="Arial"/>
          <w:lang w:val="es-CO" w:eastAsia="es-MX"/>
        </w:rPr>
        <w:t>el ministerio</w:t>
      </w:r>
      <w:r w:rsidRPr="00A43CF1">
        <w:rPr>
          <w:rFonts w:ascii="Verdana" w:hAnsi="Verdana" w:cs="Arial"/>
          <w:lang w:val="es-CO" w:eastAsia="es-MX"/>
        </w:rPr>
        <w:t xml:space="preserve"> actúa de acuerdo con lo establecido en el procedimiento </w:t>
      </w:r>
      <w:r w:rsidR="00405A3A">
        <w:rPr>
          <w:rFonts w:ascii="Verdana" w:hAnsi="Verdana" w:cs="Arial"/>
          <w:i/>
          <w:iCs/>
          <w:lang w:val="es-CO" w:eastAsia="es-MX"/>
        </w:rPr>
        <w:t>xx-xxx-x</w:t>
      </w:r>
      <w:r w:rsidR="00127D29" w:rsidRPr="00A43CF1">
        <w:rPr>
          <w:rFonts w:ascii="Verdana" w:hAnsi="Verdana" w:cs="Arial"/>
          <w:i/>
          <w:iCs/>
          <w:lang w:val="es-CO" w:eastAsia="es-MX"/>
        </w:rPr>
        <w:t xml:space="preserve"> No Conformidades, Acción Correctiva, Preventiva y Planes de Mejoramiento</w:t>
      </w:r>
      <w:r w:rsidRPr="00A43CF1">
        <w:rPr>
          <w:rFonts w:ascii="Verdana" w:hAnsi="Verdana" w:cs="Arial"/>
          <w:lang w:val="es-CO" w:eastAsia="es-MX"/>
        </w:rPr>
        <w:t xml:space="preserve">. Así mismo, las acciones correctivas adoptadas deben ser apropiadas a los efectos de las no conformidades </w:t>
      </w:r>
      <w:r w:rsidRPr="00A43CF1">
        <w:rPr>
          <w:rFonts w:ascii="Verdana" w:hAnsi="Verdana" w:cs="Arial"/>
          <w:lang w:val="es-CO" w:eastAsia="es-MX"/>
        </w:rPr>
        <w:lastRenderedPageBreak/>
        <w:t xml:space="preserve">encontradas. </w:t>
      </w:r>
      <w:r w:rsidR="00405A3A">
        <w:rPr>
          <w:rFonts w:ascii="Verdana" w:hAnsi="Verdana" w:cs="Arial"/>
          <w:lang w:val="es-CO" w:eastAsia="es-MX"/>
        </w:rPr>
        <w:t>El ministerio</w:t>
      </w:r>
      <w:r w:rsidRPr="00A43CF1">
        <w:rPr>
          <w:rFonts w:ascii="Verdana" w:hAnsi="Verdana" w:cs="Arial"/>
          <w:lang w:val="es-CO" w:eastAsia="es-MX"/>
        </w:rPr>
        <w:t xml:space="preserve"> conserva información documentada </w:t>
      </w:r>
      <w:r w:rsidR="002A7DFD" w:rsidRPr="00A43CF1">
        <w:rPr>
          <w:rFonts w:ascii="Verdana" w:hAnsi="Verdana" w:cs="Arial"/>
          <w:lang w:val="es-CO" w:eastAsia="es-MX"/>
        </w:rPr>
        <w:t xml:space="preserve">como evidencia </w:t>
      </w:r>
      <w:r w:rsidRPr="00A43CF1">
        <w:rPr>
          <w:rFonts w:ascii="Verdana" w:hAnsi="Verdana" w:cs="Arial"/>
          <w:lang w:val="es-CO" w:eastAsia="es-MX"/>
        </w:rPr>
        <w:t>de las no conformidades y acciones correctivas</w:t>
      </w:r>
      <w:r w:rsidR="002A7DFD" w:rsidRPr="00A43CF1">
        <w:rPr>
          <w:rFonts w:ascii="Verdana" w:hAnsi="Verdana" w:cs="Arial"/>
          <w:lang w:val="es-CO" w:eastAsia="es-MX"/>
        </w:rPr>
        <w:t xml:space="preserve"> mediante el formato </w:t>
      </w:r>
      <w:r w:rsidR="00405A3A">
        <w:rPr>
          <w:rFonts w:ascii="Verdana" w:hAnsi="Verdana" w:cs="Arial"/>
          <w:i/>
          <w:iCs/>
          <w:lang w:val="es-CO" w:eastAsia="es-MX"/>
        </w:rPr>
        <w:t>xx-xx-xx</w:t>
      </w:r>
      <w:r w:rsidR="00EF103F" w:rsidRPr="00A43CF1">
        <w:rPr>
          <w:rFonts w:ascii="Verdana" w:hAnsi="Verdana" w:cs="Arial"/>
          <w:i/>
          <w:iCs/>
          <w:lang w:val="es-CO" w:eastAsia="es-MX"/>
        </w:rPr>
        <w:t xml:space="preserve"> Plan de Mejoramiento </w:t>
      </w:r>
      <w:r w:rsidR="00405A3A">
        <w:rPr>
          <w:rFonts w:ascii="Verdana" w:hAnsi="Verdana" w:cs="Arial"/>
          <w:i/>
          <w:iCs/>
          <w:lang w:val="es-CO" w:eastAsia="es-MX"/>
        </w:rPr>
        <w:t>Sistema integrado</w:t>
      </w:r>
      <w:r w:rsidR="002A7DFD" w:rsidRPr="00A43CF1">
        <w:rPr>
          <w:rFonts w:ascii="Verdana" w:hAnsi="Verdana" w:cs="Arial"/>
          <w:lang w:val="es-CO" w:eastAsia="es-MX"/>
        </w:rPr>
        <w:t>.</w:t>
      </w:r>
    </w:p>
    <w:p w14:paraId="53911774" w14:textId="77777777" w:rsidR="00E160F0" w:rsidRPr="007B5A7D" w:rsidRDefault="00E160F0" w:rsidP="007B3733">
      <w:pPr>
        <w:jc w:val="both"/>
        <w:rPr>
          <w:lang w:val="es-CO" w:eastAsia="es-MX"/>
        </w:rPr>
      </w:pPr>
    </w:p>
    <w:p w14:paraId="35B17355" w14:textId="22D82238" w:rsidR="00E70DFF" w:rsidRPr="00467699" w:rsidRDefault="00E957E6"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9" w:name="_Toc172210007"/>
      <w:r>
        <w:rPr>
          <w:rFonts w:ascii="Verdana" w:eastAsiaTheme="minorEastAsia" w:hAnsi="Verdana" w:cs="Arial"/>
          <w:b/>
          <w:bCs/>
          <w:color w:val="000000" w:themeColor="text1"/>
          <w:kern w:val="24"/>
          <w:sz w:val="22"/>
          <w:szCs w:val="22"/>
          <w:lang w:val="es-CO" w:eastAsia="es-MX"/>
        </w:rPr>
        <w:t xml:space="preserve">  </w:t>
      </w:r>
      <w:r w:rsidR="00E70DFF" w:rsidRPr="00467699">
        <w:rPr>
          <w:rFonts w:ascii="Verdana" w:eastAsiaTheme="minorEastAsia" w:hAnsi="Verdana" w:cs="Arial"/>
          <w:b/>
          <w:bCs/>
          <w:color w:val="000000" w:themeColor="text1"/>
          <w:kern w:val="24"/>
          <w:sz w:val="22"/>
          <w:szCs w:val="22"/>
          <w:lang w:val="es-CO" w:eastAsia="es-MX"/>
        </w:rPr>
        <w:t>MEJORA CONTINUA</w:t>
      </w:r>
      <w:bookmarkEnd w:id="79"/>
    </w:p>
    <w:p w14:paraId="73A24597" w14:textId="77777777" w:rsidR="00E70DFF" w:rsidRPr="00467699" w:rsidRDefault="00E70DFF" w:rsidP="007B3733">
      <w:pPr>
        <w:keepNext/>
        <w:widowControl/>
        <w:jc w:val="both"/>
        <w:rPr>
          <w:rFonts w:ascii="Verdana" w:hAnsi="Verdana" w:cs="Arial"/>
          <w:lang w:val="es-CO" w:eastAsia="es-MX"/>
        </w:rPr>
      </w:pPr>
    </w:p>
    <w:p w14:paraId="33549729" w14:textId="01E8B7E6"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La mejora se lleva a cabo a través de las acciones correctivas y de mejora, proporcionando así </w:t>
      </w:r>
      <w:r w:rsidR="00A77C4D">
        <w:rPr>
          <w:rFonts w:ascii="Verdana" w:hAnsi="Verdana" w:cs="Arial"/>
          <w:lang w:val="es-CO" w:eastAsia="es-MX"/>
        </w:rPr>
        <w:t xml:space="preserve">la </w:t>
      </w:r>
      <w:r w:rsidRPr="00467699">
        <w:rPr>
          <w:rFonts w:ascii="Verdana" w:hAnsi="Verdana" w:cs="Arial"/>
          <w:lang w:val="es-CO" w:eastAsia="es-MX"/>
        </w:rPr>
        <w:t>mejora continua a</w:t>
      </w:r>
      <w:r w:rsidR="002A7DFD">
        <w:rPr>
          <w:rFonts w:ascii="Verdana" w:hAnsi="Verdana" w:cs="Arial"/>
          <w:lang w:val="es-CO" w:eastAsia="es-MX"/>
        </w:rPr>
        <w:t>l SGSI</w:t>
      </w:r>
      <w:r w:rsidR="00E957E6">
        <w:rPr>
          <w:rFonts w:ascii="Verdana" w:hAnsi="Verdana" w:cs="Arial"/>
          <w:lang w:val="es-CO" w:eastAsia="es-MX"/>
        </w:rPr>
        <w:t>.</w:t>
      </w:r>
      <w:r w:rsidR="002A7DFD">
        <w:rPr>
          <w:rFonts w:ascii="Verdana" w:hAnsi="Verdana" w:cs="Arial"/>
          <w:lang w:val="es-CO" w:eastAsia="es-MX"/>
        </w:rPr>
        <w:t xml:space="preserve"> </w:t>
      </w:r>
      <w:r w:rsidR="00E957E6">
        <w:rPr>
          <w:rFonts w:ascii="Verdana" w:hAnsi="Verdana" w:cs="Arial"/>
          <w:lang w:val="es-CO" w:eastAsia="es-MX"/>
        </w:rPr>
        <w:t>A</w:t>
      </w:r>
      <w:r w:rsidRPr="00467699">
        <w:rPr>
          <w:rFonts w:ascii="Verdana" w:hAnsi="Verdana" w:cs="Arial"/>
          <w:lang w:val="es-CO" w:eastAsia="es-MX"/>
        </w:rPr>
        <w:t xml:space="preserve">demás, constantemente se realizan actividades de capacitación con el fin de mantener la confidencialidad, integridad y disponibilidad de la información </w:t>
      </w:r>
      <w:r w:rsidR="003645D9">
        <w:rPr>
          <w:rFonts w:ascii="Verdana" w:hAnsi="Verdana" w:cs="Arial"/>
          <w:lang w:val="es-CO" w:eastAsia="es-MX"/>
        </w:rPr>
        <w:t>del ministerio</w:t>
      </w:r>
      <w:r w:rsidRPr="00467699">
        <w:rPr>
          <w:rFonts w:ascii="Verdana" w:hAnsi="Verdana" w:cs="Arial"/>
          <w:lang w:val="es-CO" w:eastAsia="es-MX"/>
        </w:rPr>
        <w:t xml:space="preserve"> y sus partes interesadas</w:t>
      </w:r>
      <w:r w:rsidR="00E957E6">
        <w:rPr>
          <w:rFonts w:ascii="Verdana" w:hAnsi="Verdana" w:cs="Arial"/>
          <w:lang w:val="es-CO" w:eastAsia="es-MX"/>
        </w:rPr>
        <w:t>.</w:t>
      </w:r>
      <w:r w:rsidRPr="00467699">
        <w:rPr>
          <w:rFonts w:ascii="Verdana" w:hAnsi="Verdana" w:cs="Arial"/>
          <w:lang w:val="es-CO" w:eastAsia="es-MX"/>
        </w:rPr>
        <w:t xml:space="preserve"> </w:t>
      </w:r>
      <w:r w:rsidR="00E957E6">
        <w:rPr>
          <w:rFonts w:ascii="Verdana" w:hAnsi="Verdana" w:cs="Arial"/>
          <w:lang w:val="es-CO" w:eastAsia="es-MX"/>
        </w:rPr>
        <w:t>E</w:t>
      </w:r>
      <w:r w:rsidRPr="00467699">
        <w:rPr>
          <w:rFonts w:ascii="Verdana" w:hAnsi="Verdana" w:cs="Arial"/>
          <w:lang w:val="es-CO" w:eastAsia="es-MX"/>
        </w:rPr>
        <w:t xml:space="preserve">sto </w:t>
      </w:r>
      <w:r w:rsidR="002A7DFD">
        <w:rPr>
          <w:rFonts w:ascii="Verdana" w:hAnsi="Verdana" w:cs="Arial"/>
          <w:lang w:val="es-CO" w:eastAsia="es-MX"/>
        </w:rPr>
        <w:t>d</w:t>
      </w:r>
      <w:r w:rsidRPr="00467699">
        <w:rPr>
          <w:rFonts w:ascii="Verdana" w:hAnsi="Verdana" w:cs="Arial"/>
          <w:lang w:val="es-CO" w:eastAsia="es-MX"/>
        </w:rPr>
        <w:t xml:space="preserve">e conformidad </w:t>
      </w:r>
      <w:r w:rsidR="002A7DFD">
        <w:rPr>
          <w:rFonts w:ascii="Verdana" w:hAnsi="Verdana" w:cs="Arial"/>
          <w:lang w:val="es-CO" w:eastAsia="es-MX"/>
        </w:rPr>
        <w:t>con</w:t>
      </w:r>
      <w:r w:rsidRPr="00467699">
        <w:rPr>
          <w:rFonts w:ascii="Verdana" w:hAnsi="Verdana" w:cs="Arial"/>
          <w:lang w:val="es-CO" w:eastAsia="es-MX"/>
        </w:rPr>
        <w:t xml:space="preserve"> lo establecido en los siguientes procedimientos y formatos donde se puede</w:t>
      </w:r>
      <w:r w:rsidR="00E957E6">
        <w:rPr>
          <w:rFonts w:ascii="Verdana" w:hAnsi="Verdana" w:cs="Arial"/>
          <w:lang w:val="es-CO" w:eastAsia="es-MX"/>
        </w:rPr>
        <w:t>n</w:t>
      </w:r>
      <w:r w:rsidRPr="00467699">
        <w:rPr>
          <w:rFonts w:ascii="Verdana" w:hAnsi="Verdana" w:cs="Arial"/>
          <w:lang w:val="es-CO" w:eastAsia="es-MX"/>
        </w:rPr>
        <w:t xml:space="preserve"> consultar los registros de las actividades planificadas para la implementación de la mejora continua:</w:t>
      </w:r>
    </w:p>
    <w:p w14:paraId="56AE355C" w14:textId="77777777" w:rsidR="00184F0F" w:rsidRDefault="00184F0F" w:rsidP="007B3733">
      <w:pPr>
        <w:widowControl/>
        <w:jc w:val="both"/>
        <w:rPr>
          <w:rFonts w:ascii="Verdana" w:hAnsi="Verdana" w:cs="Arial"/>
          <w:lang w:val="es-CO" w:eastAsia="es-MX"/>
        </w:rPr>
      </w:pPr>
    </w:p>
    <w:p w14:paraId="169B1212" w14:textId="77777777" w:rsidR="002A7DFD" w:rsidRPr="00E957E6" w:rsidRDefault="002A7DFD" w:rsidP="007B3733">
      <w:pPr>
        <w:widowControl/>
        <w:jc w:val="both"/>
        <w:rPr>
          <w:rFonts w:ascii="Verdana" w:hAnsi="Verdana" w:cs="Arial"/>
          <w:lang w:val="es-CO" w:eastAsia="es-MX"/>
        </w:rPr>
      </w:pPr>
    </w:p>
    <w:p w14:paraId="4F37C98C" w14:textId="5C789610" w:rsidR="00E70DFF" w:rsidRPr="00E957E6" w:rsidRDefault="003645D9" w:rsidP="007B3733">
      <w:pPr>
        <w:pStyle w:val="ListParagraph"/>
        <w:widowControl/>
        <w:numPr>
          <w:ilvl w:val="0"/>
          <w:numId w:val="27"/>
        </w:numPr>
        <w:autoSpaceDE/>
        <w:autoSpaceDN/>
        <w:contextualSpacing w:val="0"/>
        <w:jc w:val="both"/>
        <w:rPr>
          <w:rFonts w:ascii="Verdana" w:hAnsi="Verdana" w:cs="Arial"/>
          <w:i/>
          <w:iCs/>
          <w:lang w:val="es-CO" w:eastAsia="es-MX"/>
        </w:rPr>
      </w:pPr>
      <w:r>
        <w:rPr>
          <w:rFonts w:ascii="Verdana" w:hAnsi="Verdana"/>
          <w:i/>
          <w:iCs/>
          <w:lang w:val="es-CO" w:eastAsia="es-MX"/>
        </w:rPr>
        <w:t>Xx-xx-xx</w:t>
      </w:r>
      <w:r w:rsidR="00127D29" w:rsidRPr="00A43CF1">
        <w:rPr>
          <w:rFonts w:ascii="Verdana" w:hAnsi="Verdana"/>
          <w:i/>
          <w:iCs/>
          <w:lang w:val="es-CO" w:eastAsia="es-MX"/>
        </w:rPr>
        <w:t xml:space="preserve"> No Conformidades, Acción Correctiva, Preventiva y Planes de Mejoramiento</w:t>
      </w:r>
    </w:p>
    <w:p w14:paraId="2A3BEEE8" w14:textId="0C61CE01" w:rsidR="00E70DFF" w:rsidRPr="00E957E6" w:rsidRDefault="003645D9" w:rsidP="007B3733">
      <w:pPr>
        <w:pStyle w:val="ListParagraph"/>
        <w:widowControl/>
        <w:numPr>
          <w:ilvl w:val="0"/>
          <w:numId w:val="27"/>
        </w:numPr>
        <w:autoSpaceDE/>
        <w:autoSpaceDN/>
        <w:contextualSpacing w:val="0"/>
        <w:jc w:val="both"/>
        <w:rPr>
          <w:rFonts w:ascii="Verdana" w:hAnsi="Verdana" w:cs="Arial"/>
          <w:i/>
          <w:iCs/>
          <w:lang w:val="es-CO" w:eastAsia="es-MX"/>
        </w:rPr>
      </w:pPr>
      <w:r>
        <w:rPr>
          <w:rFonts w:ascii="Verdana" w:hAnsi="Verdana" w:cs="Arial"/>
          <w:i/>
          <w:iCs/>
          <w:lang w:val="es-CO" w:eastAsia="es-MX"/>
        </w:rPr>
        <w:t>Xx-xx-x</w:t>
      </w:r>
      <w:r w:rsidR="00A02C2B" w:rsidRPr="00E957E6">
        <w:rPr>
          <w:rFonts w:ascii="Verdana" w:hAnsi="Verdana" w:cs="Arial"/>
          <w:i/>
          <w:iCs/>
          <w:lang w:val="es-CO" w:eastAsia="es-MX"/>
        </w:rPr>
        <w:t xml:space="preserve"> Detalle de Actividades de Planes de Acción</w:t>
      </w:r>
    </w:p>
    <w:p w14:paraId="2D60B397" w14:textId="77777777" w:rsidR="002506F2" w:rsidRDefault="002506F2" w:rsidP="007B3733">
      <w:pPr>
        <w:widowControl/>
        <w:jc w:val="both"/>
        <w:rPr>
          <w:rFonts w:ascii="Verdana" w:hAnsi="Verdana"/>
        </w:rPr>
      </w:pPr>
    </w:p>
    <w:p w14:paraId="2D65CD61" w14:textId="2003B83A" w:rsidR="00EF103F" w:rsidRPr="00467699" w:rsidRDefault="00EF103F" w:rsidP="007B3733">
      <w:pPr>
        <w:pStyle w:val="Heading1"/>
        <w:widowControl/>
        <w:spacing w:before="0" w:after="0"/>
        <w:ind w:left="142"/>
        <w:jc w:val="both"/>
        <w:rPr>
          <w:rFonts w:ascii="Verdana" w:eastAsiaTheme="minorEastAsia" w:hAnsi="Verdana" w:cs="Arial"/>
          <w:b/>
          <w:bCs/>
          <w:color w:val="000000" w:themeColor="text1"/>
          <w:kern w:val="24"/>
          <w:sz w:val="22"/>
          <w:szCs w:val="22"/>
          <w:lang w:val="es-CO" w:eastAsia="es-MX"/>
        </w:rPr>
      </w:pPr>
      <w:bookmarkStart w:id="80" w:name="_Toc172210008"/>
      <w:r>
        <w:rPr>
          <w:rFonts w:ascii="Verdana" w:eastAsiaTheme="minorEastAsia" w:hAnsi="Verdana" w:cs="Arial"/>
          <w:b/>
          <w:bCs/>
          <w:color w:val="000000" w:themeColor="text1"/>
          <w:kern w:val="24"/>
          <w:sz w:val="22"/>
          <w:szCs w:val="22"/>
          <w:lang w:val="es-CO" w:eastAsia="es-MX"/>
        </w:rPr>
        <w:t>ANEXO-A</w:t>
      </w:r>
      <w:bookmarkEnd w:id="80"/>
    </w:p>
    <w:p w14:paraId="30FFF9FC" w14:textId="77777777" w:rsidR="002A7DFD" w:rsidRDefault="002A7DFD" w:rsidP="007B3733">
      <w:pPr>
        <w:widowControl/>
        <w:jc w:val="both"/>
        <w:rPr>
          <w:rFonts w:ascii="Verdana" w:hAnsi="Verdana"/>
        </w:rPr>
      </w:pPr>
    </w:p>
    <w:p w14:paraId="4F37415B" w14:textId="03EEB9C9" w:rsidR="00886431" w:rsidRPr="00467699" w:rsidRDefault="003645D9" w:rsidP="007B3733">
      <w:pPr>
        <w:widowControl/>
        <w:jc w:val="both"/>
        <w:rPr>
          <w:rFonts w:ascii="Verdana" w:hAnsi="Verdana"/>
        </w:rPr>
      </w:pPr>
      <w:r>
        <w:rPr>
          <w:rFonts w:ascii="Verdana" w:hAnsi="Verdana"/>
        </w:rPr>
        <w:t>El ministerio</w:t>
      </w:r>
      <w:r w:rsidR="00E957E6">
        <w:rPr>
          <w:rFonts w:ascii="Verdana" w:hAnsi="Verdana"/>
        </w:rPr>
        <w:t>,</w:t>
      </w:r>
      <w:r w:rsidR="00EF103F">
        <w:rPr>
          <w:rFonts w:ascii="Verdana" w:hAnsi="Verdana"/>
        </w:rPr>
        <w:t xml:space="preserve"> </w:t>
      </w:r>
      <w:r w:rsidR="00FB37E2">
        <w:rPr>
          <w:rFonts w:ascii="Verdana" w:hAnsi="Verdana"/>
        </w:rPr>
        <w:t xml:space="preserve">mediante la implementación del SGSI, </w:t>
      </w:r>
      <w:r w:rsidR="00EF103F">
        <w:rPr>
          <w:rFonts w:ascii="Verdana" w:hAnsi="Verdana"/>
        </w:rPr>
        <w:t>adopta el Anexo-A de la Norma ISO/IEC 27001</w:t>
      </w:r>
      <w:r w:rsidR="00FB37E2">
        <w:rPr>
          <w:rFonts w:ascii="Verdana" w:hAnsi="Verdana"/>
        </w:rPr>
        <w:t>,</w:t>
      </w:r>
      <w:r w:rsidR="00EF103F">
        <w:rPr>
          <w:rFonts w:ascii="Verdana" w:hAnsi="Verdana"/>
        </w:rPr>
        <w:t xml:space="preserve"> </w:t>
      </w:r>
      <w:r w:rsidR="006E273A">
        <w:rPr>
          <w:rFonts w:ascii="Verdana" w:hAnsi="Verdana"/>
        </w:rPr>
        <w:t xml:space="preserve">para determinar todos los controles </w:t>
      </w:r>
      <w:r w:rsidR="00EF103F">
        <w:rPr>
          <w:rFonts w:ascii="Verdana" w:hAnsi="Verdana"/>
        </w:rPr>
        <w:t xml:space="preserve">que </w:t>
      </w:r>
      <w:r w:rsidR="006E273A">
        <w:rPr>
          <w:rFonts w:ascii="Verdana" w:hAnsi="Verdana"/>
        </w:rPr>
        <w:t xml:space="preserve">sean necesarios para implementar las opciones escogidas para el tratamiento de riesgos y </w:t>
      </w:r>
      <w:r w:rsidR="00CE2357">
        <w:rPr>
          <w:rFonts w:ascii="Verdana" w:hAnsi="Verdana"/>
        </w:rPr>
        <w:t xml:space="preserve">contrastar </w:t>
      </w:r>
      <w:r w:rsidR="006E273A">
        <w:rPr>
          <w:rFonts w:ascii="Verdana" w:hAnsi="Verdana"/>
        </w:rPr>
        <w:t xml:space="preserve">estos frente a los controles del Anexo-A, y verificar que no sean omitidos controles necesarios. El documento </w:t>
      </w:r>
      <w:r w:rsidR="00E957E6">
        <w:rPr>
          <w:rFonts w:ascii="Verdana" w:hAnsi="Verdana"/>
          <w:i/>
          <w:iCs/>
        </w:rPr>
        <w:t>H</w:t>
      </w:r>
      <w:r w:rsidR="006E273A" w:rsidRPr="00833A4D">
        <w:rPr>
          <w:rFonts w:ascii="Verdana" w:hAnsi="Verdana"/>
          <w:i/>
          <w:iCs/>
        </w:rPr>
        <w:t>erramienta de diagnóstico</w:t>
      </w:r>
      <w:r w:rsidR="00833A4D">
        <w:rPr>
          <w:rFonts w:ascii="Verdana" w:hAnsi="Verdana"/>
        </w:rPr>
        <w:t xml:space="preserve"> incluye </w:t>
      </w:r>
      <w:r w:rsidR="00DF1FCA">
        <w:rPr>
          <w:rFonts w:ascii="Verdana" w:hAnsi="Verdana"/>
        </w:rPr>
        <w:t>una declaración de aplicabilidad con los controles necesarios y la justificación de las inclusiones o exclusiones, si corresponde.</w:t>
      </w:r>
    </w:p>
    <w:sectPr w:rsidR="00886431" w:rsidRPr="00467699" w:rsidSect="00E3060F">
      <w:headerReference w:type="default" r:id="rId20"/>
      <w:footerReference w:type="default" r:id="rId21"/>
      <w:pgSz w:w="12240" w:h="15840"/>
      <w:pgMar w:top="1417" w:right="1701" w:bottom="1417" w:left="1701" w:header="175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1A97E" w14:textId="77777777" w:rsidR="00863B3F" w:rsidRDefault="00863B3F" w:rsidP="000F247B">
      <w:r>
        <w:separator/>
      </w:r>
    </w:p>
  </w:endnote>
  <w:endnote w:type="continuationSeparator" w:id="0">
    <w:p w14:paraId="48FC64B8" w14:textId="77777777" w:rsidR="00863B3F" w:rsidRDefault="00863B3F" w:rsidP="000F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3AA7" w14:textId="25E845F9" w:rsidR="003E4D9B" w:rsidRDefault="00E3060F">
    <w:pPr>
      <w:pStyle w:val="Footer"/>
    </w:pPr>
    <w:r>
      <w:rPr>
        <w:i/>
        <w:iCs/>
        <w:noProof/>
      </w:rPr>
      <mc:AlternateContent>
        <mc:Choice Requires="wps">
          <w:drawing>
            <wp:anchor distT="0" distB="0" distL="114300" distR="114300" simplePos="0" relativeHeight="251663360" behindDoc="0" locked="0" layoutInCell="1" allowOverlap="1" wp14:anchorId="56617AB8" wp14:editId="6ADE7F5E">
              <wp:simplePos x="0" y="0"/>
              <wp:positionH relativeFrom="column">
                <wp:posOffset>4774565</wp:posOffset>
              </wp:positionH>
              <wp:positionV relativeFrom="paragraph">
                <wp:posOffset>-214630</wp:posOffset>
              </wp:positionV>
              <wp:extent cx="1028700" cy="381000"/>
              <wp:effectExtent l="0" t="0" r="0" b="0"/>
              <wp:wrapNone/>
              <wp:docPr id="822893701" name="Cuadro de texto 1"/>
              <wp:cNvGraphicFramePr/>
              <a:graphic xmlns:a="http://schemas.openxmlformats.org/drawingml/2006/main">
                <a:graphicData uri="http://schemas.microsoft.com/office/word/2010/wordprocessingShape">
                  <wps:wsp>
                    <wps:cNvSpPr txBox="1"/>
                    <wps:spPr>
                      <a:xfrm>
                        <a:off x="0" y="0"/>
                        <a:ext cx="1028700" cy="381000"/>
                      </a:xfrm>
                      <a:prstGeom prst="rect">
                        <a:avLst/>
                      </a:prstGeom>
                      <a:noFill/>
                      <a:ln w="6350">
                        <a:noFill/>
                      </a:ln>
                    </wps:spPr>
                    <wps:txbx>
                      <w:txbxContent>
                        <w:p w14:paraId="16A24FD8" w14:textId="77777777" w:rsidR="00E3060F" w:rsidRPr="00A43CF1" w:rsidRDefault="00E3060F" w:rsidP="00E3060F">
                          <w:pPr>
                            <w:rPr>
                              <w:rFonts w:ascii="Verdana" w:hAnsi="Verdana"/>
                            </w:rPr>
                          </w:pPr>
                          <w:r w:rsidRPr="00A43CF1">
                            <w:rPr>
                              <w:rFonts w:ascii="Verdana" w:hAnsi="Verdana"/>
                            </w:rPr>
                            <w:t xml:space="preserve">Página | </w:t>
                          </w:r>
                          <w:r w:rsidRPr="00A43CF1">
                            <w:rPr>
                              <w:rFonts w:ascii="Verdana" w:hAnsi="Verdana"/>
                            </w:rPr>
                            <w:fldChar w:fldCharType="begin"/>
                          </w:r>
                          <w:r w:rsidRPr="00A43CF1">
                            <w:rPr>
                              <w:rFonts w:ascii="Verdana" w:hAnsi="Verdana"/>
                            </w:rPr>
                            <w:instrText>PAGE   \* MERGEFORMAT</w:instrText>
                          </w:r>
                          <w:r w:rsidRPr="00A43CF1">
                            <w:rPr>
                              <w:rFonts w:ascii="Verdana" w:hAnsi="Verdana"/>
                            </w:rPr>
                            <w:fldChar w:fldCharType="separate"/>
                          </w:r>
                          <w:r w:rsidRPr="00A43CF1">
                            <w:rPr>
                              <w:rFonts w:ascii="Verdana" w:hAnsi="Verdana"/>
                            </w:rPr>
                            <w:t>1</w:t>
                          </w:r>
                          <w:r w:rsidRPr="00A43CF1">
                            <w:rPr>
                              <w:rFonts w:ascii="Verdana" w:hAnsi="Verda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17AB8" id="_x0000_t202" coordsize="21600,21600" o:spt="202" path="m,l,21600r21600,l21600,xe">
              <v:stroke joinstyle="miter"/>
              <v:path gradientshapeok="t" o:connecttype="rect"/>
            </v:shapetype>
            <v:shape id="Cuadro de texto 1" o:spid="_x0000_s1026" type="#_x0000_t202" style="position:absolute;margin-left:375.95pt;margin-top:-16.9pt;width:81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" filled="f" stroked="f" strokeweight=".5pt">
              <v:textbox>
                <w:txbxContent>
                  <w:p w14:paraId="16A24FD8" w14:textId="77777777" w:rsidR="00E3060F" w:rsidRPr="00A43CF1" w:rsidRDefault="00E3060F" w:rsidP="00E3060F">
                    <w:pPr>
                      <w:rPr>
                        <w:rFonts w:ascii="Verdana" w:hAnsi="Verdana"/>
                      </w:rPr>
                    </w:pPr>
                    <w:r w:rsidRPr="00A43CF1">
                      <w:rPr>
                        <w:rFonts w:ascii="Verdana" w:hAnsi="Verdana"/>
                      </w:rPr>
                      <w:t xml:space="preserve">Página | </w:t>
                    </w:r>
                    <w:r w:rsidRPr="00A43CF1">
                      <w:rPr>
                        <w:rFonts w:ascii="Verdana" w:hAnsi="Verdana"/>
                      </w:rPr>
                      <w:fldChar w:fldCharType="begin"/>
                    </w:r>
                    <w:r w:rsidRPr="00A43CF1">
                      <w:rPr>
                        <w:rFonts w:ascii="Verdana" w:hAnsi="Verdana"/>
                      </w:rPr>
                      <w:instrText>PAGE   \* MERGEFORMAT</w:instrText>
                    </w:r>
                    <w:r w:rsidRPr="00A43CF1">
                      <w:rPr>
                        <w:rFonts w:ascii="Verdana" w:hAnsi="Verdana"/>
                      </w:rPr>
                      <w:fldChar w:fldCharType="separate"/>
                    </w:r>
                    <w:r w:rsidRPr="00A43CF1">
                      <w:rPr>
                        <w:rFonts w:ascii="Verdana" w:hAnsi="Verdana"/>
                      </w:rPr>
                      <w:t>1</w:t>
                    </w:r>
                    <w:r w:rsidRPr="00A43CF1">
                      <w:rPr>
                        <w:rFonts w:ascii="Verdana" w:hAnsi="Verdan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084C5" w14:textId="77777777" w:rsidR="00863B3F" w:rsidRDefault="00863B3F" w:rsidP="000F247B">
      <w:r>
        <w:separator/>
      </w:r>
    </w:p>
  </w:footnote>
  <w:footnote w:type="continuationSeparator" w:id="0">
    <w:p w14:paraId="2DFC037A" w14:textId="77777777" w:rsidR="00863B3F" w:rsidRDefault="00863B3F" w:rsidP="000F2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453" w:type="pct"/>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8"/>
      <w:gridCol w:w="2465"/>
      <w:gridCol w:w="1752"/>
      <w:gridCol w:w="1793"/>
    </w:tblGrid>
    <w:tr w:rsidR="00967C65" w:rsidRPr="00B00A00" w14:paraId="333EAFD1" w14:textId="77777777" w:rsidTr="00C93835">
      <w:trPr>
        <w:trHeight w:val="20"/>
      </w:trPr>
      <w:tc>
        <w:tcPr>
          <w:tcW w:w="5000" w:type="pct"/>
          <w:gridSpan w:val="4"/>
          <w:tcBorders>
            <w:top w:val="single" w:sz="4" w:space="0" w:color="auto"/>
          </w:tcBorders>
          <w:shd w:val="clear" w:color="auto" w:fill="auto"/>
          <w:vAlign w:val="center"/>
          <w:hideMark/>
        </w:tcPr>
        <w:p w14:paraId="17FBD59D" w14:textId="77777777" w:rsidR="00967C65" w:rsidRPr="00A43CF1" w:rsidRDefault="00967C65" w:rsidP="00967C65">
          <w:pPr>
            <w:jc w:val="center"/>
            <w:rPr>
              <w:rFonts w:ascii="Verdana" w:hAnsi="Verdana"/>
              <w:b/>
              <w:bCs/>
              <w:i/>
              <w:iCs/>
              <w:lang w:eastAsia="es-CO"/>
            </w:rPr>
          </w:pPr>
          <w:bookmarkStart w:id="81" w:name="_Hlk179445198"/>
          <w:r w:rsidRPr="00B00A00">
            <w:rPr>
              <w:rFonts w:ascii="Verdana" w:hAnsi="Verdana"/>
              <w:b/>
              <w:bCs/>
              <w:lang w:eastAsia="es-CO"/>
            </w:rPr>
            <w:t>MANUAL DEL SISTEMA DE GESTIÓN DE SEGURIDAD DE LA INFORMACIÓN</w:t>
          </w:r>
        </w:p>
      </w:tc>
    </w:tr>
    <w:tr w:rsidR="00967C65" w:rsidRPr="00B00A00" w14:paraId="0EA6841D" w14:textId="77777777" w:rsidTr="00C93835">
      <w:trPr>
        <w:trHeight w:val="20"/>
      </w:trPr>
      <w:tc>
        <w:tcPr>
          <w:tcW w:w="1879" w:type="pct"/>
          <w:shd w:val="clear" w:color="auto" w:fill="auto"/>
          <w:vAlign w:val="center"/>
          <w:hideMark/>
        </w:tcPr>
        <w:p w14:paraId="06EBBF38" w14:textId="77777777" w:rsidR="00967C65" w:rsidRPr="00A43CF1" w:rsidRDefault="00967C65" w:rsidP="00967C65">
          <w:pPr>
            <w:pStyle w:val="ListParagraph"/>
            <w:jc w:val="center"/>
            <w:rPr>
              <w:rFonts w:ascii="Verdana" w:eastAsia="Times New Roman" w:hAnsi="Verdana"/>
              <w:b/>
              <w:color w:val="FF0000"/>
              <w:lang w:eastAsia="ar-SA"/>
            </w:rPr>
          </w:pPr>
          <w:r w:rsidRPr="00A43CF1">
            <w:rPr>
              <w:rFonts w:ascii="Verdana" w:eastAsia="Times New Roman" w:hAnsi="Verdana"/>
              <w:b/>
              <w:lang w:eastAsia="ar-SA"/>
            </w:rPr>
            <w:t>PROCESO:</w:t>
          </w:r>
        </w:p>
      </w:tc>
      <w:tc>
        <w:tcPr>
          <w:tcW w:w="3121" w:type="pct"/>
          <w:gridSpan w:val="3"/>
          <w:shd w:val="clear" w:color="auto" w:fill="auto"/>
          <w:vAlign w:val="center"/>
          <w:hideMark/>
        </w:tcPr>
        <w:p w14:paraId="1D13761A" w14:textId="33195C5B" w:rsidR="00967C65" w:rsidRPr="00A43CF1" w:rsidRDefault="00967C65" w:rsidP="00967C65">
          <w:pPr>
            <w:jc w:val="center"/>
            <w:rPr>
              <w:rFonts w:ascii="Verdana" w:hAnsi="Verdana"/>
              <w:lang w:eastAsia="es-CO"/>
            </w:rPr>
          </w:pPr>
          <w:r w:rsidRPr="00A43CF1">
            <w:rPr>
              <w:rFonts w:ascii="Verdana" w:hAnsi="Verdana" w:cs="Arial"/>
              <w:color w:val="000000" w:themeColor="text1"/>
              <w:lang w:eastAsia="es-CO"/>
            </w:rPr>
            <w:t>GESTI</w:t>
          </w:r>
          <w:r w:rsidRPr="00A43CF1">
            <w:rPr>
              <w:rFonts w:ascii="Verdana" w:hAnsi="Verdana" w:cs="Arial" w:hint="cs"/>
              <w:color w:val="000000" w:themeColor="text1"/>
              <w:lang w:eastAsia="es-CO"/>
            </w:rPr>
            <w:t>Ó</w:t>
          </w:r>
          <w:r w:rsidRPr="00A43CF1">
            <w:rPr>
              <w:rFonts w:ascii="Verdana" w:hAnsi="Verdana" w:cs="Arial"/>
              <w:color w:val="000000" w:themeColor="text1"/>
              <w:lang w:eastAsia="es-CO"/>
            </w:rPr>
            <w:t>N TICs</w:t>
          </w:r>
        </w:p>
      </w:tc>
    </w:tr>
    <w:tr w:rsidR="00967C65" w:rsidRPr="00B00A00" w14:paraId="055111E6" w14:textId="77777777" w:rsidTr="00C93835">
      <w:trPr>
        <w:trHeight w:val="20"/>
      </w:trPr>
      <w:tc>
        <w:tcPr>
          <w:tcW w:w="1879" w:type="pct"/>
          <w:shd w:val="clear" w:color="auto" w:fill="auto"/>
          <w:vAlign w:val="center"/>
        </w:tcPr>
        <w:p w14:paraId="2526F6A6" w14:textId="77777777" w:rsidR="00967C65" w:rsidRPr="00A43CF1" w:rsidRDefault="00967C65" w:rsidP="00967C65">
          <w:pPr>
            <w:pStyle w:val="ListParagraph"/>
            <w:jc w:val="center"/>
            <w:rPr>
              <w:rFonts w:ascii="Verdana" w:eastAsia="Times New Roman" w:hAnsi="Verdana"/>
              <w:b/>
              <w:lang w:eastAsia="ar-SA"/>
            </w:rPr>
          </w:pPr>
          <w:r w:rsidRPr="00A43CF1">
            <w:rPr>
              <w:rFonts w:ascii="Verdana" w:eastAsia="Times New Roman" w:hAnsi="Verdana"/>
              <w:b/>
              <w:lang w:eastAsia="ar-SA"/>
            </w:rPr>
            <w:t>PROCEDIMIENTO:</w:t>
          </w:r>
        </w:p>
      </w:tc>
      <w:tc>
        <w:tcPr>
          <w:tcW w:w="3121" w:type="pct"/>
          <w:gridSpan w:val="3"/>
          <w:shd w:val="clear" w:color="auto" w:fill="auto"/>
          <w:vAlign w:val="center"/>
        </w:tcPr>
        <w:p w14:paraId="62D0F4ED" w14:textId="77777777" w:rsidR="00967C65" w:rsidRPr="00A43CF1" w:rsidRDefault="00967C65" w:rsidP="00967C65">
          <w:pPr>
            <w:jc w:val="center"/>
            <w:rPr>
              <w:rFonts w:ascii="Verdana" w:hAnsi="Verdana"/>
              <w:bCs/>
              <w:i/>
              <w:iCs/>
              <w:lang w:eastAsia="es-CO"/>
            </w:rPr>
          </w:pPr>
          <w:r w:rsidRPr="00A43CF1">
            <w:rPr>
              <w:rFonts w:ascii="Verdana" w:eastAsia="Times New Roman" w:hAnsi="Verdana" w:cs="Arial"/>
              <w:bCs/>
              <w:color w:val="000000"/>
              <w:lang w:eastAsia="es-ES"/>
            </w:rPr>
            <w:t>SEGURIDAD DE LA INFORMACI</w:t>
          </w:r>
          <w:r w:rsidRPr="00A43CF1">
            <w:rPr>
              <w:rFonts w:ascii="Verdana" w:eastAsia="Times New Roman" w:hAnsi="Verdana" w:cs="Arial" w:hint="eastAsia"/>
              <w:bCs/>
              <w:color w:val="000000"/>
              <w:lang w:eastAsia="es-ES"/>
            </w:rPr>
            <w:t>Ó</w:t>
          </w:r>
          <w:r w:rsidRPr="00A43CF1">
            <w:rPr>
              <w:rFonts w:ascii="Verdana" w:eastAsia="Times New Roman" w:hAnsi="Verdana" w:cs="Arial"/>
              <w:bCs/>
              <w:color w:val="000000"/>
              <w:lang w:eastAsia="es-ES"/>
            </w:rPr>
            <w:t>N</w:t>
          </w:r>
        </w:p>
      </w:tc>
    </w:tr>
    <w:tr w:rsidR="00967C65" w:rsidRPr="00B00A00" w14:paraId="44FCAB44" w14:textId="77777777" w:rsidTr="00C93835">
      <w:trPr>
        <w:trHeight w:val="20"/>
      </w:trPr>
      <w:tc>
        <w:tcPr>
          <w:tcW w:w="1879" w:type="pct"/>
          <w:shd w:val="clear" w:color="auto" w:fill="auto"/>
          <w:vAlign w:val="center"/>
          <w:hideMark/>
        </w:tcPr>
        <w:p w14:paraId="12286A51" w14:textId="77777777" w:rsidR="00967C65" w:rsidRPr="00A43CF1" w:rsidRDefault="00967C65" w:rsidP="00967C65">
          <w:pPr>
            <w:jc w:val="center"/>
            <w:rPr>
              <w:rFonts w:ascii="Verdana" w:hAnsi="Verdana"/>
              <w:b/>
              <w:bCs/>
              <w:i/>
              <w:iCs/>
              <w:lang w:eastAsia="es-CO"/>
            </w:rPr>
          </w:pPr>
          <w:r w:rsidRPr="00A43CF1">
            <w:rPr>
              <w:rFonts w:ascii="Verdana" w:hAnsi="Verdana"/>
              <w:b/>
            </w:rPr>
            <w:t>FECHA DE APROBACIÓN:</w:t>
          </w:r>
        </w:p>
      </w:tc>
      <w:tc>
        <w:tcPr>
          <w:tcW w:w="1280" w:type="pct"/>
          <w:shd w:val="clear" w:color="auto" w:fill="auto"/>
          <w:vAlign w:val="center"/>
          <w:hideMark/>
        </w:tcPr>
        <w:p w14:paraId="33835D06" w14:textId="77777777" w:rsidR="00967C65" w:rsidRPr="00A43CF1" w:rsidRDefault="00967C65" w:rsidP="00967C65">
          <w:pPr>
            <w:jc w:val="center"/>
            <w:rPr>
              <w:rFonts w:ascii="Verdana" w:hAnsi="Verdana"/>
              <w:b/>
              <w:bCs/>
              <w:i/>
              <w:iCs/>
              <w:lang w:eastAsia="es-CO"/>
            </w:rPr>
          </w:pPr>
          <w:r w:rsidRPr="00A43CF1">
            <w:rPr>
              <w:rFonts w:ascii="Verdana" w:hAnsi="Verdana"/>
              <w:b/>
              <w:bCs/>
              <w:iCs/>
              <w:lang w:eastAsia="es-CO"/>
            </w:rPr>
            <w:t>CÓDIGO:</w:t>
          </w:r>
        </w:p>
      </w:tc>
      <w:tc>
        <w:tcPr>
          <w:tcW w:w="910" w:type="pct"/>
          <w:shd w:val="clear" w:color="auto" w:fill="auto"/>
          <w:vAlign w:val="center"/>
          <w:hideMark/>
        </w:tcPr>
        <w:p w14:paraId="5194807A" w14:textId="77777777" w:rsidR="00967C65" w:rsidRPr="00A43CF1" w:rsidRDefault="00967C65" w:rsidP="00967C65">
          <w:pPr>
            <w:jc w:val="center"/>
            <w:rPr>
              <w:rFonts w:ascii="Verdana" w:hAnsi="Verdana"/>
              <w:b/>
              <w:bCs/>
              <w:i/>
              <w:iCs/>
              <w:lang w:eastAsia="es-CO"/>
            </w:rPr>
          </w:pPr>
          <w:r w:rsidRPr="00A43CF1">
            <w:rPr>
              <w:rFonts w:ascii="Verdana" w:hAnsi="Verdana"/>
              <w:b/>
            </w:rPr>
            <w:t>VERSIÓN</w:t>
          </w:r>
          <w:r w:rsidRPr="00A43CF1">
            <w:rPr>
              <w:rFonts w:ascii="Verdana" w:hAnsi="Verdana"/>
              <w:b/>
              <w:bCs/>
              <w:iCs/>
              <w:lang w:eastAsia="es-CO"/>
            </w:rPr>
            <w:t>:</w:t>
          </w:r>
        </w:p>
      </w:tc>
      <w:tc>
        <w:tcPr>
          <w:tcW w:w="931" w:type="pct"/>
          <w:vAlign w:val="center"/>
        </w:tcPr>
        <w:p w14:paraId="4911A53B" w14:textId="77777777" w:rsidR="00967C65" w:rsidRPr="00A43CF1" w:rsidRDefault="00967C65" w:rsidP="00967C65">
          <w:pPr>
            <w:jc w:val="center"/>
            <w:rPr>
              <w:rFonts w:ascii="Verdana" w:hAnsi="Verdana"/>
              <w:b/>
              <w:bCs/>
              <w:i/>
              <w:iCs/>
              <w:lang w:eastAsia="es-CO"/>
            </w:rPr>
          </w:pPr>
          <w:r w:rsidRPr="00A43CF1">
            <w:rPr>
              <w:rFonts w:ascii="Verdana" w:hAnsi="Verdana"/>
              <w:b/>
              <w:bCs/>
              <w:iCs/>
              <w:lang w:eastAsia="es-CO"/>
            </w:rPr>
            <w:t>PÁGINA:</w:t>
          </w:r>
        </w:p>
      </w:tc>
    </w:tr>
    <w:tr w:rsidR="00E3060F" w:rsidRPr="00D52F3A" w14:paraId="43ECF495" w14:textId="77777777" w:rsidTr="00C93835">
      <w:trPr>
        <w:trHeight w:val="20"/>
      </w:trPr>
      <w:tc>
        <w:tcPr>
          <w:tcW w:w="1879" w:type="pct"/>
          <w:shd w:val="clear" w:color="auto" w:fill="auto"/>
          <w:vAlign w:val="center"/>
          <w:hideMark/>
        </w:tcPr>
        <w:p w14:paraId="2C431995" w14:textId="6EC7672C" w:rsidR="00E3060F" w:rsidRPr="00D52F3A" w:rsidRDefault="00E3060F" w:rsidP="00E3060F">
          <w:pPr>
            <w:jc w:val="center"/>
            <w:rPr>
              <w:rFonts w:ascii="Verdana" w:hAnsi="Verdana"/>
              <w:i/>
              <w:iCs/>
              <w:lang w:eastAsia="es-CO"/>
            </w:rPr>
          </w:pPr>
        </w:p>
      </w:tc>
      <w:tc>
        <w:tcPr>
          <w:tcW w:w="1280" w:type="pct"/>
          <w:shd w:val="clear" w:color="auto" w:fill="auto"/>
          <w:vAlign w:val="center"/>
          <w:hideMark/>
        </w:tcPr>
        <w:p w14:paraId="253946B7" w14:textId="2F61FB59" w:rsidR="00E3060F" w:rsidRPr="00D52F3A" w:rsidRDefault="00E3060F" w:rsidP="00E3060F">
          <w:pPr>
            <w:jc w:val="center"/>
            <w:rPr>
              <w:rFonts w:ascii="Verdana" w:hAnsi="Verdana"/>
              <w:i/>
              <w:iCs/>
              <w:lang w:eastAsia="es-CO"/>
            </w:rPr>
          </w:pPr>
        </w:p>
      </w:tc>
      <w:tc>
        <w:tcPr>
          <w:tcW w:w="910" w:type="pct"/>
          <w:shd w:val="clear" w:color="auto" w:fill="auto"/>
          <w:vAlign w:val="center"/>
          <w:hideMark/>
        </w:tcPr>
        <w:p w14:paraId="215AAF4D" w14:textId="3B8FB64F" w:rsidR="00E3060F" w:rsidRPr="00D52F3A" w:rsidRDefault="00D52F3A" w:rsidP="00E3060F">
          <w:pPr>
            <w:jc w:val="center"/>
            <w:rPr>
              <w:rFonts w:ascii="Verdana" w:hAnsi="Verdana"/>
              <w:i/>
              <w:iCs/>
              <w:lang w:eastAsia="es-CO"/>
            </w:rPr>
          </w:pPr>
          <w:r w:rsidRPr="00D52F3A">
            <w:rPr>
              <w:rFonts w:ascii="Verdana" w:hAnsi="Verdana"/>
              <w:iCs/>
              <w:lang w:eastAsia="es-CO"/>
            </w:rPr>
            <w:t>0</w:t>
          </w:r>
          <w:r w:rsidR="00DF104A">
            <w:rPr>
              <w:rFonts w:ascii="Verdana" w:hAnsi="Verdana"/>
              <w:iCs/>
              <w:lang w:eastAsia="es-CO"/>
            </w:rPr>
            <w:t>1</w:t>
          </w:r>
        </w:p>
      </w:tc>
      <w:tc>
        <w:tcPr>
          <w:tcW w:w="931" w:type="pct"/>
          <w:vAlign w:val="center"/>
        </w:tcPr>
        <w:p w14:paraId="2F03E821" w14:textId="59C5D826" w:rsidR="00E3060F" w:rsidRPr="00D52F3A" w:rsidRDefault="00E3060F" w:rsidP="00E3060F">
          <w:pPr>
            <w:jc w:val="center"/>
            <w:rPr>
              <w:rFonts w:ascii="Verdana" w:hAnsi="Verdana"/>
              <w:lang w:eastAsia="es-CO"/>
            </w:rPr>
          </w:pPr>
          <w:r w:rsidRPr="00D52F3A">
            <w:rPr>
              <w:rFonts w:ascii="Verdana" w:eastAsia="Verdana" w:hAnsi="Verdana" w:cs="Verdana"/>
              <w:b/>
            </w:rPr>
            <w:fldChar w:fldCharType="begin"/>
          </w:r>
          <w:r w:rsidRPr="00D52F3A">
            <w:rPr>
              <w:rFonts w:ascii="Verdana" w:eastAsia="Verdana" w:hAnsi="Verdana" w:cs="Verdana"/>
              <w:b/>
            </w:rPr>
            <w:instrText>PAGE</w:instrText>
          </w:r>
          <w:r w:rsidRPr="00D52F3A">
            <w:rPr>
              <w:rFonts w:ascii="Verdana" w:eastAsia="Verdana" w:hAnsi="Verdana" w:cs="Verdana"/>
              <w:b/>
            </w:rPr>
            <w:fldChar w:fldCharType="separate"/>
          </w:r>
          <w:r w:rsidRPr="00D52F3A">
            <w:rPr>
              <w:rFonts w:ascii="Verdana" w:eastAsia="Verdana" w:hAnsi="Verdana" w:cs="Verdana"/>
              <w:b/>
            </w:rPr>
            <w:t>1</w:t>
          </w:r>
          <w:r w:rsidRPr="00D52F3A">
            <w:rPr>
              <w:rFonts w:ascii="Verdana" w:eastAsia="Verdana" w:hAnsi="Verdana" w:cs="Verdana"/>
              <w:b/>
            </w:rPr>
            <w:fldChar w:fldCharType="end"/>
          </w:r>
          <w:r w:rsidRPr="00D52F3A">
            <w:rPr>
              <w:rFonts w:ascii="Verdana" w:eastAsia="Verdana" w:hAnsi="Verdana" w:cs="Verdana"/>
            </w:rPr>
            <w:t xml:space="preserve"> de </w:t>
          </w:r>
          <w:r w:rsidRPr="00D52F3A">
            <w:rPr>
              <w:rFonts w:ascii="Verdana" w:eastAsia="Verdana" w:hAnsi="Verdana" w:cs="Verdana"/>
              <w:b/>
            </w:rPr>
            <w:fldChar w:fldCharType="begin"/>
          </w:r>
          <w:r w:rsidRPr="00D52F3A">
            <w:rPr>
              <w:rFonts w:ascii="Verdana" w:eastAsia="Verdana" w:hAnsi="Verdana" w:cs="Verdana"/>
              <w:b/>
            </w:rPr>
            <w:instrText>NUMPAGES</w:instrText>
          </w:r>
          <w:r w:rsidRPr="00D52F3A">
            <w:rPr>
              <w:rFonts w:ascii="Verdana" w:eastAsia="Verdana" w:hAnsi="Verdana" w:cs="Verdana"/>
              <w:b/>
            </w:rPr>
            <w:fldChar w:fldCharType="separate"/>
          </w:r>
          <w:r w:rsidRPr="00D52F3A">
            <w:rPr>
              <w:rFonts w:ascii="Verdana" w:eastAsia="Verdana" w:hAnsi="Verdana" w:cs="Verdana"/>
              <w:b/>
            </w:rPr>
            <w:t>6</w:t>
          </w:r>
          <w:r w:rsidRPr="00D52F3A">
            <w:rPr>
              <w:rFonts w:ascii="Verdana" w:eastAsia="Verdana" w:hAnsi="Verdana" w:cs="Verdana"/>
              <w:b/>
            </w:rPr>
            <w:fldChar w:fldCharType="end"/>
          </w:r>
        </w:p>
      </w:tc>
    </w:tr>
    <w:bookmarkEnd w:id="81"/>
  </w:tbl>
  <w:p w14:paraId="6F289D65" w14:textId="5AD127E3" w:rsidR="00967C65" w:rsidRDefault="00967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2A74"/>
    <w:multiLevelType w:val="hybridMultilevel"/>
    <w:tmpl w:val="D438F8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477E4C"/>
    <w:multiLevelType w:val="hybridMultilevel"/>
    <w:tmpl w:val="1DE4010E"/>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F392FD5"/>
    <w:multiLevelType w:val="multilevel"/>
    <w:tmpl w:val="E82C641A"/>
    <w:lvl w:ilvl="0">
      <w:start w:val="1"/>
      <w:numFmt w:val="decimal"/>
      <w:lvlText w:val="%1."/>
      <w:lvlJc w:val="left"/>
      <w:pPr>
        <w:ind w:left="360" w:hanging="360"/>
      </w:pPr>
      <w:rPr>
        <w:rFonts w:hint="default"/>
        <w:color w:val="auto"/>
      </w:rPr>
    </w:lvl>
    <w:lvl w:ilvl="1">
      <w:start w:val="2"/>
      <w:numFmt w:val="decimal"/>
      <w:isLgl/>
      <w:lvlText w:val="%1.%2"/>
      <w:lvlJc w:val="left"/>
      <w:pPr>
        <w:ind w:left="360" w:hanging="360"/>
      </w:pPr>
      <w:rPr>
        <w:rFonts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4582738"/>
    <w:multiLevelType w:val="hybridMultilevel"/>
    <w:tmpl w:val="84CE5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DD1D80"/>
    <w:multiLevelType w:val="hybridMultilevel"/>
    <w:tmpl w:val="DB7A6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22C6"/>
    <w:multiLevelType w:val="hybridMultilevel"/>
    <w:tmpl w:val="70502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9E397C"/>
    <w:multiLevelType w:val="hybridMultilevel"/>
    <w:tmpl w:val="F938A0D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584A2D"/>
    <w:multiLevelType w:val="hybridMultilevel"/>
    <w:tmpl w:val="D076B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F3332E"/>
    <w:multiLevelType w:val="hybridMultilevel"/>
    <w:tmpl w:val="34FCF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066A7"/>
    <w:multiLevelType w:val="hybridMultilevel"/>
    <w:tmpl w:val="60F4DBDA"/>
    <w:lvl w:ilvl="0" w:tplc="240A0011">
      <w:start w:val="1"/>
      <w:numFmt w:val="decimal"/>
      <w:lvlText w:val="%1)"/>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FFE6F1D"/>
    <w:multiLevelType w:val="hybridMultilevel"/>
    <w:tmpl w:val="DEE4645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33B56441"/>
    <w:multiLevelType w:val="hybridMultilevel"/>
    <w:tmpl w:val="A13CE6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BF0F3F"/>
    <w:multiLevelType w:val="hybridMultilevel"/>
    <w:tmpl w:val="EE0A8804"/>
    <w:lvl w:ilvl="0" w:tplc="240A0001">
      <w:start w:val="1"/>
      <w:numFmt w:val="bullet"/>
      <w:lvlText w:val=""/>
      <w:lvlJc w:val="left"/>
      <w:pPr>
        <w:ind w:left="1080" w:hanging="360"/>
      </w:pPr>
      <w:rPr>
        <w:rFonts w:ascii="Symbol" w:hAnsi="Symbol"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6B8006A"/>
    <w:multiLevelType w:val="multilevel"/>
    <w:tmpl w:val="9B98AFDC"/>
    <w:lvl w:ilvl="0">
      <w:start w:val="1"/>
      <w:numFmt w:val="decimal"/>
      <w:lvlText w:val="%1."/>
      <w:lvlJc w:val="left"/>
      <w:pPr>
        <w:ind w:left="72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D74511"/>
    <w:multiLevelType w:val="hybridMultilevel"/>
    <w:tmpl w:val="D22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D0659"/>
    <w:multiLevelType w:val="hybridMultilevel"/>
    <w:tmpl w:val="DDF0D5CC"/>
    <w:lvl w:ilvl="0" w:tplc="24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D744F7"/>
    <w:multiLevelType w:val="hybridMultilevel"/>
    <w:tmpl w:val="9C4C99B2"/>
    <w:lvl w:ilvl="0" w:tplc="240A000F">
      <w:start w:val="1"/>
      <w:numFmt w:val="decimal"/>
      <w:lvlText w:val="%1."/>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3C7756E"/>
    <w:multiLevelType w:val="hybridMultilevel"/>
    <w:tmpl w:val="0C72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64401"/>
    <w:multiLevelType w:val="hybridMultilevel"/>
    <w:tmpl w:val="1ADCC06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49784D51"/>
    <w:multiLevelType w:val="hybridMultilevel"/>
    <w:tmpl w:val="B6F456CA"/>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0" w15:restartNumberingAfterBreak="0">
    <w:nsid w:val="4B8D2D90"/>
    <w:multiLevelType w:val="hybridMultilevel"/>
    <w:tmpl w:val="726E74F0"/>
    <w:lvl w:ilvl="0" w:tplc="0C0A000D">
      <w:start w:val="1"/>
      <w:numFmt w:val="bullet"/>
      <w:lvlText w:val=""/>
      <w:lvlJc w:val="left"/>
      <w:pPr>
        <w:ind w:left="720" w:hanging="360"/>
      </w:pPr>
      <w:rPr>
        <w:rFonts w:ascii="Wingdings" w:hAnsi="Wingdings" w:hint="default"/>
      </w:rPr>
    </w:lvl>
    <w:lvl w:ilvl="1" w:tplc="45B6AD2A">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1C06DB"/>
    <w:multiLevelType w:val="hybridMultilevel"/>
    <w:tmpl w:val="7952A1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2EA7C27"/>
    <w:multiLevelType w:val="hybridMultilevel"/>
    <w:tmpl w:val="46E4EA72"/>
    <w:lvl w:ilvl="0" w:tplc="50903256">
      <w:numFmt w:val="bullet"/>
      <w:lvlText w:val="•"/>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4FB3585"/>
    <w:multiLevelType w:val="hybridMultilevel"/>
    <w:tmpl w:val="C6E270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68E230C"/>
    <w:multiLevelType w:val="multilevel"/>
    <w:tmpl w:val="1148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7B775E"/>
    <w:multiLevelType w:val="hybridMultilevel"/>
    <w:tmpl w:val="894EECC6"/>
    <w:lvl w:ilvl="0" w:tplc="2AECF7F0">
      <w:start w:val="1"/>
      <w:numFmt w:val="bullet"/>
      <w:pStyle w:val="Titulo3"/>
      <w:lvlText w:val=""/>
      <w:lvlJc w:val="left"/>
      <w:pPr>
        <w:ind w:left="720" w:hanging="360"/>
      </w:pPr>
      <w:rPr>
        <w:rFonts w:ascii="Wingdings" w:hAnsi="Wingdings" w:hint="default"/>
      </w:rPr>
    </w:lvl>
    <w:lvl w:ilvl="1" w:tplc="45B6AD2A">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E96E26"/>
    <w:multiLevelType w:val="hybridMultilevel"/>
    <w:tmpl w:val="EBE09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06A5D"/>
    <w:multiLevelType w:val="multilevel"/>
    <w:tmpl w:val="6966F4DC"/>
    <w:lvl w:ilvl="0">
      <w:start w:val="4"/>
      <w:numFmt w:val="decimal"/>
      <w:lvlText w:val="%1"/>
      <w:lvlJc w:val="left"/>
      <w:pPr>
        <w:ind w:left="360" w:hanging="360"/>
      </w:pPr>
      <w:rPr>
        <w:rFonts w:ascii="Arial" w:hAnsi="Arial" w:cs="Arial" w:hint="default"/>
        <w:b/>
        <w:color w:val="467886" w:themeColor="hyperlink"/>
        <w:u w:val="single"/>
      </w:rPr>
    </w:lvl>
    <w:lvl w:ilvl="1">
      <w:start w:val="3"/>
      <w:numFmt w:val="decimal"/>
      <w:lvlText w:val="%1.%2"/>
      <w:lvlJc w:val="left"/>
      <w:pPr>
        <w:ind w:left="360" w:hanging="360"/>
      </w:pPr>
      <w:rPr>
        <w:rFonts w:ascii="Arial" w:hAnsi="Arial" w:cs="Arial" w:hint="default"/>
        <w:b/>
        <w:color w:val="467886" w:themeColor="hyperlink"/>
        <w:u w:val="single"/>
      </w:rPr>
    </w:lvl>
    <w:lvl w:ilvl="2">
      <w:start w:val="1"/>
      <w:numFmt w:val="decimal"/>
      <w:lvlText w:val="%1.%2.%3"/>
      <w:lvlJc w:val="left"/>
      <w:pPr>
        <w:ind w:left="720" w:hanging="720"/>
      </w:pPr>
      <w:rPr>
        <w:rFonts w:ascii="Arial" w:hAnsi="Arial" w:cs="Arial" w:hint="default"/>
        <w:b/>
        <w:color w:val="467886" w:themeColor="hyperlink"/>
        <w:u w:val="single"/>
      </w:rPr>
    </w:lvl>
    <w:lvl w:ilvl="3">
      <w:start w:val="1"/>
      <w:numFmt w:val="decimal"/>
      <w:lvlText w:val="%1.%2.%3.%4"/>
      <w:lvlJc w:val="left"/>
      <w:pPr>
        <w:ind w:left="1080" w:hanging="1080"/>
      </w:pPr>
      <w:rPr>
        <w:rFonts w:ascii="Arial" w:hAnsi="Arial" w:cs="Arial" w:hint="default"/>
        <w:b/>
        <w:color w:val="467886" w:themeColor="hyperlink"/>
        <w:u w:val="single"/>
      </w:rPr>
    </w:lvl>
    <w:lvl w:ilvl="4">
      <w:start w:val="1"/>
      <w:numFmt w:val="decimal"/>
      <w:lvlText w:val="%1.%2.%3.%4.%5"/>
      <w:lvlJc w:val="left"/>
      <w:pPr>
        <w:ind w:left="1080" w:hanging="1080"/>
      </w:pPr>
      <w:rPr>
        <w:rFonts w:ascii="Arial" w:hAnsi="Arial" w:cs="Arial" w:hint="default"/>
        <w:b/>
        <w:color w:val="467886" w:themeColor="hyperlink"/>
        <w:u w:val="single"/>
      </w:rPr>
    </w:lvl>
    <w:lvl w:ilvl="5">
      <w:start w:val="1"/>
      <w:numFmt w:val="decimal"/>
      <w:lvlText w:val="%1.%2.%3.%4.%5.%6"/>
      <w:lvlJc w:val="left"/>
      <w:pPr>
        <w:ind w:left="1440" w:hanging="1440"/>
      </w:pPr>
      <w:rPr>
        <w:rFonts w:ascii="Arial" w:hAnsi="Arial" w:cs="Arial" w:hint="default"/>
        <w:b/>
        <w:color w:val="467886" w:themeColor="hyperlink"/>
        <w:u w:val="single"/>
      </w:rPr>
    </w:lvl>
    <w:lvl w:ilvl="6">
      <w:start w:val="1"/>
      <w:numFmt w:val="decimal"/>
      <w:lvlText w:val="%1.%2.%3.%4.%5.%6.%7"/>
      <w:lvlJc w:val="left"/>
      <w:pPr>
        <w:ind w:left="1440" w:hanging="1440"/>
      </w:pPr>
      <w:rPr>
        <w:rFonts w:ascii="Arial" w:hAnsi="Arial" w:cs="Arial" w:hint="default"/>
        <w:b/>
        <w:color w:val="467886" w:themeColor="hyperlink"/>
        <w:u w:val="single"/>
      </w:rPr>
    </w:lvl>
    <w:lvl w:ilvl="7">
      <w:start w:val="1"/>
      <w:numFmt w:val="decimal"/>
      <w:lvlText w:val="%1.%2.%3.%4.%5.%6.%7.%8"/>
      <w:lvlJc w:val="left"/>
      <w:pPr>
        <w:ind w:left="1800" w:hanging="1800"/>
      </w:pPr>
      <w:rPr>
        <w:rFonts w:ascii="Arial" w:hAnsi="Arial" w:cs="Arial" w:hint="default"/>
        <w:b/>
        <w:color w:val="467886" w:themeColor="hyperlink"/>
        <w:u w:val="single"/>
      </w:rPr>
    </w:lvl>
    <w:lvl w:ilvl="8">
      <w:start w:val="1"/>
      <w:numFmt w:val="decimal"/>
      <w:lvlText w:val="%1.%2.%3.%4.%5.%6.%7.%8.%9"/>
      <w:lvlJc w:val="left"/>
      <w:pPr>
        <w:ind w:left="1800" w:hanging="1800"/>
      </w:pPr>
      <w:rPr>
        <w:rFonts w:ascii="Arial" w:hAnsi="Arial" w:cs="Arial" w:hint="default"/>
        <w:b/>
        <w:color w:val="467886" w:themeColor="hyperlink"/>
        <w:u w:val="single"/>
      </w:rPr>
    </w:lvl>
  </w:abstractNum>
  <w:abstractNum w:abstractNumId="28" w15:restartNumberingAfterBreak="0">
    <w:nsid w:val="6CFF4123"/>
    <w:multiLevelType w:val="hybridMultilevel"/>
    <w:tmpl w:val="9256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A49CB"/>
    <w:multiLevelType w:val="hybridMultilevel"/>
    <w:tmpl w:val="9E34D576"/>
    <w:lvl w:ilvl="0" w:tplc="0C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0721D16"/>
    <w:multiLevelType w:val="multilevel"/>
    <w:tmpl w:val="34340B50"/>
    <w:lvl w:ilvl="0">
      <w:start w:val="1"/>
      <w:numFmt w:val="bullet"/>
      <w:lvlText w:val=""/>
      <w:lvlJc w:val="left"/>
      <w:pPr>
        <w:ind w:left="435" w:hanging="435"/>
      </w:pPr>
      <w:rPr>
        <w:rFonts w:ascii="Symbol" w:hAnsi="Symbol"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09F576E"/>
    <w:multiLevelType w:val="hybridMultilevel"/>
    <w:tmpl w:val="C6844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1F46AD4"/>
    <w:multiLevelType w:val="hybridMultilevel"/>
    <w:tmpl w:val="1E1EC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26AC7"/>
    <w:multiLevelType w:val="multilevel"/>
    <w:tmpl w:val="9B98AFDC"/>
    <w:lvl w:ilvl="0">
      <w:start w:val="1"/>
      <w:numFmt w:val="decimal"/>
      <w:lvlText w:val="%1."/>
      <w:lvlJc w:val="left"/>
      <w:pPr>
        <w:ind w:left="72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6DC227F"/>
    <w:multiLevelType w:val="hybridMultilevel"/>
    <w:tmpl w:val="1BBA2D1C"/>
    <w:lvl w:ilvl="0" w:tplc="50EA95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7CC1B34"/>
    <w:multiLevelType w:val="hybridMultilevel"/>
    <w:tmpl w:val="C374C6E6"/>
    <w:lvl w:ilvl="0" w:tplc="1380767A">
      <w:start w:val="4"/>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9617792">
    <w:abstractNumId w:val="33"/>
  </w:num>
  <w:num w:numId="2" w16cid:durableId="1762292901">
    <w:abstractNumId w:val="8"/>
  </w:num>
  <w:num w:numId="3" w16cid:durableId="1703820344">
    <w:abstractNumId w:val="30"/>
  </w:num>
  <w:num w:numId="4" w16cid:durableId="662465124">
    <w:abstractNumId w:val="2"/>
  </w:num>
  <w:num w:numId="5" w16cid:durableId="2095205361">
    <w:abstractNumId w:val="29"/>
  </w:num>
  <w:num w:numId="6" w16cid:durableId="918713502">
    <w:abstractNumId w:val="1"/>
  </w:num>
  <w:num w:numId="7" w16cid:durableId="1552498768">
    <w:abstractNumId w:val="25"/>
  </w:num>
  <w:num w:numId="8" w16cid:durableId="1722358931">
    <w:abstractNumId w:val="20"/>
  </w:num>
  <w:num w:numId="9" w16cid:durableId="180974512">
    <w:abstractNumId w:val="4"/>
  </w:num>
  <w:num w:numId="10" w16cid:durableId="1661345252">
    <w:abstractNumId w:val="32"/>
  </w:num>
  <w:num w:numId="11" w16cid:durableId="1357998230">
    <w:abstractNumId w:val="14"/>
  </w:num>
  <w:num w:numId="12" w16cid:durableId="1114397783">
    <w:abstractNumId w:val="28"/>
  </w:num>
  <w:num w:numId="13" w16cid:durableId="298540410">
    <w:abstractNumId w:val="17"/>
  </w:num>
  <w:num w:numId="14" w16cid:durableId="254746711">
    <w:abstractNumId w:val="26"/>
  </w:num>
  <w:num w:numId="15" w16cid:durableId="736897269">
    <w:abstractNumId w:val="11"/>
  </w:num>
  <w:num w:numId="16" w16cid:durableId="2091191410">
    <w:abstractNumId w:val="34"/>
  </w:num>
  <w:num w:numId="17" w16cid:durableId="833885775">
    <w:abstractNumId w:val="7"/>
  </w:num>
  <w:num w:numId="18" w16cid:durableId="946012191">
    <w:abstractNumId w:val="27"/>
  </w:num>
  <w:num w:numId="19" w16cid:durableId="2007589039">
    <w:abstractNumId w:val="3"/>
  </w:num>
  <w:num w:numId="20" w16cid:durableId="777220838">
    <w:abstractNumId w:val="24"/>
  </w:num>
  <w:num w:numId="21" w16cid:durableId="164639157">
    <w:abstractNumId w:val="0"/>
  </w:num>
  <w:num w:numId="22" w16cid:durableId="445390241">
    <w:abstractNumId w:val="22"/>
  </w:num>
  <w:num w:numId="23" w16cid:durableId="1000546460">
    <w:abstractNumId w:val="12"/>
  </w:num>
  <w:num w:numId="24" w16cid:durableId="1374501620">
    <w:abstractNumId w:val="23"/>
  </w:num>
  <w:num w:numId="25" w16cid:durableId="2078236803">
    <w:abstractNumId w:val="15"/>
  </w:num>
  <w:num w:numId="26" w16cid:durableId="614337080">
    <w:abstractNumId w:val="6"/>
  </w:num>
  <w:num w:numId="27" w16cid:durableId="2049603114">
    <w:abstractNumId w:val="31"/>
  </w:num>
  <w:num w:numId="28" w16cid:durableId="910698880">
    <w:abstractNumId w:val="9"/>
  </w:num>
  <w:num w:numId="29" w16cid:durableId="866983662">
    <w:abstractNumId w:val="16"/>
  </w:num>
  <w:num w:numId="30" w16cid:durableId="1805923962">
    <w:abstractNumId w:val="35"/>
  </w:num>
  <w:num w:numId="31" w16cid:durableId="60063392">
    <w:abstractNumId w:val="5"/>
  </w:num>
  <w:num w:numId="32" w16cid:durableId="1702513119">
    <w:abstractNumId w:val="19"/>
  </w:num>
  <w:num w:numId="33" w16cid:durableId="426779404">
    <w:abstractNumId w:val="10"/>
  </w:num>
  <w:num w:numId="34" w16cid:durableId="1567033555">
    <w:abstractNumId w:val="21"/>
  </w:num>
  <w:num w:numId="35" w16cid:durableId="323121678">
    <w:abstractNumId w:val="18"/>
  </w:num>
  <w:num w:numId="36" w16cid:durableId="1948148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7B"/>
    <w:rsid w:val="0001527D"/>
    <w:rsid w:val="000241BA"/>
    <w:rsid w:val="0003201D"/>
    <w:rsid w:val="000368C7"/>
    <w:rsid w:val="00054824"/>
    <w:rsid w:val="000644E4"/>
    <w:rsid w:val="000675B3"/>
    <w:rsid w:val="00075991"/>
    <w:rsid w:val="00091013"/>
    <w:rsid w:val="00094AE2"/>
    <w:rsid w:val="000A2CB6"/>
    <w:rsid w:val="000A4330"/>
    <w:rsid w:val="000B0027"/>
    <w:rsid w:val="000B101C"/>
    <w:rsid w:val="000B6E4A"/>
    <w:rsid w:val="000C1B16"/>
    <w:rsid w:val="000C6FE9"/>
    <w:rsid w:val="000F04CE"/>
    <w:rsid w:val="000F07BC"/>
    <w:rsid w:val="000F247B"/>
    <w:rsid w:val="000F4989"/>
    <w:rsid w:val="000F77DD"/>
    <w:rsid w:val="00111573"/>
    <w:rsid w:val="00121DFB"/>
    <w:rsid w:val="00121EC1"/>
    <w:rsid w:val="00127D29"/>
    <w:rsid w:val="001328D9"/>
    <w:rsid w:val="001410E9"/>
    <w:rsid w:val="00156643"/>
    <w:rsid w:val="00163F0D"/>
    <w:rsid w:val="00176F71"/>
    <w:rsid w:val="00184F0F"/>
    <w:rsid w:val="0018526E"/>
    <w:rsid w:val="001859FA"/>
    <w:rsid w:val="00194FFE"/>
    <w:rsid w:val="001951D8"/>
    <w:rsid w:val="001A07DF"/>
    <w:rsid w:val="001A3138"/>
    <w:rsid w:val="001B0423"/>
    <w:rsid w:val="001D3546"/>
    <w:rsid w:val="001D3DB2"/>
    <w:rsid w:val="001E0224"/>
    <w:rsid w:val="001F1E57"/>
    <w:rsid w:val="001F3C3D"/>
    <w:rsid w:val="002265E0"/>
    <w:rsid w:val="00241463"/>
    <w:rsid w:val="00243DB1"/>
    <w:rsid w:val="002506F2"/>
    <w:rsid w:val="002513F1"/>
    <w:rsid w:val="00251408"/>
    <w:rsid w:val="00257D3B"/>
    <w:rsid w:val="00263146"/>
    <w:rsid w:val="002632C3"/>
    <w:rsid w:val="00281762"/>
    <w:rsid w:val="0029113F"/>
    <w:rsid w:val="002A7DFD"/>
    <w:rsid w:val="002B0537"/>
    <w:rsid w:val="002B37F8"/>
    <w:rsid w:val="002B660F"/>
    <w:rsid w:val="002C4204"/>
    <w:rsid w:val="002D2F30"/>
    <w:rsid w:val="002D4141"/>
    <w:rsid w:val="002E19EC"/>
    <w:rsid w:val="002F4DF0"/>
    <w:rsid w:val="00303783"/>
    <w:rsid w:val="00305D6A"/>
    <w:rsid w:val="003270FC"/>
    <w:rsid w:val="00334B9B"/>
    <w:rsid w:val="00337D88"/>
    <w:rsid w:val="0034638A"/>
    <w:rsid w:val="003623B7"/>
    <w:rsid w:val="003645D9"/>
    <w:rsid w:val="00373C0D"/>
    <w:rsid w:val="00377A61"/>
    <w:rsid w:val="00380CB4"/>
    <w:rsid w:val="00383C7F"/>
    <w:rsid w:val="00385339"/>
    <w:rsid w:val="003B5802"/>
    <w:rsid w:val="003D2DA4"/>
    <w:rsid w:val="003E4D9B"/>
    <w:rsid w:val="003E50D2"/>
    <w:rsid w:val="003E6CED"/>
    <w:rsid w:val="003F4707"/>
    <w:rsid w:val="00405A3A"/>
    <w:rsid w:val="00416715"/>
    <w:rsid w:val="004178AD"/>
    <w:rsid w:val="00441ADA"/>
    <w:rsid w:val="00442BAE"/>
    <w:rsid w:val="00443CA5"/>
    <w:rsid w:val="0045770C"/>
    <w:rsid w:val="00462E8E"/>
    <w:rsid w:val="00467699"/>
    <w:rsid w:val="00467A18"/>
    <w:rsid w:val="00480671"/>
    <w:rsid w:val="004A114E"/>
    <w:rsid w:val="004A5BAB"/>
    <w:rsid w:val="004D3EEE"/>
    <w:rsid w:val="0051594B"/>
    <w:rsid w:val="00516011"/>
    <w:rsid w:val="005345B3"/>
    <w:rsid w:val="00564F72"/>
    <w:rsid w:val="0056790D"/>
    <w:rsid w:val="00585EA2"/>
    <w:rsid w:val="00593666"/>
    <w:rsid w:val="005A280F"/>
    <w:rsid w:val="005A2EC8"/>
    <w:rsid w:val="005B52D2"/>
    <w:rsid w:val="005C65A9"/>
    <w:rsid w:val="005D75EB"/>
    <w:rsid w:val="005E3672"/>
    <w:rsid w:val="005F69AA"/>
    <w:rsid w:val="006030F9"/>
    <w:rsid w:val="00604387"/>
    <w:rsid w:val="00606616"/>
    <w:rsid w:val="00621B20"/>
    <w:rsid w:val="00623E5F"/>
    <w:rsid w:val="00624873"/>
    <w:rsid w:val="00624C3C"/>
    <w:rsid w:val="006325D3"/>
    <w:rsid w:val="00633A46"/>
    <w:rsid w:val="00643490"/>
    <w:rsid w:val="00650273"/>
    <w:rsid w:val="00663C73"/>
    <w:rsid w:val="006712FB"/>
    <w:rsid w:val="0067151B"/>
    <w:rsid w:val="00673E47"/>
    <w:rsid w:val="006749F4"/>
    <w:rsid w:val="00677BBE"/>
    <w:rsid w:val="00690F82"/>
    <w:rsid w:val="0069586A"/>
    <w:rsid w:val="006A2BB6"/>
    <w:rsid w:val="006B42C1"/>
    <w:rsid w:val="006B51A7"/>
    <w:rsid w:val="006D4C0F"/>
    <w:rsid w:val="006E273A"/>
    <w:rsid w:val="006E493C"/>
    <w:rsid w:val="006E68B0"/>
    <w:rsid w:val="006F6960"/>
    <w:rsid w:val="00704CC7"/>
    <w:rsid w:val="007075FD"/>
    <w:rsid w:val="0071682A"/>
    <w:rsid w:val="00720B06"/>
    <w:rsid w:val="00722ECF"/>
    <w:rsid w:val="00730761"/>
    <w:rsid w:val="00731A8D"/>
    <w:rsid w:val="0073414F"/>
    <w:rsid w:val="00734A73"/>
    <w:rsid w:val="00746C88"/>
    <w:rsid w:val="00756298"/>
    <w:rsid w:val="00757AEA"/>
    <w:rsid w:val="00771DA6"/>
    <w:rsid w:val="007A03FF"/>
    <w:rsid w:val="007A451A"/>
    <w:rsid w:val="007A7AEC"/>
    <w:rsid w:val="007A7F38"/>
    <w:rsid w:val="007B0466"/>
    <w:rsid w:val="007B3733"/>
    <w:rsid w:val="007B5A7D"/>
    <w:rsid w:val="007C3498"/>
    <w:rsid w:val="007E45BF"/>
    <w:rsid w:val="007F2E47"/>
    <w:rsid w:val="007F6406"/>
    <w:rsid w:val="00825BF5"/>
    <w:rsid w:val="00833A4D"/>
    <w:rsid w:val="008525F0"/>
    <w:rsid w:val="00853CE6"/>
    <w:rsid w:val="008576B5"/>
    <w:rsid w:val="00863B3F"/>
    <w:rsid w:val="0087696F"/>
    <w:rsid w:val="00884161"/>
    <w:rsid w:val="00886431"/>
    <w:rsid w:val="0089243E"/>
    <w:rsid w:val="00892752"/>
    <w:rsid w:val="008A2B69"/>
    <w:rsid w:val="008A2BAC"/>
    <w:rsid w:val="008B4398"/>
    <w:rsid w:val="008C164A"/>
    <w:rsid w:val="008C6B30"/>
    <w:rsid w:val="008D71A4"/>
    <w:rsid w:val="008D71B8"/>
    <w:rsid w:val="008E76A2"/>
    <w:rsid w:val="008F0C02"/>
    <w:rsid w:val="00901F20"/>
    <w:rsid w:val="00921C58"/>
    <w:rsid w:val="009342F6"/>
    <w:rsid w:val="00947470"/>
    <w:rsid w:val="009478DA"/>
    <w:rsid w:val="00947F37"/>
    <w:rsid w:val="00967C65"/>
    <w:rsid w:val="00977400"/>
    <w:rsid w:val="00980DEC"/>
    <w:rsid w:val="00990D24"/>
    <w:rsid w:val="00990E46"/>
    <w:rsid w:val="009937B2"/>
    <w:rsid w:val="00993A44"/>
    <w:rsid w:val="009A2F72"/>
    <w:rsid w:val="009A50DD"/>
    <w:rsid w:val="009B0E01"/>
    <w:rsid w:val="009C6CD6"/>
    <w:rsid w:val="009D1747"/>
    <w:rsid w:val="009D70DC"/>
    <w:rsid w:val="009E24DE"/>
    <w:rsid w:val="00A02C2B"/>
    <w:rsid w:val="00A05D74"/>
    <w:rsid w:val="00A06293"/>
    <w:rsid w:val="00A11C42"/>
    <w:rsid w:val="00A22513"/>
    <w:rsid w:val="00A27E1E"/>
    <w:rsid w:val="00A32F57"/>
    <w:rsid w:val="00A35B04"/>
    <w:rsid w:val="00A413EC"/>
    <w:rsid w:val="00A43CF1"/>
    <w:rsid w:val="00A52421"/>
    <w:rsid w:val="00A566EF"/>
    <w:rsid w:val="00A6062A"/>
    <w:rsid w:val="00A6249E"/>
    <w:rsid w:val="00A70CE8"/>
    <w:rsid w:val="00A7247F"/>
    <w:rsid w:val="00A77C4D"/>
    <w:rsid w:val="00A829A2"/>
    <w:rsid w:val="00A85370"/>
    <w:rsid w:val="00AA409C"/>
    <w:rsid w:val="00AA635E"/>
    <w:rsid w:val="00AC4B04"/>
    <w:rsid w:val="00AD3BBC"/>
    <w:rsid w:val="00AF5754"/>
    <w:rsid w:val="00B00A00"/>
    <w:rsid w:val="00B21514"/>
    <w:rsid w:val="00B256A4"/>
    <w:rsid w:val="00B46C17"/>
    <w:rsid w:val="00B50A1B"/>
    <w:rsid w:val="00B55B9F"/>
    <w:rsid w:val="00B65C58"/>
    <w:rsid w:val="00B70875"/>
    <w:rsid w:val="00B828A1"/>
    <w:rsid w:val="00BA701B"/>
    <w:rsid w:val="00BC6797"/>
    <w:rsid w:val="00BF09FF"/>
    <w:rsid w:val="00BF5FA5"/>
    <w:rsid w:val="00C014EB"/>
    <w:rsid w:val="00C043E3"/>
    <w:rsid w:val="00C072FE"/>
    <w:rsid w:val="00C26326"/>
    <w:rsid w:val="00C34768"/>
    <w:rsid w:val="00C41B8E"/>
    <w:rsid w:val="00C42763"/>
    <w:rsid w:val="00C46C26"/>
    <w:rsid w:val="00C51649"/>
    <w:rsid w:val="00C52501"/>
    <w:rsid w:val="00C54E27"/>
    <w:rsid w:val="00C55289"/>
    <w:rsid w:val="00C56129"/>
    <w:rsid w:val="00C67A61"/>
    <w:rsid w:val="00C70A4E"/>
    <w:rsid w:val="00C80BB6"/>
    <w:rsid w:val="00C83984"/>
    <w:rsid w:val="00C86126"/>
    <w:rsid w:val="00C93DEB"/>
    <w:rsid w:val="00C943D8"/>
    <w:rsid w:val="00CA4D75"/>
    <w:rsid w:val="00CC18FF"/>
    <w:rsid w:val="00CD3F54"/>
    <w:rsid w:val="00CE2357"/>
    <w:rsid w:val="00CE69A6"/>
    <w:rsid w:val="00D11C71"/>
    <w:rsid w:val="00D277B7"/>
    <w:rsid w:val="00D35798"/>
    <w:rsid w:val="00D4667E"/>
    <w:rsid w:val="00D52088"/>
    <w:rsid w:val="00D52F3A"/>
    <w:rsid w:val="00D80529"/>
    <w:rsid w:val="00D875FA"/>
    <w:rsid w:val="00D93101"/>
    <w:rsid w:val="00D940D5"/>
    <w:rsid w:val="00DA6D9A"/>
    <w:rsid w:val="00DB2FD2"/>
    <w:rsid w:val="00DD6886"/>
    <w:rsid w:val="00DF104A"/>
    <w:rsid w:val="00DF1CCF"/>
    <w:rsid w:val="00DF1FCA"/>
    <w:rsid w:val="00DF51D0"/>
    <w:rsid w:val="00E10AC6"/>
    <w:rsid w:val="00E10E97"/>
    <w:rsid w:val="00E160F0"/>
    <w:rsid w:val="00E22AD3"/>
    <w:rsid w:val="00E3060F"/>
    <w:rsid w:val="00E307F2"/>
    <w:rsid w:val="00E32175"/>
    <w:rsid w:val="00E363A9"/>
    <w:rsid w:val="00E406DE"/>
    <w:rsid w:val="00E542B6"/>
    <w:rsid w:val="00E649F5"/>
    <w:rsid w:val="00E675D3"/>
    <w:rsid w:val="00E70DFF"/>
    <w:rsid w:val="00E76B2A"/>
    <w:rsid w:val="00E82247"/>
    <w:rsid w:val="00E952EC"/>
    <w:rsid w:val="00E957E6"/>
    <w:rsid w:val="00E95FFD"/>
    <w:rsid w:val="00EA2EA9"/>
    <w:rsid w:val="00EA7C9A"/>
    <w:rsid w:val="00EB21D9"/>
    <w:rsid w:val="00ED1150"/>
    <w:rsid w:val="00ED3D12"/>
    <w:rsid w:val="00ED4C50"/>
    <w:rsid w:val="00ED5967"/>
    <w:rsid w:val="00EE1B25"/>
    <w:rsid w:val="00EE688C"/>
    <w:rsid w:val="00EF103F"/>
    <w:rsid w:val="00F02E9C"/>
    <w:rsid w:val="00F03550"/>
    <w:rsid w:val="00F178C7"/>
    <w:rsid w:val="00F34B34"/>
    <w:rsid w:val="00F36A13"/>
    <w:rsid w:val="00F43C14"/>
    <w:rsid w:val="00F65C41"/>
    <w:rsid w:val="00F800E6"/>
    <w:rsid w:val="00F84719"/>
    <w:rsid w:val="00F947A6"/>
    <w:rsid w:val="00FA2424"/>
    <w:rsid w:val="00FA5B7A"/>
    <w:rsid w:val="00FB37E2"/>
    <w:rsid w:val="00FC43A7"/>
    <w:rsid w:val="00FE0C68"/>
    <w:rsid w:val="00FE64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21CEAB"/>
  <w15:chartTrackingRefBased/>
  <w15:docId w15:val="{9182FF7B-5008-4DF3-87AB-71DC5012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64A"/>
    <w:pPr>
      <w:widowControl w:val="0"/>
      <w:autoSpaceDE w:val="0"/>
      <w:autoSpaceDN w:val="0"/>
      <w:spacing w:after="0" w:line="240" w:lineRule="auto"/>
    </w:pPr>
    <w:rPr>
      <w:rFonts w:ascii="Arial MT" w:eastAsia="Arial MT" w:hAnsi="Arial MT" w:cs="Arial MT"/>
      <w:kern w:val="0"/>
      <w:lang w:val="es-ES"/>
      <w14:ligatures w14:val="none"/>
    </w:rPr>
  </w:style>
  <w:style w:type="paragraph" w:styleId="Heading1">
    <w:name w:val="heading 1"/>
    <w:basedOn w:val="Normal"/>
    <w:next w:val="Normal"/>
    <w:link w:val="Heading1Char"/>
    <w:uiPriority w:val="9"/>
    <w:qFormat/>
    <w:rsid w:val="000F2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47B"/>
    <w:rPr>
      <w:rFonts w:eastAsiaTheme="majorEastAsia" w:cstheme="majorBidi"/>
      <w:color w:val="272727" w:themeColor="text1" w:themeTint="D8"/>
    </w:rPr>
  </w:style>
  <w:style w:type="paragraph" w:styleId="Title">
    <w:name w:val="Title"/>
    <w:basedOn w:val="Normal"/>
    <w:next w:val="Normal"/>
    <w:link w:val="TitleChar"/>
    <w:uiPriority w:val="10"/>
    <w:qFormat/>
    <w:rsid w:val="000F24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47B"/>
    <w:pPr>
      <w:spacing w:before="160"/>
      <w:jc w:val="center"/>
    </w:pPr>
    <w:rPr>
      <w:i/>
      <w:iCs/>
      <w:color w:val="404040" w:themeColor="text1" w:themeTint="BF"/>
    </w:rPr>
  </w:style>
  <w:style w:type="character" w:customStyle="1" w:styleId="QuoteChar">
    <w:name w:val="Quote Char"/>
    <w:basedOn w:val="DefaultParagraphFont"/>
    <w:link w:val="Quote"/>
    <w:uiPriority w:val="29"/>
    <w:rsid w:val="000F247B"/>
    <w:rPr>
      <w:i/>
      <w:iCs/>
      <w:color w:val="404040" w:themeColor="text1" w:themeTint="BF"/>
    </w:rPr>
  </w:style>
  <w:style w:type="paragraph" w:styleId="ListParagraph">
    <w:name w:val="List Paragraph"/>
    <w:aliases w:val="List Paragraph Char Char,b1,FooterText,numbered,Paragraphe de liste1,Bulletr List Paragraph,列出段落,列出段落1,lp1,Segundo nivel de viñetas,Bullet List,List Paragraph1,HOJA,Bolita,Párrafo de lista4,BOLADEF,Párrafo de lista3,Párrafo de lista21"/>
    <w:basedOn w:val="Normal"/>
    <w:link w:val="ListParagraphChar"/>
    <w:uiPriority w:val="1"/>
    <w:qFormat/>
    <w:rsid w:val="000F247B"/>
    <w:pPr>
      <w:ind w:left="720"/>
      <w:contextualSpacing/>
    </w:pPr>
  </w:style>
  <w:style w:type="character" w:styleId="IntenseEmphasis">
    <w:name w:val="Intense Emphasis"/>
    <w:basedOn w:val="DefaultParagraphFont"/>
    <w:uiPriority w:val="21"/>
    <w:qFormat/>
    <w:rsid w:val="000F247B"/>
    <w:rPr>
      <w:i/>
      <w:iCs/>
      <w:color w:val="0F4761" w:themeColor="accent1" w:themeShade="BF"/>
    </w:rPr>
  </w:style>
  <w:style w:type="paragraph" w:styleId="IntenseQuote">
    <w:name w:val="Intense Quote"/>
    <w:basedOn w:val="Normal"/>
    <w:next w:val="Normal"/>
    <w:link w:val="IntenseQuoteChar"/>
    <w:uiPriority w:val="30"/>
    <w:qFormat/>
    <w:rsid w:val="000F2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47B"/>
    <w:rPr>
      <w:i/>
      <w:iCs/>
      <w:color w:val="0F4761" w:themeColor="accent1" w:themeShade="BF"/>
    </w:rPr>
  </w:style>
  <w:style w:type="character" w:styleId="IntenseReference">
    <w:name w:val="Intense Reference"/>
    <w:basedOn w:val="DefaultParagraphFont"/>
    <w:uiPriority w:val="32"/>
    <w:qFormat/>
    <w:rsid w:val="000F247B"/>
    <w:rPr>
      <w:b/>
      <w:bCs/>
      <w:smallCaps/>
      <w:color w:val="0F4761" w:themeColor="accent1" w:themeShade="BF"/>
      <w:spacing w:val="5"/>
    </w:rPr>
  </w:style>
  <w:style w:type="paragraph" w:styleId="Header">
    <w:name w:val="header"/>
    <w:aliases w:val="h,h8,h9,h10,h18,encabezado"/>
    <w:basedOn w:val="Normal"/>
    <w:link w:val="HeaderChar"/>
    <w:uiPriority w:val="99"/>
    <w:unhideWhenUsed/>
    <w:rsid w:val="000F247B"/>
    <w:pPr>
      <w:tabs>
        <w:tab w:val="center" w:pos="4419"/>
        <w:tab w:val="right" w:pos="8838"/>
      </w:tabs>
    </w:pPr>
  </w:style>
  <w:style w:type="character" w:customStyle="1" w:styleId="HeaderChar">
    <w:name w:val="Header Char"/>
    <w:aliases w:val="h Char,h8 Char,h9 Char,h10 Char,h18 Char,encabezado Char"/>
    <w:basedOn w:val="DefaultParagraphFont"/>
    <w:link w:val="Header"/>
    <w:uiPriority w:val="99"/>
    <w:rsid w:val="000F247B"/>
  </w:style>
  <w:style w:type="paragraph" w:styleId="Footer">
    <w:name w:val="footer"/>
    <w:basedOn w:val="Normal"/>
    <w:link w:val="FooterChar"/>
    <w:uiPriority w:val="99"/>
    <w:unhideWhenUsed/>
    <w:rsid w:val="000F247B"/>
    <w:pPr>
      <w:tabs>
        <w:tab w:val="center" w:pos="4419"/>
        <w:tab w:val="right" w:pos="8838"/>
      </w:tabs>
    </w:pPr>
  </w:style>
  <w:style w:type="character" w:customStyle="1" w:styleId="FooterChar">
    <w:name w:val="Footer Char"/>
    <w:basedOn w:val="DefaultParagraphFont"/>
    <w:link w:val="Footer"/>
    <w:uiPriority w:val="99"/>
    <w:rsid w:val="000F247B"/>
  </w:style>
  <w:style w:type="paragraph" w:customStyle="1" w:styleId="Default">
    <w:name w:val="Default"/>
    <w:rsid w:val="002506F2"/>
    <w:pPr>
      <w:autoSpaceDE w:val="0"/>
      <w:autoSpaceDN w:val="0"/>
      <w:adjustRightInd w:val="0"/>
      <w:spacing w:after="0" w:line="240" w:lineRule="auto"/>
    </w:pPr>
    <w:rPr>
      <w:rFonts w:ascii="Arial" w:hAnsi="Arial" w:cs="Arial"/>
      <w:color w:val="000000"/>
      <w:kern w:val="0"/>
      <w:sz w:val="24"/>
      <w:szCs w:val="24"/>
      <w14:ligatures w14:val="none"/>
    </w:rPr>
  </w:style>
  <w:style w:type="paragraph" w:styleId="BodyText">
    <w:name w:val="Body Text"/>
    <w:basedOn w:val="Normal"/>
    <w:link w:val="BodyTextChar"/>
    <w:uiPriority w:val="1"/>
    <w:qFormat/>
    <w:rsid w:val="006E493C"/>
  </w:style>
  <w:style w:type="character" w:customStyle="1" w:styleId="BodyTextChar">
    <w:name w:val="Body Text Char"/>
    <w:basedOn w:val="DefaultParagraphFont"/>
    <w:link w:val="BodyText"/>
    <w:uiPriority w:val="1"/>
    <w:rsid w:val="006E493C"/>
    <w:rPr>
      <w:rFonts w:ascii="Arial MT" w:eastAsia="Arial MT" w:hAnsi="Arial MT" w:cs="Arial MT"/>
      <w:kern w:val="0"/>
      <w:lang w:val="es-ES"/>
      <w14:ligatures w14:val="none"/>
    </w:rPr>
  </w:style>
  <w:style w:type="paragraph" w:styleId="BalloonText">
    <w:name w:val="Balloon Text"/>
    <w:basedOn w:val="Normal"/>
    <w:link w:val="BalloonTextChar"/>
    <w:uiPriority w:val="99"/>
    <w:semiHidden/>
    <w:unhideWhenUsed/>
    <w:rsid w:val="00E70DFF"/>
    <w:pPr>
      <w:widowControl/>
      <w:autoSpaceDE/>
      <w:autoSpaceDN/>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E70DFF"/>
    <w:rPr>
      <w:rFonts w:ascii="Segoe UI" w:hAnsi="Segoe UI" w:cs="Segoe UI"/>
      <w:kern w:val="0"/>
      <w:sz w:val="18"/>
      <w:szCs w:val="18"/>
      <w:lang w:val="en-US"/>
      <w14:ligatures w14:val="none"/>
    </w:rPr>
  </w:style>
  <w:style w:type="paragraph" w:styleId="NormalWeb">
    <w:name w:val="Normal (Web)"/>
    <w:basedOn w:val="Normal"/>
    <w:uiPriority w:val="99"/>
    <w:rsid w:val="00E70DFF"/>
    <w:pPr>
      <w:widowControl/>
      <w:autoSpaceDE/>
      <w:autoSpaceDN/>
      <w:spacing w:before="100" w:beforeAutospacing="1" w:after="100" w:afterAutospacing="1"/>
    </w:pPr>
    <w:rPr>
      <w:rFonts w:ascii="Arial Unicode MS" w:eastAsia="Arial Unicode MS" w:hAnsi="Arial Unicode MS" w:cs="Arial Unicode MS"/>
      <w:sz w:val="24"/>
      <w:szCs w:val="24"/>
      <w:lang w:eastAsia="es-ES"/>
    </w:rPr>
  </w:style>
  <w:style w:type="paragraph" w:styleId="TOCHeading">
    <w:name w:val="TOC Heading"/>
    <w:basedOn w:val="Heading1"/>
    <w:next w:val="Normal"/>
    <w:uiPriority w:val="39"/>
    <w:unhideWhenUsed/>
    <w:qFormat/>
    <w:rsid w:val="00E70DFF"/>
    <w:pPr>
      <w:spacing w:before="240" w:after="0"/>
      <w:outlineLvl w:val="9"/>
    </w:pPr>
    <w:rPr>
      <w:sz w:val="32"/>
      <w:szCs w:val="32"/>
      <w:lang w:val="en-US"/>
    </w:rPr>
  </w:style>
  <w:style w:type="paragraph" w:styleId="TOC1">
    <w:name w:val="toc 1"/>
    <w:basedOn w:val="Normal"/>
    <w:next w:val="Normal"/>
    <w:autoRedefine/>
    <w:uiPriority w:val="39"/>
    <w:unhideWhenUsed/>
    <w:rsid w:val="00E70DFF"/>
    <w:pPr>
      <w:widowControl/>
      <w:autoSpaceDE/>
      <w:autoSpaceDN/>
      <w:spacing w:after="100" w:line="259"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E70DFF"/>
    <w:rPr>
      <w:color w:val="467886" w:themeColor="hyperlink"/>
      <w:u w:val="single"/>
    </w:rPr>
  </w:style>
  <w:style w:type="character" w:customStyle="1" w:styleId="ListParagraphChar">
    <w:name w:val="List Paragraph Char"/>
    <w:aliases w:val="List Paragraph Char Char Char,b1 Char,FooterText Char,numbered Char,Paragraphe de liste1 Char,Bulletr List Paragraph Char,列出段落 Char,列出段落1 Char,lp1 Char,Segundo nivel de viñetas Char,Bullet List Char,List Paragraph1 Char,HOJA Char"/>
    <w:link w:val="ListParagraph"/>
    <w:uiPriority w:val="1"/>
    <w:rsid w:val="00E70DFF"/>
  </w:style>
  <w:style w:type="paragraph" w:styleId="Caption">
    <w:name w:val="caption"/>
    <w:basedOn w:val="Normal"/>
    <w:next w:val="Normal"/>
    <w:uiPriority w:val="35"/>
    <w:unhideWhenUsed/>
    <w:qFormat/>
    <w:rsid w:val="00E70DFF"/>
    <w:pPr>
      <w:widowControl/>
      <w:autoSpaceDE/>
      <w:autoSpaceDN/>
      <w:spacing w:after="200"/>
      <w:ind w:left="357" w:right="28"/>
      <w:jc w:val="both"/>
    </w:pPr>
    <w:rPr>
      <w:rFonts w:ascii="Tahoma" w:eastAsia="Calibri" w:hAnsi="Tahoma" w:cs="Tahoma"/>
      <w:i/>
      <w:iCs/>
      <w:color w:val="0E2841" w:themeColor="text2"/>
      <w:sz w:val="18"/>
      <w:szCs w:val="18"/>
      <w:lang w:val="es-CO"/>
    </w:rPr>
  </w:style>
  <w:style w:type="table" w:styleId="TableGrid">
    <w:name w:val="Table Grid"/>
    <w:basedOn w:val="TableNormal"/>
    <w:uiPriority w:val="39"/>
    <w:rsid w:val="00E70D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0DFF"/>
    <w:rPr>
      <w:sz w:val="16"/>
      <w:szCs w:val="16"/>
    </w:rPr>
  </w:style>
  <w:style w:type="paragraph" w:styleId="CommentText">
    <w:name w:val="annotation text"/>
    <w:basedOn w:val="Normal"/>
    <w:link w:val="CommentTextChar"/>
    <w:uiPriority w:val="99"/>
    <w:unhideWhenUsed/>
    <w:rsid w:val="00E70DFF"/>
    <w:pPr>
      <w:widowControl/>
      <w:autoSpaceDE/>
      <w:autoSpaceDN/>
      <w:ind w:left="357" w:right="28"/>
      <w:jc w:val="both"/>
    </w:pPr>
    <w:rPr>
      <w:rFonts w:ascii="Tahoma" w:eastAsia="Calibri" w:hAnsi="Tahoma" w:cs="Tahoma"/>
      <w:sz w:val="20"/>
      <w:szCs w:val="20"/>
      <w:lang w:val="es-CO"/>
    </w:rPr>
  </w:style>
  <w:style w:type="character" w:customStyle="1" w:styleId="CommentTextChar">
    <w:name w:val="Comment Text Char"/>
    <w:basedOn w:val="DefaultParagraphFont"/>
    <w:link w:val="CommentText"/>
    <w:uiPriority w:val="99"/>
    <w:rsid w:val="00E70DFF"/>
    <w:rPr>
      <w:rFonts w:ascii="Tahoma" w:eastAsia="Calibri" w:hAnsi="Tahoma" w:cs="Tahoma"/>
      <w:kern w:val="0"/>
      <w:sz w:val="20"/>
      <w:szCs w:val="20"/>
      <w14:ligatures w14:val="none"/>
    </w:rPr>
  </w:style>
  <w:style w:type="table" w:styleId="PlainTable1">
    <w:name w:val="Plain Table 1"/>
    <w:basedOn w:val="TableNormal"/>
    <w:uiPriority w:val="41"/>
    <w:rsid w:val="00E70DF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ulo3">
    <w:name w:val="Titulo 3"/>
    <w:basedOn w:val="ListParagraph"/>
    <w:link w:val="Titulo3Car"/>
    <w:qFormat/>
    <w:rsid w:val="00E70DFF"/>
    <w:pPr>
      <w:numPr>
        <w:numId w:val="7"/>
      </w:numPr>
      <w:adjustRightInd w:val="0"/>
      <w:spacing w:after="60" w:line="276" w:lineRule="auto"/>
      <w:jc w:val="both"/>
    </w:pPr>
    <w:rPr>
      <w:rFonts w:ascii="Arial" w:eastAsia="Times New Roman" w:hAnsi="Arial" w:cs="Arial"/>
      <w:sz w:val="24"/>
      <w:szCs w:val="24"/>
      <w:lang w:eastAsia="es-ES"/>
    </w:rPr>
  </w:style>
  <w:style w:type="character" w:customStyle="1" w:styleId="Titulo3Car">
    <w:name w:val="Titulo 3 Car"/>
    <w:link w:val="Titulo3"/>
    <w:rsid w:val="00E70DFF"/>
    <w:rPr>
      <w:rFonts w:ascii="Arial" w:eastAsia="Times New Roman" w:hAnsi="Arial" w:cs="Arial"/>
      <w:kern w:val="0"/>
      <w:sz w:val="24"/>
      <w:szCs w:val="24"/>
      <w:lang w:val="es-ES" w:eastAsia="es-ES"/>
      <w14:ligatures w14:val="none"/>
    </w:rPr>
  </w:style>
  <w:style w:type="character" w:customStyle="1" w:styleId="ui-provider">
    <w:name w:val="ui-provider"/>
    <w:basedOn w:val="DefaultParagraphFont"/>
    <w:rsid w:val="00E70DFF"/>
  </w:style>
  <w:style w:type="character" w:styleId="FollowedHyperlink">
    <w:name w:val="FollowedHyperlink"/>
    <w:basedOn w:val="DefaultParagraphFont"/>
    <w:uiPriority w:val="99"/>
    <w:semiHidden/>
    <w:unhideWhenUsed/>
    <w:rsid w:val="00E70DFF"/>
    <w:rPr>
      <w:color w:val="96607D" w:themeColor="followedHyperlink"/>
      <w:u w:val="single"/>
    </w:rPr>
  </w:style>
  <w:style w:type="character" w:styleId="UnresolvedMention">
    <w:name w:val="Unresolved Mention"/>
    <w:basedOn w:val="DefaultParagraphFont"/>
    <w:uiPriority w:val="99"/>
    <w:semiHidden/>
    <w:unhideWhenUsed/>
    <w:rsid w:val="00A11C4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A2424"/>
    <w:pPr>
      <w:widowControl w:val="0"/>
      <w:autoSpaceDE w:val="0"/>
      <w:autoSpaceDN w:val="0"/>
      <w:ind w:left="0" w:right="0"/>
      <w:jc w:val="left"/>
    </w:pPr>
    <w:rPr>
      <w:rFonts w:ascii="Arial MT" w:eastAsia="Arial MT" w:hAnsi="Arial MT" w:cs="Arial MT"/>
      <w:b/>
      <w:bCs/>
      <w:lang w:val="es-ES"/>
    </w:rPr>
  </w:style>
  <w:style w:type="character" w:customStyle="1" w:styleId="CommentSubjectChar">
    <w:name w:val="Comment Subject Char"/>
    <w:basedOn w:val="CommentTextChar"/>
    <w:link w:val="CommentSubject"/>
    <w:uiPriority w:val="99"/>
    <w:semiHidden/>
    <w:rsid w:val="00FA2424"/>
    <w:rPr>
      <w:rFonts w:ascii="Arial MT" w:eastAsia="Arial MT" w:hAnsi="Arial MT" w:cs="Arial MT"/>
      <w:b/>
      <w:bCs/>
      <w:kern w:val="0"/>
      <w:sz w:val="20"/>
      <w:szCs w:val="20"/>
      <w:lang w:val="es-ES"/>
      <w14:ligatures w14:val="none"/>
    </w:rPr>
  </w:style>
  <w:style w:type="paragraph" w:styleId="Revision">
    <w:name w:val="Revision"/>
    <w:hidden/>
    <w:uiPriority w:val="99"/>
    <w:semiHidden/>
    <w:rsid w:val="00967C65"/>
    <w:pPr>
      <w:spacing w:after="0" w:line="240" w:lineRule="auto"/>
    </w:pPr>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energia.gov.co/es/ministerio/estrat%C3%A9gico/cultura-corporativa/" TargetMode="External"/><Relationship Id="rId13" Type="http://schemas.openxmlformats.org/officeDocument/2006/relationships/hyperlink" Target="NULL" TargetMode="External"/><Relationship Id="rId18" Type="http://schemas.openxmlformats.org/officeDocument/2006/relationships/hyperlink" Target="NUL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ntaduria.gov.co/documents/20127/5793072/Res+371+del+09+de+noviembre+de+2023+ajuste+manual+de+funciones.pdf/" TargetMode="External"/><Relationship Id="rId17" Type="http://schemas.openxmlformats.org/officeDocument/2006/relationships/hyperlink" Target="NULL" TargetMode="External"/><Relationship Id="rId2" Type="http://schemas.openxmlformats.org/officeDocument/2006/relationships/numbering" Target="numbering.xml"/><Relationship Id="rId16" Type="http://schemas.openxmlformats.org/officeDocument/2006/relationships/hyperlink" Target="NUL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energia.gov.co/es/ministerio/gesti%C3%B3n/procesos-y-procedimientos/" TargetMode="External"/><Relationship Id="rId5" Type="http://schemas.openxmlformats.org/officeDocument/2006/relationships/webSettings" Target="webSettings.xml"/><Relationship Id="rId15" Type="http://schemas.openxmlformats.org/officeDocument/2006/relationships/hyperlink" Target="NUL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contaduria.gov.co/web/intranet/sistema-de-gestion-de-calidad/-/document_library/vpkf13iCweJ8/view/2153685" TargetMode="External"/><Relationship Id="rId4" Type="http://schemas.openxmlformats.org/officeDocument/2006/relationships/settings" Target="settings.xml"/><Relationship Id="rId9" Type="http://schemas.openxmlformats.org/officeDocument/2006/relationships/hyperlink" Target="https://www.minenergia.gov.co/es/ministerio/estrat%C3%A9gico/historia/" TargetMode="External"/><Relationship Id="rId14" Type="http://schemas.openxmlformats.org/officeDocument/2006/relationships/hyperlink" Target="NUL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2DBF-0A56-4891-AA4B-6DA00556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5515</Words>
  <Characters>31219</Characters>
  <Application>Microsoft Office Word</Application>
  <DocSecurity>0</DocSecurity>
  <Lines>891</Lines>
  <Paragraphs>333</Paragraphs>
  <ScaleCrop>false</ScaleCrop>
  <HeadingPairs>
    <vt:vector size="6" baseType="variant">
      <vt:variant>
        <vt:lpstr>Title</vt:lpstr>
      </vt:variant>
      <vt:variant>
        <vt:i4>1</vt:i4>
      </vt:variant>
      <vt:variant>
        <vt:lpstr>Título</vt:lpstr>
      </vt:variant>
      <vt:variant>
        <vt:i4>1</vt:i4>
      </vt:variant>
      <vt:variant>
        <vt:lpstr>Títulos</vt:lpstr>
      </vt:variant>
      <vt:variant>
        <vt:i4>36</vt:i4>
      </vt:variant>
    </vt:vector>
  </HeadingPairs>
  <TitlesOfParts>
    <vt:vector size="38" baseType="lpstr">
      <vt:lpstr/>
      <vt:lpstr/>
      <vt:lpstr>INTRODUCCIÓN: </vt:lpstr>
      <vt:lpstr>ALCANCE DE ESTE DOCUMENTO: </vt:lpstr>
      <vt:lpstr>TÉERMINOS Y DEFINICIONES: </vt:lpstr>
      <vt:lpstr>CONTEXTO DE LA ORGANIZACIÓN:</vt:lpstr>
      <vt:lpstr>CONOCIMIENTO DE LA ORGANIZACIÓN Y SU CONTEXTO</vt:lpstr>
      <vt:lpstr>COMPRENSIÓN DE LAS NECESIDADES Y EXPECTATIVAS DE LAS PARTES INTERESADAS</vt:lpstr>
      <vt:lpstr>ALCANCE DEL SISTEMA DE GESTIÓN DE SEGURIDAD DE LA INFORMACIÓN  </vt:lpstr>
      <vt:lpstr>SISTEMA DE GESTIÓN DE LA SEGURIDAD DE LA INFORMACIÓN</vt:lpstr>
      <vt:lpstr>LIDERAZGO</vt:lpstr>
      <vt:lpstr>LIDERAZGO Y COMPROMISO</vt:lpstr>
      <vt:lpstr>POLÍTICA GENERAL DE SEGURIDAD DE LA INFORMACIÓN</vt:lpstr>
      <vt:lpstr>ROLES, RESPONSABILIDADES Y AUTORIDADES</vt:lpstr>
      <vt:lpstr>PLANIFICACIÓN</vt:lpstr>
      <vt:lpstr>ACCIONES PARA TRATAR EL RIESGO Y OPORTUNIDADES</vt:lpstr>
      <vt:lpstr>Oportunidades de seguridad de la información</vt:lpstr>
      <vt:lpstr>Evaluación de riesgos de la seguridad de la información </vt:lpstr>
      <vt:lpstr>Tratamiento de riesgos de la seguridad de la información</vt:lpstr>
      <vt:lpstr>OBJETIVOS DE SEGURIDAD DE LA INFORMACIÓN Y PLANIFICACIÓN</vt:lpstr>
      <vt:lpstr>SOPORTE</vt:lpstr>
      <vt:lpstr>RECURSOS</vt:lpstr>
      <vt:lpstr>COMPETENCIA</vt:lpstr>
      <vt:lpstr>TOMA DE CONCIENCIA</vt:lpstr>
      <vt:lpstr>COMUNICACIÓN</vt:lpstr>
      <vt:lpstr>INFORMACIÓN DOCUMENTADA</vt:lpstr>
      <vt:lpstr>OPERACIÓN</vt:lpstr>
      <vt:lpstr>PLANIFICACIÓN Y CONTROL OPERACIONAL</vt:lpstr>
      <vt:lpstr>EVALUACIÓN DE RIESGOS DE SEGURIDAD DE LA INFORMACIÓN</vt:lpstr>
      <vt:lpstr>TRATAMIENTO DE LOS RIESGOS DE SEGURIDAD DE LA INFORMACIÓN</vt:lpstr>
      <vt:lpstr>EVALUACIÓN DEL DESEMPEÑO</vt:lpstr>
      <vt:lpstr>SEGUIMIENTO, MEDICIÓON, ANÁALISIS Y EVALUACIÓÒN</vt:lpstr>
      <vt:lpstr>AUDITORÍA INTERNA</vt:lpstr>
      <vt:lpstr>REVISIÓN POR LA DIRECCIÓN</vt:lpstr>
      <vt:lpstr>MEJORA</vt:lpstr>
      <vt:lpstr>NO CONFORMIDAD Y ACCIONES CORRECTIVAS</vt:lpstr>
      <vt:lpstr>MEJORA CONTINUA</vt:lpstr>
      <vt:lpstr>ANEXO-A</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Peralta Silva</dc:creator>
  <cp:keywords/>
  <dc:description/>
  <cp:lastModifiedBy>Raúl Andrés Garay Torres</cp:lastModifiedBy>
  <cp:revision>9</cp:revision>
  <dcterms:created xsi:type="dcterms:W3CDTF">2025-01-26T02:04:00Z</dcterms:created>
  <dcterms:modified xsi:type="dcterms:W3CDTF">2025-01-26T02:50:00Z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04814f95cfe9d494d4cc3aa88e13c3a6862414f942f821436ca12fd0d2c45157</vt:lpwstr>
  </property>
</Properties>
</file>