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Manav Mishra and Jai Kumar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programs are written in python 2.7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(Should have numpy, matplotlib and glob module installed in the system)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mper with the location of program files, they are inter-connected.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part of code is commented out which is used to get different output files.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Main_File_4.py has P-value and Super-Information functions to give </w:t>
      </w:r>
      <w:r w:rsidDel="00000000" w:rsidR="00000000" w:rsidRPr="00000000">
        <w:rPr>
          <w:rtl w:val="0"/>
        </w:rPr>
        <w:t xml:space="preserve">primarily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results and importing F3 function from F3.py to get F3 value too.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F3.py has a function module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gives the F3 value for a given DNA file.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Main_ML.py program gives the output file </w:t>
      </w:r>
      <w:r w:rsidDel="00000000" w:rsidR="00000000" w:rsidRPr="00000000">
        <w:rPr>
          <w:rtl w:val="0"/>
        </w:rPr>
        <w:t xml:space="preserve">which generates the data-sets to be used in WEKA and Tensorflow.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DNA folder has all the DNA file and gff3 files of respective DNA and also the resultant plots from Main_File_4.py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WEKA folder includes screenshots of results obtained and input file (.arff) for WEKA.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tl w:val="0"/>
        </w:rPr>
        <w:t xml:space="preserve">The ML folder contains two files load.py and learn.py. The load.py file is used to extract and load the data-sets into pythonic variables and creates the training data-set and test data-set. The learn.py file is used to execute the ML training and evaluation. The training part takes ~5 mins to execute. The system should have tensorflow module in order to execute learn.py.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