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Name- Jai Kumar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jaikii@iiserb.ac.in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Answer 1: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Following is the PCA plot after removing ‘</w:t>
      </w:r>
      <w:r w:rsidDel="00000000" w:rsidR="00000000" w:rsidRPr="00000000">
        <w:rPr>
          <w:i w:val="1"/>
          <w:rtl w:val="0"/>
        </w:rPr>
        <w:t xml:space="preserve">NA’ </w:t>
      </w:r>
      <w:r w:rsidDel="00000000" w:rsidR="00000000" w:rsidRPr="00000000">
        <w:rPr>
          <w:rtl w:val="0"/>
        </w:rPr>
        <w:t xml:space="preserve">values out </w:t>
      </w:r>
      <w:r w:rsidDel="00000000" w:rsidR="00000000" w:rsidRPr="00000000">
        <w:rPr>
          <w:i w:val="1"/>
          <w:rtl w:val="0"/>
        </w:rPr>
        <w:t xml:space="preserve">histology_type_other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for </w:t>
      </w:r>
      <w:r w:rsidDel="00000000" w:rsidR="00000000" w:rsidRPr="00000000">
        <w:rPr>
          <w:i w:val="1"/>
          <w:rtl w:val="0"/>
        </w:rPr>
        <w:t xml:space="preserve">phantasus </w:t>
      </w:r>
      <w:r w:rsidDel="00000000" w:rsidR="00000000" w:rsidRPr="00000000">
        <w:rPr>
          <w:rtl w:val="0"/>
        </w:rPr>
        <w:t xml:space="preserve">online tool 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It can be seen that Exocrine (adenocarcinoma) tumors and Neuroendocrine tumors can be separated from the plot, As they are clustered separately.</w:t>
      </w:r>
    </w:p>
    <w:p w:rsidR="00000000" w:rsidDel="00000000" w:rsidP="00000000" w:rsidRDefault="00000000" w:rsidRPr="00000000" w14:paraId="0000000A">
      <w:pPr>
        <w:spacing w:after="200" w:lineRule="auto"/>
        <w:rPr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sz w:val="21"/>
          <w:szCs w:val="21"/>
          <w:highlight w:val="white"/>
          <w:u w:val="single"/>
          <w:rtl w:val="0"/>
        </w:rPr>
        <w:t xml:space="preserve">Answer 2: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done on R-studio after installing GSVA packing. GSVA score taken is from (-1,1).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link of the R-file is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GSVA scoring plots are:</w:t>
      </w:r>
      <w:r w:rsidDel="00000000" w:rsidR="00000000" w:rsidRPr="00000000">
        <w:rPr/>
        <w:drawing>
          <wp:inline distB="114300" distT="114300" distL="114300" distR="114300">
            <wp:extent cx="5091113" cy="2752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can be seen from the graph that the difference between the positive and negative deviations are very small. That implies GSVA score can’t segregate the samples into subtypes.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Answer-3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project is hosted on GitHub but can’t be seen because it is private.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https://github.com/jaikii/Elucidata.git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rstudio.cloud/project/822044" TargetMode="External"/><Relationship Id="rId5" Type="http://schemas.openxmlformats.org/officeDocument/2006/relationships/styles" Target="styles.xml"/><Relationship Id="rId6" Type="http://schemas.openxmlformats.org/officeDocument/2006/relationships/hyperlink" Target="mailto:jaikii@iiserb.ac.in" TargetMode="External"/><Relationship Id="rId7" Type="http://schemas.openxmlformats.org/officeDocument/2006/relationships/hyperlink" Target="https://genome.ifmo.ru/phantasus/?session=x066fd8eb8adc1f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