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EBC" w:rsidRPr="00160EBC" w:rsidRDefault="00160EBC" w:rsidP="00160EBC">
      <w:pPr>
        <w:spacing w:before="345" w:after="173" w:line="240" w:lineRule="auto"/>
        <w:outlineLvl w:val="1"/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</w:pPr>
      <w:r w:rsidRPr="00160EBC"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  <w:t xml:space="preserve">Mastère Spécialisé® Expert </w:t>
      </w:r>
      <w:proofErr w:type="spellStart"/>
      <w:r w:rsidRPr="00160EBC"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  <w:t>Big</w:t>
      </w:r>
      <w:proofErr w:type="spellEnd"/>
      <w:r w:rsidRPr="00160EBC"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  <w:t xml:space="preserve"> </w:t>
      </w:r>
      <w:proofErr w:type="spellStart"/>
      <w:r w:rsidRPr="00160EBC"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  <w:t>Analytics</w:t>
      </w:r>
      <w:proofErr w:type="spellEnd"/>
      <w:r w:rsidRPr="00160EBC">
        <w:rPr>
          <w:rFonts w:ascii="inherit" w:eastAsia="Times New Roman" w:hAnsi="inherit" w:cs="Times New Roman"/>
          <w:b/>
          <w:bCs/>
          <w:color w:val="F4792C"/>
          <w:sz w:val="30"/>
          <w:szCs w:val="30"/>
          <w:lang w:eastAsia="fr-FR"/>
        </w:rPr>
        <w:t xml:space="preserve"> et Métriques</w:t>
      </w:r>
    </w:p>
    <w:p w:rsidR="00160EBC" w:rsidRPr="00160EBC" w:rsidRDefault="00160EBC" w:rsidP="00160EBC">
      <w:pPr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history="1">
        <w:r w:rsidRPr="00160EBC">
          <w:rPr>
            <w:rFonts w:ascii="Times New Roman" w:eastAsia="Times New Roman" w:hAnsi="Times New Roman" w:cs="Times New Roman"/>
            <w:color w:val="5372AC"/>
            <w:sz w:val="24"/>
            <w:szCs w:val="24"/>
            <w:u w:val="single"/>
            <w:lang w:eastAsia="fr-FR"/>
          </w:rPr>
          <w:t>Université de technologie de Troyes - UTT</w:t>
        </w:r>
      </w:hyperlink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BIG DATA : BOOSTEZ VOTRE CARRIÈRE GRÂCE À LA GESTION ET L’ANALYSE DES DONNÉES NUMÉRIQUES !</w:t>
      </w:r>
    </w:p>
    <w:p w:rsidR="00160EBC" w:rsidRPr="00160EBC" w:rsidRDefault="00160EBC" w:rsidP="00160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noProof/>
          <w:color w:val="4A4A4A"/>
          <w:sz w:val="23"/>
          <w:szCs w:val="23"/>
          <w:lang w:eastAsia="fr-FR"/>
        </w:rPr>
        <w:drawing>
          <wp:inline distT="0" distB="0" distL="0" distR="0">
            <wp:extent cx="1431290" cy="850900"/>
            <wp:effectExtent l="0" t="0" r="0" b="6350"/>
            <wp:docPr id="5" name="Image 5" descr="big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gdat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A l’ère du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Data, il est indispensable pour les entreprises et les organisations de donner du sens aux volumes de données recueillis et bâtir des outils d’aide à la prise de décision.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L’objectif de l’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Expert en </w:t>
      </w:r>
      <w:proofErr w:type="spellStart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 </w:t>
      </w:r>
      <w:proofErr w:type="spellStart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Analytics</w:t>
      </w:r>
      <w:proofErr w:type="spellEnd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 et Métriques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est de concevoir, mettre en place et piloter des solutions innovantes afin de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résoudre la complexité de la gestion et l’analyse de ces grandes masses de données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. Il fait appel à des compétences en informatique, mathématiques, statistiques ainsi qu’en sciences humaines et sociales.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La position centrale de l’expert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 lui permet d’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accompagner l’entreprise dans sa mutation technologique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et de consolider les positionnements stratégiques de celle-ci.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Au quotidien, les diplômés de ce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Mastère Spécialisé® </w:t>
      </w:r>
      <w:proofErr w:type="spellStart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 Data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peuvent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 xml:space="preserve">conduire une équipe de data </w:t>
      </w:r>
      <w:proofErr w:type="spellStart"/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scientists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chargés de valoriser les données d’entreprise,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assurer une mission de conseil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 pour le développement de processus ou d’applications liés à l’exploration de grandes masses de données ou encore accompagner, en tant que “data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strategist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” les grands groupes, les PME, les services de l’Etat et les collectivités dans la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master et la gouvernance de leurs données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Cette formation Bac +6 est accréditée par la Conférence des Grandes Ecoles (CGE)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et est destinée aux ingénieurs (nouvellement diplômés ou en poste depuis quelques années) et aux cadres d’entreprises de tous les secteurs d’activité.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Ils nous font confiance</w:t>
      </w:r>
    </w:p>
    <w:p w:rsidR="00160EBC" w:rsidRPr="00160EBC" w:rsidRDefault="00160EBC" w:rsidP="00160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noProof/>
          <w:color w:val="4A4A4A"/>
          <w:sz w:val="23"/>
          <w:szCs w:val="23"/>
          <w:lang w:eastAsia="fr-FR"/>
        </w:rPr>
        <w:drawing>
          <wp:inline distT="0" distB="0" distL="0" distR="0">
            <wp:extent cx="2122805" cy="1296035"/>
            <wp:effectExtent l="0" t="0" r="0" b="0"/>
            <wp:docPr id="4" name="Image 4" descr="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t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« (…) votre projet a été considéré comme </w:t>
      </w:r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pertinent et entrant parfaitement dans la lignée de notre stratégie Digitale</w:t>
      </w:r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 centrée sur l’offre </w:t>
      </w:r>
      <w:proofErr w:type="spellStart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 Data et de ce qui fait de Atos une société innovante à part entière. De ce fait, cette formation diplômante représente une opportunité d’</w:t>
      </w:r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accompagner nos ambitions business</w:t>
      </w:r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 et de répondre d’une part à nos besoins en </w:t>
      </w:r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 xml:space="preserve">emplois d’experts </w:t>
      </w:r>
      <w:proofErr w:type="spellStart"/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 xml:space="preserve"> Data ou de Data </w:t>
      </w:r>
      <w:proofErr w:type="spellStart"/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Scientists</w:t>
      </w:r>
      <w:proofErr w:type="spellEnd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 et d’autre part à nos </w:t>
      </w:r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besoins de développement des compétences</w:t>
      </w:r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 (…) notre intérêt pour cette </w:t>
      </w:r>
      <w:r w:rsidRPr="00160EBC">
        <w:rPr>
          <w:rFonts w:ascii="Helvetica" w:eastAsia="Times New Roman" w:hAnsi="Helvetica" w:cs="Helvetica"/>
          <w:b/>
          <w:bCs/>
          <w:i/>
          <w:iCs/>
          <w:color w:val="4A4A4A"/>
          <w:sz w:val="23"/>
          <w:szCs w:val="23"/>
          <w:lang w:eastAsia="fr-FR"/>
        </w:rPr>
        <w:t>formation de haut niveau</w:t>
      </w:r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 centrée sur les technologies du </w:t>
      </w:r>
      <w:proofErr w:type="spellStart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 Data et du </w:t>
      </w:r>
      <w:proofErr w:type="spellStart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 </w:t>
      </w:r>
      <w:proofErr w:type="spellStart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>Analytics</w:t>
      </w:r>
      <w:proofErr w:type="spellEnd"/>
      <w:r w:rsidRPr="00160EBC">
        <w:rPr>
          <w:rFonts w:ascii="Helvetica" w:eastAsia="Times New Roman" w:hAnsi="Helvetica" w:cs="Helvetica"/>
          <w:i/>
          <w:iCs/>
          <w:color w:val="4A4A4A"/>
          <w:sz w:val="23"/>
          <w:szCs w:val="23"/>
          <w:lang w:eastAsia="fr-FR"/>
        </w:rPr>
        <w:t xml:space="preserve"> (…) »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lastRenderedPageBreak/>
        <w:t>Ils soutiennent ce Mastère Spécialisé®</w:t>
      </w:r>
    </w:p>
    <w:p w:rsidR="00160EBC" w:rsidRPr="00160EBC" w:rsidRDefault="00160EBC" w:rsidP="00160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noProof/>
          <w:color w:val="4A4A4A"/>
          <w:sz w:val="23"/>
          <w:szCs w:val="23"/>
          <w:lang w:eastAsia="fr-FR"/>
        </w:rPr>
        <w:drawing>
          <wp:inline distT="0" distB="0" distL="0" distR="0">
            <wp:extent cx="4230370" cy="1670050"/>
            <wp:effectExtent l="0" t="0" r="0" b="6350"/>
            <wp:docPr id="3" name="Image 3" descr="souti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utien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Débouchés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Différentes fonctions</w:t>
      </w:r>
    </w:p>
    <w:p w:rsidR="00160EBC" w:rsidRPr="00160EBC" w:rsidRDefault="00160EBC" w:rsidP="00160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Directeur de la Politique de la Donnée / Chief 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Officer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/ 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Strategist</w:t>
      </w:r>
      <w:proofErr w:type="spellEnd"/>
    </w:p>
    <w:p w:rsidR="00160EBC" w:rsidRPr="00160EBC" w:rsidRDefault="00160EBC" w:rsidP="00160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Scientist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/ 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Analyst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/ Expert Trend &amp;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Metrics</w:t>
      </w:r>
      <w:proofErr w:type="spellEnd"/>
    </w:p>
    <w:p w:rsidR="00160EBC" w:rsidRPr="00160EBC" w:rsidRDefault="00160EBC" w:rsidP="00160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Responsable de projet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 / Consultant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Analytics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&amp;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</w:t>
      </w:r>
    </w:p>
    <w:p w:rsidR="00160EBC" w:rsidRPr="00160EBC" w:rsidRDefault="00160EBC" w:rsidP="00160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Data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Risk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Manager / Data Protection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Officer</w:t>
      </w:r>
      <w:proofErr w:type="spellEnd"/>
    </w:p>
    <w:p w:rsidR="00160EBC" w:rsidRPr="00160EBC" w:rsidRDefault="00160EBC" w:rsidP="00160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 Architect / Master Data Manager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Différentes entreprises</w:t>
      </w:r>
    </w:p>
    <w:p w:rsidR="00160EBC" w:rsidRPr="00160EBC" w:rsidRDefault="00160EBC" w:rsidP="00160E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Grands groupes</w:t>
      </w:r>
    </w:p>
    <w:p w:rsidR="00160EBC" w:rsidRPr="00160EBC" w:rsidRDefault="00160EBC" w:rsidP="00160E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Startups &amp; PME</w:t>
      </w:r>
    </w:p>
    <w:p w:rsidR="00160EBC" w:rsidRPr="00160EBC" w:rsidRDefault="00160EBC" w:rsidP="00160E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Entreprises publiques &amp; Collectivités territoriales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Différents secteurs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Tous secteurs d’activités générant et manipulant les données, tels que :</w:t>
      </w:r>
    </w:p>
    <w:p w:rsidR="00160EBC" w:rsidRPr="00160EBC" w:rsidRDefault="00160EBC" w:rsidP="00160EB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Le transport</w:t>
      </w:r>
    </w:p>
    <w:p w:rsidR="00160EBC" w:rsidRPr="00160EBC" w:rsidRDefault="00160EBC" w:rsidP="00160EB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La (cyber-</w:t>
      </w:r>
      <w:proofErr w:type="gram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)sécurité</w:t>
      </w:r>
      <w:proofErr w:type="gramEnd"/>
    </w:p>
    <w:p w:rsidR="00160EBC" w:rsidRPr="00160EBC" w:rsidRDefault="00160EBC" w:rsidP="00160EB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La sûreté</w:t>
      </w:r>
    </w:p>
    <w:p w:rsidR="00160EBC" w:rsidRPr="00160EBC" w:rsidRDefault="00160EBC" w:rsidP="00160EB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proofErr w:type="gram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Le réseaux</w:t>
      </w:r>
      <w:proofErr w:type="gram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d’énergie</w:t>
      </w:r>
    </w:p>
    <w:p w:rsidR="00160EBC" w:rsidRPr="00160EBC" w:rsidRDefault="00160EBC" w:rsidP="00160EB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Les médias, le marketing, etc.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Points forts</w:t>
      </w:r>
    </w:p>
    <w:p w:rsidR="00160EBC" w:rsidRPr="00160EBC" w:rsidRDefault="00160EBC" w:rsidP="00160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Un profil très recherché par les entreprises</w:t>
      </w:r>
    </w:p>
    <w:p w:rsidR="00160EBC" w:rsidRPr="00160EBC" w:rsidRDefault="00160EBC" w:rsidP="00160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Formation comprenant 65% de travaux pratiques</w:t>
      </w:r>
    </w:p>
    <w:p w:rsidR="00160EBC" w:rsidRPr="00160EBC" w:rsidRDefault="00160EBC" w:rsidP="00160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Un corps professoral composé d’enseignants-chercheurs de l’UTT et de professionnels du secteur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Programme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La formation est divisée en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5 blocs de compétences de 70h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chacun.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lastRenderedPageBreak/>
        <w:t>Chaque module est constitué de deux unités de valeur (UV), dispensées par des enseignants-chercheurs et des professionnels. L’enseignement comprend une grande partie d'activités pratiques : Travaux Pratiques (TP), Etudes de cas (E2C) et Projets.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L’étudiant devra effectuer </w:t>
      </w: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un stage de 4 mois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 minimum en entreprise ou dans une administration publique sur une thématique liée au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Data, produire un rapport et soutenir une thèse professionnelle à l’issue de ce stage.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5 conférences</w:t>
      </w: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sont organisées au cours du cursus : «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 et nouveaux métiers du numérique», «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 : avenir des villes intelligentes», «Analyse des médias sociaux», «La révolution du CRM 3.0» et «Monitoring de grands Réseaux».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Bloc 1</w:t>
      </w:r>
    </w:p>
    <w:p w:rsidR="00160EBC" w:rsidRPr="00160EBC" w:rsidRDefault="00160EBC" w:rsidP="00160E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Généralités et notions sur le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</w:t>
      </w:r>
    </w:p>
    <w:p w:rsidR="00160EBC" w:rsidRPr="00160EBC" w:rsidRDefault="00160EBC" w:rsidP="00160EB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Introduction au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data</w:t>
      </w:r>
    </w:p>
    <w:p w:rsidR="00160EBC" w:rsidRPr="00160EBC" w:rsidRDefault="00160EBC" w:rsidP="00160EB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Données d’entreprise : gouvernance, stratégies et sécurité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Bloc 2</w:t>
      </w:r>
    </w:p>
    <w:p w:rsidR="00160EBC" w:rsidRPr="00160EBC" w:rsidRDefault="00160EBC" w:rsidP="00160EB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Techniques d’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actionnabilité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de la donnée</w:t>
      </w:r>
    </w:p>
    <w:p w:rsidR="00160EBC" w:rsidRPr="00160EBC" w:rsidRDefault="00160EBC" w:rsidP="00160EB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Stockage de données réutilisables</w:t>
      </w:r>
    </w:p>
    <w:p w:rsidR="00160EBC" w:rsidRPr="00160EBC" w:rsidRDefault="00160EBC" w:rsidP="00160EB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Data intelligence et Data as a service (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DaaS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)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Bloc 3</w:t>
      </w:r>
    </w:p>
    <w:p w:rsidR="00160EBC" w:rsidRPr="00160EBC" w:rsidRDefault="00160EBC" w:rsidP="00160EB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Bases de données et Programmations Avancées</w:t>
      </w:r>
    </w:p>
    <w:p w:rsidR="00160EBC" w:rsidRPr="00160EBC" w:rsidRDefault="00160EBC" w:rsidP="00160EB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Conception et gestion de bases de données avancées :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bigTable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,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NoSQL</w:t>
      </w:r>
      <w:proofErr w:type="spellEnd"/>
    </w:p>
    <w:p w:rsidR="00160EBC" w:rsidRPr="00160EBC" w:rsidRDefault="00160EBC" w:rsidP="00160EB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Langages et outils de programmation </w:t>
      </w:r>
      <w:proofErr w:type="gram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:R</w:t>
      </w:r>
      <w:proofErr w:type="gram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, Python, SCALA, Java,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mapReduce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,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ElasticSearch</w:t>
      </w:r>
      <w:proofErr w:type="spellEnd"/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Bloc 4</w:t>
      </w:r>
    </w:p>
    <w:p w:rsidR="00160EBC" w:rsidRPr="00160EBC" w:rsidRDefault="00160EBC" w:rsidP="00160EB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Traitement de Grandes masses de Données</w:t>
      </w:r>
    </w:p>
    <w:p w:rsidR="00160EBC" w:rsidRPr="00160EBC" w:rsidRDefault="00160EBC" w:rsidP="00160EBC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Intelligence artificielle en grande dimension</w:t>
      </w:r>
    </w:p>
    <w:p w:rsidR="00160EBC" w:rsidRPr="00160EBC" w:rsidRDefault="00160EBC" w:rsidP="00160EBC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Traitements distribués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b/>
          <w:bCs/>
          <w:color w:val="4A4A4A"/>
          <w:sz w:val="23"/>
          <w:szCs w:val="23"/>
          <w:lang w:eastAsia="fr-FR"/>
        </w:rPr>
        <w:t>Bloc 5</w:t>
      </w:r>
    </w:p>
    <w:p w:rsidR="00160EBC" w:rsidRPr="00160EBC" w:rsidRDefault="00160EBC" w:rsidP="00160EB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Big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Analytics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et Visualisation Décisionnelle</w:t>
      </w:r>
    </w:p>
    <w:p w:rsidR="00160EBC" w:rsidRPr="00160EBC" w:rsidRDefault="00160EBC" w:rsidP="00160EB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Information </w:t>
      </w:r>
      <w:proofErr w:type="spellStart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Retrieval</w:t>
      </w:r>
      <w:proofErr w:type="spellEnd"/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 xml:space="preserve"> (extraction d'Information)</w:t>
      </w:r>
    </w:p>
    <w:p w:rsidR="00160EBC" w:rsidRPr="00160EBC" w:rsidRDefault="00160EBC" w:rsidP="00160EB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Visualisation dynamique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 xml:space="preserve">Niveau d'admission &amp; </w:t>
      </w:r>
      <w:proofErr w:type="spellStart"/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pré-requis</w:t>
      </w:r>
      <w:proofErr w:type="spellEnd"/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Admission sur dossier et entretien individuel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Les candidats devront être titulaires d’un des diplômes suivants :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Diplôme d’ingénieur habilité par la Commission des Titres d’Ingénieur (liste CTI)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Diplôme d’une école de management habilitée à délivrer le grade de Master (liste CEFDG)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lastRenderedPageBreak/>
        <w:t>Diplôme de 3e cycle habilité par les autorités universitaires (DEA, DESS, Master…) ou diplôme professionnel cohérent avec le niveau bac+5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Diplôme de M1 ou équivalent, pour des auditeurs justifiant d’au moins trois années d’expérience professionnelle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Titre inscrit au RNCP niveau 1</w:t>
      </w:r>
    </w:p>
    <w:p w:rsidR="00160EBC" w:rsidRPr="00160EBC" w:rsidRDefault="00160EBC" w:rsidP="00160EB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Diplôme étranger équivalent aux diplômes français exigés ci-dessus</w:t>
      </w:r>
    </w:p>
    <w:p w:rsidR="00160EBC" w:rsidRPr="00160EBC" w:rsidRDefault="00160EBC" w:rsidP="00160EBC">
      <w:pPr>
        <w:shd w:val="clear" w:color="auto" w:fill="FFFFFF"/>
        <w:spacing w:after="173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Les résultats seront envoyés par courrier et e-mail à l'issue de chaque période d'entretien.</w:t>
      </w:r>
    </w:p>
    <w:p w:rsidR="00160EBC" w:rsidRPr="00160EBC" w:rsidRDefault="00160EBC" w:rsidP="00160EBC">
      <w:pPr>
        <w:shd w:val="clear" w:color="auto" w:fill="FFFFFF"/>
        <w:spacing w:before="345" w:after="173" w:line="240" w:lineRule="auto"/>
        <w:outlineLvl w:val="1"/>
        <w:rPr>
          <w:rFonts w:ascii="inherit" w:eastAsia="Times New Roman" w:hAnsi="inherit" w:cs="Helvetica"/>
          <w:color w:val="4A4A4A"/>
          <w:sz w:val="27"/>
          <w:szCs w:val="27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4A4A4A"/>
          <w:sz w:val="27"/>
          <w:szCs w:val="27"/>
          <w:lang w:eastAsia="fr-FR"/>
        </w:rPr>
        <w:t>Tarif</w:t>
      </w:r>
    </w:p>
    <w:p w:rsidR="00160EBC" w:rsidRPr="00160EBC" w:rsidRDefault="00160EBC" w:rsidP="00160EB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Etudiants / Demandeurs d'emploi 11 500 €</w:t>
      </w:r>
    </w:p>
    <w:p w:rsidR="00160EBC" w:rsidRPr="00160EBC" w:rsidRDefault="00160EBC" w:rsidP="00160EB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Salariés / Entreprises 17 500 €</w:t>
      </w:r>
    </w:p>
    <w:p w:rsidR="00160EBC" w:rsidRPr="00160EBC" w:rsidRDefault="00160EBC" w:rsidP="00160EBC">
      <w:pPr>
        <w:shd w:val="clear" w:color="auto" w:fill="FFFFFF"/>
        <w:spacing w:before="300" w:after="300" w:line="240" w:lineRule="auto"/>
        <w:outlineLvl w:val="4"/>
        <w:rPr>
          <w:rFonts w:ascii="inherit" w:eastAsia="Times New Roman" w:hAnsi="inherit" w:cs="Helvetica"/>
          <w:color w:val="F4792C"/>
          <w:sz w:val="23"/>
          <w:szCs w:val="23"/>
          <w:lang w:eastAsia="fr-FR"/>
        </w:rPr>
      </w:pPr>
      <w:r w:rsidRPr="00160EBC">
        <w:rPr>
          <w:rFonts w:ascii="inherit" w:eastAsia="Times New Roman" w:hAnsi="inherit" w:cs="Helvetica"/>
          <w:b/>
          <w:bCs/>
          <w:color w:val="F4792C"/>
          <w:sz w:val="23"/>
          <w:szCs w:val="23"/>
          <w:lang w:eastAsia="fr-FR"/>
        </w:rPr>
        <w:t>Cet établissement propose des programmes en :</w:t>
      </w:r>
    </w:p>
    <w:p w:rsidR="00160EBC" w:rsidRPr="00160EBC" w:rsidRDefault="00160EBC" w:rsidP="00160E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</w:pPr>
      <w:r w:rsidRPr="00160EBC">
        <w:rPr>
          <w:rFonts w:ascii="Helvetica" w:eastAsia="Times New Roman" w:hAnsi="Helvetica" w:cs="Helvetica"/>
          <w:color w:val="4A4A4A"/>
          <w:sz w:val="23"/>
          <w:szCs w:val="23"/>
          <w:lang w:eastAsia="fr-FR"/>
        </w:rPr>
        <w:t> Français</w:t>
      </w:r>
    </w:p>
    <w:p w:rsidR="00EA26A2" w:rsidRPr="00160EBC" w:rsidRDefault="00EA26A2" w:rsidP="00160EBC">
      <w:bookmarkStart w:id="0" w:name="_GoBack"/>
      <w:bookmarkEnd w:id="0"/>
    </w:p>
    <w:sectPr w:rsidR="00EA26A2" w:rsidRPr="00160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5246F"/>
    <w:multiLevelType w:val="multilevel"/>
    <w:tmpl w:val="EE4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4166"/>
    <w:multiLevelType w:val="multilevel"/>
    <w:tmpl w:val="3F7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7D68"/>
    <w:multiLevelType w:val="multilevel"/>
    <w:tmpl w:val="839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6F6D"/>
    <w:multiLevelType w:val="multilevel"/>
    <w:tmpl w:val="FDD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15FD"/>
    <w:multiLevelType w:val="multilevel"/>
    <w:tmpl w:val="928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82571"/>
    <w:multiLevelType w:val="multilevel"/>
    <w:tmpl w:val="269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5264"/>
    <w:multiLevelType w:val="multilevel"/>
    <w:tmpl w:val="167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63EC6"/>
    <w:multiLevelType w:val="multilevel"/>
    <w:tmpl w:val="DD0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A6165"/>
    <w:multiLevelType w:val="multilevel"/>
    <w:tmpl w:val="49B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00D74"/>
    <w:multiLevelType w:val="multilevel"/>
    <w:tmpl w:val="C0F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46119"/>
    <w:multiLevelType w:val="multilevel"/>
    <w:tmpl w:val="6E4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97B1E"/>
    <w:multiLevelType w:val="multilevel"/>
    <w:tmpl w:val="0E6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9"/>
  </w:num>
  <w:num w:numId="5">
    <w:abstractNumId w:val="11"/>
  </w:num>
  <w:num w:numId="6">
    <w:abstractNumId w:val="0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A2"/>
    <w:rsid w:val="00160EBC"/>
    <w:rsid w:val="00A02C84"/>
    <w:rsid w:val="00B07396"/>
    <w:rsid w:val="00E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7A766-F656-443A-B878-76DB25F4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60E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5">
    <w:name w:val="heading 5"/>
    <w:basedOn w:val="Normal"/>
    <w:link w:val="Titre5Car"/>
    <w:uiPriority w:val="9"/>
    <w:qFormat/>
    <w:rsid w:val="00160EB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0EB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60EB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160EBC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160EBC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160EBC"/>
    <w:rPr>
      <w:b/>
      <w:bCs/>
    </w:rPr>
  </w:style>
  <w:style w:type="character" w:styleId="Accentuation">
    <w:name w:val="Emphasis"/>
    <w:basedOn w:val="Policepardfaut"/>
    <w:uiPriority w:val="20"/>
    <w:qFormat/>
    <w:rsid w:val="00160E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832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4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665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4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431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700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asteretudes.fr/universites/France/UT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2017-09-28T11:24:00Z</cp:lastPrinted>
  <dcterms:created xsi:type="dcterms:W3CDTF">2017-09-28T11:23:00Z</dcterms:created>
  <dcterms:modified xsi:type="dcterms:W3CDTF">2017-09-28T12:46:00Z</dcterms:modified>
</cp:coreProperties>
</file>